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杀菌剂项目规划设计蓝图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67" w:history="1">
        <w:r>
          <w:rPr>
            <w:rFonts w:ascii="仿宋" w:eastAsia="仿宋" w:hAnsi="仿宋" w:cs="仿宋" w:hint="eastAsia"/>
            <w:lang w:eastAsia="zh-CN"/>
          </w:rPr>
          <w:t>概论</w:t>
        </w:r>
        <w:r>
          <w:tab/>
        </w:r>
        <w:r>
          <w:fldChar w:fldCharType="begin"/>
        </w:r>
        <w:r>
          <w:instrText xml:space="preserve"> PAGEREF _Toc767 \h </w:instrText>
        </w:r>
        <w:r>
          <w:fldChar w:fldCharType="separate"/>
        </w:r>
        <w:r>
          <w:t>3</w:t>
        </w:r>
        <w:r>
          <w:fldChar w:fldCharType="end"/>
        </w:r>
      </w:hyperlink>
    </w:p>
    <w:p>
      <w:pPr>
        <w:pStyle w:val="TOC1"/>
        <w:tabs>
          <w:tab w:val="right" w:leader="dot" w:pos="8306"/>
        </w:tabs>
      </w:pPr>
      <w:hyperlink w:anchor="_Toc8149" w:history="1">
        <w:r>
          <w:rPr>
            <w:rFonts w:ascii="仿宋" w:eastAsia="仿宋" w:hAnsi="仿宋" w:cs="仿宋" w:hint="eastAsia"/>
            <w:lang w:eastAsia="zh-CN"/>
          </w:rPr>
          <w:t>一、杀菌剂项目土建工程</w:t>
        </w:r>
        <w:r>
          <w:tab/>
        </w:r>
        <w:r>
          <w:fldChar w:fldCharType="begin"/>
        </w:r>
        <w:r>
          <w:instrText xml:space="preserve"> PAGEREF _Toc8149 \h </w:instrText>
        </w:r>
        <w:r>
          <w:fldChar w:fldCharType="separate"/>
        </w:r>
        <w:r>
          <w:t>3</w:t>
        </w:r>
        <w:r>
          <w:fldChar w:fldCharType="end"/>
        </w:r>
      </w:hyperlink>
    </w:p>
    <w:p>
      <w:pPr>
        <w:pStyle w:val="TOC2"/>
        <w:tabs>
          <w:tab w:val="right" w:leader="dot" w:pos="8306"/>
        </w:tabs>
      </w:pPr>
      <w:hyperlink w:anchor="_Toc30672" w:history="1">
        <w:r>
          <w:rPr>
            <w:rFonts w:ascii="仿宋" w:eastAsia="仿宋" w:hAnsi="仿宋" w:cs="仿宋" w:hint="eastAsia"/>
            <w:lang w:eastAsia="zh-CN"/>
          </w:rPr>
          <w:t>(一)、建筑工程设计原则</w:t>
        </w:r>
        <w:r>
          <w:tab/>
        </w:r>
        <w:r>
          <w:fldChar w:fldCharType="begin"/>
        </w:r>
        <w:r>
          <w:instrText xml:space="preserve"> PAGEREF _Toc30672 \h </w:instrText>
        </w:r>
        <w:r>
          <w:fldChar w:fldCharType="separate"/>
        </w:r>
        <w:r>
          <w:t>3</w:t>
        </w:r>
        <w:r>
          <w:fldChar w:fldCharType="end"/>
        </w:r>
      </w:hyperlink>
    </w:p>
    <w:p>
      <w:pPr>
        <w:pStyle w:val="TOC2"/>
        <w:tabs>
          <w:tab w:val="right" w:leader="dot" w:pos="8306"/>
        </w:tabs>
      </w:pPr>
      <w:hyperlink w:anchor="_Toc919" w:history="1">
        <w:r>
          <w:rPr>
            <w:rFonts w:ascii="仿宋" w:eastAsia="仿宋" w:hAnsi="仿宋" w:cs="仿宋" w:hint="eastAsia"/>
            <w:lang w:eastAsia="zh-CN"/>
          </w:rPr>
          <w:t>(二)、土建工程设计年限及安全等级</w:t>
        </w:r>
        <w:r>
          <w:tab/>
        </w:r>
        <w:r>
          <w:fldChar w:fldCharType="begin"/>
        </w:r>
        <w:r>
          <w:instrText xml:space="preserve"> PAGEREF _Toc919 \h </w:instrText>
        </w:r>
        <w:r>
          <w:fldChar w:fldCharType="separate"/>
        </w:r>
        <w:r>
          <w:t>4</w:t>
        </w:r>
        <w:r>
          <w:fldChar w:fldCharType="end"/>
        </w:r>
      </w:hyperlink>
    </w:p>
    <w:p>
      <w:pPr>
        <w:pStyle w:val="TOC2"/>
        <w:tabs>
          <w:tab w:val="right" w:leader="dot" w:pos="8306"/>
        </w:tabs>
      </w:pPr>
      <w:hyperlink w:anchor="_Toc1937" w:history="1">
        <w:r>
          <w:rPr>
            <w:rFonts w:ascii="仿宋" w:eastAsia="仿宋" w:hAnsi="仿宋" w:cs="仿宋" w:hint="eastAsia"/>
            <w:lang w:eastAsia="zh-CN"/>
          </w:rPr>
          <w:t>(三)、建筑工程设计总体要求</w:t>
        </w:r>
        <w:r>
          <w:tab/>
        </w:r>
        <w:r>
          <w:fldChar w:fldCharType="begin"/>
        </w:r>
        <w:r>
          <w:instrText xml:space="preserve"> PAGEREF _Toc1937 \h </w:instrText>
        </w:r>
        <w:r>
          <w:fldChar w:fldCharType="separate"/>
        </w:r>
        <w:r>
          <w:t>5</w:t>
        </w:r>
        <w:r>
          <w:fldChar w:fldCharType="end"/>
        </w:r>
      </w:hyperlink>
    </w:p>
    <w:p>
      <w:pPr>
        <w:pStyle w:val="TOC2"/>
        <w:tabs>
          <w:tab w:val="right" w:leader="dot" w:pos="8306"/>
        </w:tabs>
      </w:pPr>
      <w:hyperlink w:anchor="_Toc7783" w:history="1">
        <w:r>
          <w:rPr>
            <w:rFonts w:ascii="仿宋" w:eastAsia="仿宋" w:hAnsi="仿宋" w:cs="仿宋" w:hint="eastAsia"/>
            <w:lang w:eastAsia="zh-CN"/>
          </w:rPr>
          <w:t>(四)、土建工程建设指标</w:t>
        </w:r>
        <w:r>
          <w:tab/>
        </w:r>
        <w:r>
          <w:fldChar w:fldCharType="begin"/>
        </w:r>
        <w:r>
          <w:instrText xml:space="preserve"> PAGEREF _Toc7783 \h </w:instrText>
        </w:r>
        <w:r>
          <w:fldChar w:fldCharType="separate"/>
        </w:r>
        <w:r>
          <w:t>6</w:t>
        </w:r>
        <w:r>
          <w:fldChar w:fldCharType="end"/>
        </w:r>
      </w:hyperlink>
    </w:p>
    <w:p>
      <w:pPr>
        <w:pStyle w:val="TOC1"/>
        <w:tabs>
          <w:tab w:val="right" w:leader="dot" w:pos="8306"/>
        </w:tabs>
      </w:pPr>
      <w:hyperlink w:anchor="_Toc26501" w:history="1">
        <w:r>
          <w:rPr>
            <w:rFonts w:ascii="仿宋" w:eastAsia="仿宋" w:hAnsi="仿宋" w:cs="仿宋" w:hint="eastAsia"/>
            <w:lang w:eastAsia="zh-CN"/>
          </w:rPr>
          <w:t>二、产品规划分析</w:t>
        </w:r>
        <w:r>
          <w:tab/>
        </w:r>
        <w:r>
          <w:fldChar w:fldCharType="begin"/>
        </w:r>
        <w:r>
          <w:instrText xml:space="preserve"> PAGEREF _Toc26501 \h </w:instrText>
        </w:r>
        <w:r>
          <w:fldChar w:fldCharType="separate"/>
        </w:r>
        <w:r>
          <w:t>6</w:t>
        </w:r>
        <w:r>
          <w:fldChar w:fldCharType="end"/>
        </w:r>
      </w:hyperlink>
    </w:p>
    <w:p>
      <w:pPr>
        <w:pStyle w:val="TOC2"/>
        <w:tabs>
          <w:tab w:val="right" w:leader="dot" w:pos="8306"/>
        </w:tabs>
      </w:pPr>
      <w:hyperlink w:anchor="_Toc16757" w:history="1">
        <w:r>
          <w:rPr>
            <w:rFonts w:ascii="仿宋" w:eastAsia="仿宋" w:hAnsi="仿宋" w:cs="仿宋" w:hint="eastAsia"/>
            <w:lang w:eastAsia="zh-CN"/>
          </w:rPr>
          <w:t>(一)、产品规划</w:t>
        </w:r>
        <w:r>
          <w:tab/>
        </w:r>
        <w:r>
          <w:fldChar w:fldCharType="begin"/>
        </w:r>
        <w:r>
          <w:instrText xml:space="preserve"> PAGEREF _Toc16757 \h </w:instrText>
        </w:r>
        <w:r>
          <w:fldChar w:fldCharType="separate"/>
        </w:r>
        <w:r>
          <w:t>6</w:t>
        </w:r>
        <w:r>
          <w:fldChar w:fldCharType="end"/>
        </w:r>
      </w:hyperlink>
    </w:p>
    <w:p>
      <w:pPr>
        <w:pStyle w:val="TOC2"/>
        <w:tabs>
          <w:tab w:val="right" w:leader="dot" w:pos="8306"/>
        </w:tabs>
      </w:pPr>
      <w:hyperlink w:anchor="_Toc14646" w:history="1">
        <w:r>
          <w:rPr>
            <w:rFonts w:ascii="仿宋" w:eastAsia="仿宋" w:hAnsi="仿宋" w:cs="仿宋" w:hint="eastAsia"/>
            <w:lang w:eastAsia="zh-CN"/>
          </w:rPr>
          <w:t>(二)、建设规模</w:t>
        </w:r>
        <w:r>
          <w:tab/>
        </w:r>
        <w:r>
          <w:fldChar w:fldCharType="begin"/>
        </w:r>
        <w:r>
          <w:instrText xml:space="preserve"> PAGEREF _Toc14646 \h </w:instrText>
        </w:r>
        <w:r>
          <w:fldChar w:fldCharType="separate"/>
        </w:r>
        <w:r>
          <w:t>7</w:t>
        </w:r>
        <w:r>
          <w:fldChar w:fldCharType="end"/>
        </w:r>
      </w:hyperlink>
    </w:p>
    <w:p>
      <w:pPr>
        <w:pStyle w:val="TOC1"/>
        <w:tabs>
          <w:tab w:val="right" w:leader="dot" w:pos="8306"/>
        </w:tabs>
      </w:pPr>
      <w:hyperlink w:anchor="_Toc4340" w:history="1">
        <w:r>
          <w:rPr>
            <w:rFonts w:ascii="仿宋" w:eastAsia="仿宋" w:hAnsi="仿宋" w:cs="仿宋" w:hint="eastAsia"/>
            <w:lang w:eastAsia="zh-CN"/>
          </w:rPr>
          <w:t>三、杀菌剂项目绩效评估</w:t>
        </w:r>
        <w:r>
          <w:tab/>
        </w:r>
        <w:r>
          <w:fldChar w:fldCharType="begin"/>
        </w:r>
        <w:r>
          <w:instrText xml:space="preserve"> PAGEREF _Toc4340 \h </w:instrText>
        </w:r>
        <w:r>
          <w:fldChar w:fldCharType="separate"/>
        </w:r>
        <w:r>
          <w:t>8</w:t>
        </w:r>
        <w:r>
          <w:fldChar w:fldCharType="end"/>
        </w:r>
      </w:hyperlink>
    </w:p>
    <w:p>
      <w:pPr>
        <w:pStyle w:val="TOC2"/>
        <w:tabs>
          <w:tab w:val="right" w:leader="dot" w:pos="8306"/>
        </w:tabs>
      </w:pPr>
      <w:hyperlink w:anchor="_Toc7595" w:history="1">
        <w:r>
          <w:rPr>
            <w:rFonts w:ascii="仿宋" w:eastAsia="仿宋" w:hAnsi="仿宋" w:cs="仿宋" w:hint="eastAsia"/>
            <w:lang w:eastAsia="zh-CN"/>
          </w:rPr>
          <w:t>(一)、绩效评估指标</w:t>
        </w:r>
        <w:r>
          <w:tab/>
        </w:r>
        <w:r>
          <w:fldChar w:fldCharType="begin"/>
        </w:r>
        <w:r>
          <w:instrText xml:space="preserve"> PAGEREF _Toc7595 \h </w:instrText>
        </w:r>
        <w:r>
          <w:fldChar w:fldCharType="separate"/>
        </w:r>
        <w:r>
          <w:t>8</w:t>
        </w:r>
        <w:r>
          <w:fldChar w:fldCharType="end"/>
        </w:r>
      </w:hyperlink>
    </w:p>
    <w:p>
      <w:pPr>
        <w:pStyle w:val="TOC2"/>
        <w:tabs>
          <w:tab w:val="right" w:leader="dot" w:pos="8306"/>
        </w:tabs>
      </w:pPr>
      <w:hyperlink w:anchor="_Toc2274" w:history="1">
        <w:r>
          <w:rPr>
            <w:rFonts w:ascii="仿宋" w:eastAsia="仿宋" w:hAnsi="仿宋" w:cs="仿宋" w:hint="eastAsia"/>
            <w:lang w:eastAsia="zh-CN"/>
          </w:rPr>
          <w:t>(二)、绩效评估方法</w:t>
        </w:r>
        <w:r>
          <w:tab/>
        </w:r>
        <w:r>
          <w:fldChar w:fldCharType="begin"/>
        </w:r>
        <w:r>
          <w:instrText xml:space="preserve"> PAGEREF _Toc2274 \h </w:instrText>
        </w:r>
        <w:r>
          <w:fldChar w:fldCharType="separate"/>
        </w:r>
        <w:r>
          <w:t>9</w:t>
        </w:r>
        <w:r>
          <w:fldChar w:fldCharType="end"/>
        </w:r>
      </w:hyperlink>
    </w:p>
    <w:p>
      <w:pPr>
        <w:pStyle w:val="TOC2"/>
        <w:tabs>
          <w:tab w:val="right" w:leader="dot" w:pos="8306"/>
        </w:tabs>
      </w:pPr>
      <w:hyperlink w:anchor="_Toc27545" w:history="1">
        <w:r>
          <w:rPr>
            <w:rFonts w:ascii="仿宋" w:eastAsia="仿宋" w:hAnsi="仿宋" w:cs="仿宋" w:hint="eastAsia"/>
            <w:lang w:eastAsia="zh-CN"/>
          </w:rPr>
          <w:t>(三)、绩效评估周期</w:t>
        </w:r>
        <w:r>
          <w:tab/>
        </w:r>
        <w:r>
          <w:fldChar w:fldCharType="begin"/>
        </w:r>
        <w:r>
          <w:instrText xml:space="preserve"> PAGEREF _Toc27545 \h </w:instrText>
        </w:r>
        <w:r>
          <w:fldChar w:fldCharType="separate"/>
        </w:r>
        <w:r>
          <w:t>10</w:t>
        </w:r>
        <w:r>
          <w:fldChar w:fldCharType="end"/>
        </w:r>
      </w:hyperlink>
    </w:p>
    <w:p>
      <w:pPr>
        <w:pStyle w:val="TOC1"/>
        <w:tabs>
          <w:tab w:val="right" w:leader="dot" w:pos="8306"/>
        </w:tabs>
      </w:pPr>
      <w:hyperlink w:anchor="_Toc3339" w:history="1">
        <w:r>
          <w:rPr>
            <w:rFonts w:ascii="仿宋" w:eastAsia="仿宋" w:hAnsi="仿宋" w:cs="仿宋" w:hint="eastAsia"/>
            <w:lang w:eastAsia="zh-CN"/>
          </w:rPr>
          <w:t>四、杀菌剂项目建设背景及必要性分析</w:t>
        </w:r>
        <w:r>
          <w:tab/>
        </w:r>
        <w:r>
          <w:fldChar w:fldCharType="begin"/>
        </w:r>
        <w:r>
          <w:instrText xml:space="preserve"> PAGEREF _Toc3339 \h </w:instrText>
        </w:r>
        <w:r>
          <w:fldChar w:fldCharType="separate"/>
        </w:r>
        <w:r>
          <w:t>11</w:t>
        </w:r>
        <w:r>
          <w:fldChar w:fldCharType="end"/>
        </w:r>
      </w:hyperlink>
    </w:p>
    <w:p>
      <w:pPr>
        <w:pStyle w:val="TOC2"/>
        <w:tabs>
          <w:tab w:val="right" w:leader="dot" w:pos="8306"/>
        </w:tabs>
      </w:pPr>
      <w:hyperlink w:anchor="_Toc26593" w:history="1">
        <w:r>
          <w:rPr>
            <w:rFonts w:ascii="仿宋" w:eastAsia="仿宋" w:hAnsi="仿宋" w:cs="仿宋" w:hint="eastAsia"/>
            <w:lang w:eastAsia="zh-CN"/>
          </w:rPr>
          <w:t>(一)、杀菌剂项目背景分析</w:t>
        </w:r>
        <w:r>
          <w:tab/>
        </w:r>
        <w:r>
          <w:fldChar w:fldCharType="begin"/>
        </w:r>
        <w:r>
          <w:instrText xml:space="preserve"> PAGEREF _Toc26593 \h </w:instrText>
        </w:r>
        <w:r>
          <w:fldChar w:fldCharType="separate"/>
        </w:r>
        <w:r>
          <w:t>11</w:t>
        </w:r>
        <w:r>
          <w:fldChar w:fldCharType="end"/>
        </w:r>
      </w:hyperlink>
    </w:p>
    <w:p>
      <w:pPr>
        <w:pStyle w:val="TOC2"/>
        <w:tabs>
          <w:tab w:val="right" w:leader="dot" w:pos="8306"/>
        </w:tabs>
      </w:pPr>
      <w:hyperlink w:anchor="_Toc1544" w:history="1">
        <w:r>
          <w:rPr>
            <w:rFonts w:ascii="仿宋" w:eastAsia="仿宋" w:hAnsi="仿宋" w:cs="仿宋" w:hint="eastAsia"/>
            <w:lang w:eastAsia="zh-CN"/>
          </w:rPr>
          <w:t>(二)、杀菌剂项目建设必要性分析</w:t>
        </w:r>
        <w:r>
          <w:tab/>
        </w:r>
        <w:r>
          <w:fldChar w:fldCharType="begin"/>
        </w:r>
        <w:r>
          <w:instrText xml:space="preserve"> PAGEREF _Toc1544 \h </w:instrText>
        </w:r>
        <w:r>
          <w:fldChar w:fldCharType="separate"/>
        </w:r>
        <w:r>
          <w:t>13</w:t>
        </w:r>
        <w:r>
          <w:fldChar w:fldCharType="end"/>
        </w:r>
      </w:hyperlink>
    </w:p>
    <w:p>
      <w:pPr>
        <w:pStyle w:val="TOC1"/>
        <w:tabs>
          <w:tab w:val="right" w:leader="dot" w:pos="8306"/>
        </w:tabs>
      </w:pPr>
      <w:hyperlink w:anchor="_Toc6925" w:history="1">
        <w:r>
          <w:rPr>
            <w:rFonts w:ascii="仿宋" w:eastAsia="仿宋" w:hAnsi="仿宋" w:cs="仿宋" w:hint="eastAsia"/>
            <w:lang w:eastAsia="zh-CN"/>
          </w:rPr>
          <w:t>五、杀菌剂项目选址可行性分析</w:t>
        </w:r>
        <w:r>
          <w:tab/>
        </w:r>
        <w:r>
          <w:fldChar w:fldCharType="begin"/>
        </w:r>
        <w:r>
          <w:instrText xml:space="preserve"> PAGEREF _Toc6925 \h </w:instrText>
        </w:r>
        <w:r>
          <w:fldChar w:fldCharType="separate"/>
        </w:r>
        <w:r>
          <w:t>14</w:t>
        </w:r>
        <w:r>
          <w:fldChar w:fldCharType="end"/>
        </w:r>
      </w:hyperlink>
    </w:p>
    <w:p>
      <w:pPr>
        <w:pStyle w:val="TOC2"/>
        <w:tabs>
          <w:tab w:val="right" w:leader="dot" w:pos="8306"/>
        </w:tabs>
      </w:pPr>
      <w:hyperlink w:anchor="_Toc23367" w:history="1">
        <w:r>
          <w:rPr>
            <w:rFonts w:ascii="仿宋" w:eastAsia="仿宋" w:hAnsi="仿宋" w:cs="仿宋" w:hint="eastAsia"/>
            <w:lang w:eastAsia="zh-CN"/>
          </w:rPr>
          <w:t>(一)、杀菌剂项目选址</w:t>
        </w:r>
        <w:r>
          <w:tab/>
        </w:r>
        <w:r>
          <w:fldChar w:fldCharType="begin"/>
        </w:r>
        <w:r>
          <w:instrText xml:space="preserve"> PAGEREF _Toc23367 \h </w:instrText>
        </w:r>
        <w:r>
          <w:fldChar w:fldCharType="separate"/>
        </w:r>
        <w:r>
          <w:t>14</w:t>
        </w:r>
        <w:r>
          <w:fldChar w:fldCharType="end"/>
        </w:r>
      </w:hyperlink>
    </w:p>
    <w:p>
      <w:pPr>
        <w:pStyle w:val="TOC2"/>
        <w:tabs>
          <w:tab w:val="right" w:leader="dot" w:pos="8306"/>
        </w:tabs>
      </w:pPr>
      <w:hyperlink w:anchor="_Toc29613" w:history="1">
        <w:r>
          <w:rPr>
            <w:rFonts w:ascii="仿宋" w:eastAsia="仿宋" w:hAnsi="仿宋" w:cs="仿宋" w:hint="eastAsia"/>
            <w:lang w:eastAsia="zh-CN"/>
          </w:rPr>
          <w:t>(二)、用地控制指标</w:t>
        </w:r>
        <w:r>
          <w:tab/>
        </w:r>
        <w:r>
          <w:fldChar w:fldCharType="begin"/>
        </w:r>
        <w:r>
          <w:instrText xml:space="preserve"> PAGEREF _Toc29613 \h </w:instrText>
        </w:r>
        <w:r>
          <w:fldChar w:fldCharType="separate"/>
        </w:r>
        <w:r>
          <w:t>14</w:t>
        </w:r>
        <w:r>
          <w:fldChar w:fldCharType="end"/>
        </w:r>
      </w:hyperlink>
    </w:p>
    <w:p>
      <w:pPr>
        <w:pStyle w:val="TOC2"/>
        <w:tabs>
          <w:tab w:val="right" w:leader="dot" w:pos="8306"/>
        </w:tabs>
      </w:pPr>
      <w:hyperlink w:anchor="_Toc23147" w:history="1">
        <w:r>
          <w:rPr>
            <w:rFonts w:ascii="仿宋" w:eastAsia="仿宋" w:hAnsi="仿宋" w:cs="仿宋" w:hint="eastAsia"/>
            <w:lang w:eastAsia="zh-CN"/>
          </w:rPr>
          <w:t>(三)、节约用地措施</w:t>
        </w:r>
        <w:r>
          <w:tab/>
        </w:r>
        <w:r>
          <w:fldChar w:fldCharType="begin"/>
        </w:r>
        <w:r>
          <w:instrText xml:space="preserve"> PAGEREF _Toc23147 \h </w:instrText>
        </w:r>
        <w:r>
          <w:fldChar w:fldCharType="separate"/>
        </w:r>
        <w:r>
          <w:t>16</w:t>
        </w:r>
        <w:r>
          <w:fldChar w:fldCharType="end"/>
        </w:r>
      </w:hyperlink>
    </w:p>
    <w:p>
      <w:pPr>
        <w:pStyle w:val="TOC2"/>
        <w:tabs>
          <w:tab w:val="right" w:leader="dot" w:pos="8306"/>
        </w:tabs>
      </w:pPr>
      <w:hyperlink w:anchor="_Toc9422" w:history="1">
        <w:r>
          <w:rPr>
            <w:rFonts w:ascii="仿宋" w:eastAsia="仿宋" w:hAnsi="仿宋" w:cs="仿宋" w:hint="eastAsia"/>
            <w:lang w:eastAsia="zh-CN"/>
          </w:rPr>
          <w:t>(四)、总图布置方案</w:t>
        </w:r>
        <w:r>
          <w:tab/>
        </w:r>
        <w:r>
          <w:fldChar w:fldCharType="begin"/>
        </w:r>
        <w:r>
          <w:instrText xml:space="preserve"> PAGEREF _Toc9422 \h </w:instrText>
        </w:r>
        <w:r>
          <w:fldChar w:fldCharType="separate"/>
        </w:r>
        <w:r>
          <w:t>17</w:t>
        </w:r>
        <w:r>
          <w:fldChar w:fldCharType="end"/>
        </w:r>
      </w:hyperlink>
    </w:p>
    <w:p>
      <w:pPr>
        <w:pStyle w:val="TOC2"/>
        <w:tabs>
          <w:tab w:val="right" w:leader="dot" w:pos="8306"/>
        </w:tabs>
      </w:pPr>
      <w:hyperlink w:anchor="_Toc24190" w:history="1">
        <w:r>
          <w:rPr>
            <w:rFonts w:ascii="仿宋" w:eastAsia="仿宋" w:hAnsi="仿宋" w:cs="仿宋" w:hint="eastAsia"/>
            <w:lang w:eastAsia="zh-CN"/>
          </w:rPr>
          <w:t>(五)、选址综合评价</w:t>
        </w:r>
        <w:r>
          <w:tab/>
        </w:r>
        <w:r>
          <w:fldChar w:fldCharType="begin"/>
        </w:r>
        <w:r>
          <w:instrText xml:space="preserve"> PAGEREF _Toc24190 \h </w:instrText>
        </w:r>
        <w:r>
          <w:fldChar w:fldCharType="separate"/>
        </w:r>
        <w:r>
          <w:t>18</w:t>
        </w:r>
        <w:r>
          <w:fldChar w:fldCharType="end"/>
        </w:r>
      </w:hyperlink>
    </w:p>
    <w:p>
      <w:pPr>
        <w:pStyle w:val="TOC1"/>
        <w:tabs>
          <w:tab w:val="right" w:leader="dot" w:pos="8306"/>
        </w:tabs>
      </w:pPr>
      <w:hyperlink w:anchor="_Toc26838" w:history="1">
        <w:r>
          <w:rPr>
            <w:rFonts w:ascii="仿宋" w:eastAsia="仿宋" w:hAnsi="仿宋" w:cs="仿宋" w:hint="eastAsia"/>
            <w:lang w:eastAsia="zh-CN"/>
          </w:rPr>
          <w:t>六、杀菌剂项目概论</w:t>
        </w:r>
        <w:r>
          <w:tab/>
        </w:r>
        <w:r>
          <w:fldChar w:fldCharType="begin"/>
        </w:r>
        <w:r>
          <w:instrText xml:space="preserve"> PAGEREF _Toc26838 \h </w:instrText>
        </w:r>
        <w:r>
          <w:fldChar w:fldCharType="separate"/>
        </w:r>
        <w:r>
          <w:t>19</w:t>
        </w:r>
        <w:r>
          <w:fldChar w:fldCharType="end"/>
        </w:r>
      </w:hyperlink>
    </w:p>
    <w:p>
      <w:pPr>
        <w:pStyle w:val="TOC2"/>
        <w:tabs>
          <w:tab w:val="right" w:leader="dot" w:pos="8306"/>
        </w:tabs>
      </w:pPr>
      <w:hyperlink w:anchor="_Toc24004" w:history="1">
        <w:r>
          <w:rPr>
            <w:rFonts w:ascii="仿宋" w:eastAsia="仿宋" w:hAnsi="仿宋" w:cs="仿宋" w:hint="eastAsia"/>
            <w:lang w:eastAsia="zh-CN"/>
          </w:rPr>
          <w:t>(一)、杀菌剂项目概况</w:t>
        </w:r>
        <w:r>
          <w:tab/>
        </w:r>
        <w:r>
          <w:fldChar w:fldCharType="begin"/>
        </w:r>
        <w:r>
          <w:instrText xml:space="preserve"> PAGEREF _Toc24004 \h </w:instrText>
        </w:r>
        <w:r>
          <w:fldChar w:fldCharType="separate"/>
        </w:r>
        <w:r>
          <w:t>19</w:t>
        </w:r>
        <w:r>
          <w:fldChar w:fldCharType="end"/>
        </w:r>
      </w:hyperlink>
    </w:p>
    <w:p>
      <w:pPr>
        <w:pStyle w:val="TOC2"/>
        <w:tabs>
          <w:tab w:val="right" w:leader="dot" w:pos="8306"/>
        </w:tabs>
      </w:pPr>
      <w:hyperlink w:anchor="_Toc21641" w:history="1">
        <w:r>
          <w:rPr>
            <w:rFonts w:ascii="仿宋" w:eastAsia="仿宋" w:hAnsi="仿宋" w:cs="仿宋" w:hint="eastAsia"/>
            <w:lang w:eastAsia="zh-CN"/>
          </w:rPr>
          <w:t>(二)、杀菌剂项目目标</w:t>
        </w:r>
        <w:r>
          <w:tab/>
        </w:r>
        <w:r>
          <w:fldChar w:fldCharType="begin"/>
        </w:r>
        <w:r>
          <w:instrText xml:space="preserve"> PAGEREF _Toc21641 \h </w:instrText>
        </w:r>
        <w:r>
          <w:fldChar w:fldCharType="separate"/>
        </w:r>
        <w:r>
          <w:t>22</w:t>
        </w:r>
        <w:r>
          <w:fldChar w:fldCharType="end"/>
        </w:r>
      </w:hyperlink>
    </w:p>
    <w:p>
      <w:pPr>
        <w:pStyle w:val="TOC2"/>
        <w:tabs>
          <w:tab w:val="right" w:leader="dot" w:pos="8306"/>
        </w:tabs>
      </w:pPr>
      <w:hyperlink w:anchor="_Toc31547" w:history="1">
        <w:r>
          <w:rPr>
            <w:rFonts w:ascii="仿宋" w:eastAsia="仿宋" w:hAnsi="仿宋" w:cs="仿宋" w:hint="eastAsia"/>
            <w:lang w:eastAsia="zh-CN"/>
          </w:rPr>
          <w:t>(三)、杀菌剂项目提出的理由</w:t>
        </w:r>
        <w:r>
          <w:tab/>
        </w:r>
        <w:r>
          <w:fldChar w:fldCharType="begin"/>
        </w:r>
        <w:r>
          <w:instrText xml:space="preserve"> PAGEREF _Toc31547 \h </w:instrText>
        </w:r>
        <w:r>
          <w:fldChar w:fldCharType="separate"/>
        </w:r>
        <w:r>
          <w:t>22</w:t>
        </w:r>
        <w:r>
          <w:fldChar w:fldCharType="end"/>
        </w:r>
      </w:hyperlink>
    </w:p>
    <w:p>
      <w:pPr>
        <w:pStyle w:val="TOC2"/>
        <w:tabs>
          <w:tab w:val="right" w:leader="dot" w:pos="8306"/>
        </w:tabs>
      </w:pPr>
      <w:hyperlink w:anchor="_Toc782" w:history="1">
        <w:r>
          <w:rPr>
            <w:rFonts w:ascii="仿宋" w:eastAsia="仿宋" w:hAnsi="仿宋" w:cs="仿宋" w:hint="eastAsia"/>
            <w:lang w:eastAsia="zh-CN"/>
          </w:rPr>
          <w:t>(四)、杀菌剂项目意义</w:t>
        </w:r>
        <w:r>
          <w:tab/>
        </w:r>
        <w:r>
          <w:fldChar w:fldCharType="begin"/>
        </w:r>
        <w:r>
          <w:instrText xml:space="preserve"> PAGEREF _Toc782 \h </w:instrText>
        </w:r>
        <w:r>
          <w:fldChar w:fldCharType="separate"/>
        </w:r>
        <w:r>
          <w:t>24</w:t>
        </w:r>
        <w:r>
          <w:fldChar w:fldCharType="end"/>
        </w:r>
      </w:hyperlink>
    </w:p>
    <w:p>
      <w:pPr>
        <w:pStyle w:val="TOC2"/>
        <w:tabs>
          <w:tab w:val="right" w:leader="dot" w:pos="8306"/>
        </w:tabs>
      </w:pPr>
      <w:hyperlink w:anchor="_Toc24844" w:history="1">
        <w:r>
          <w:rPr>
            <w:rFonts w:ascii="仿宋" w:eastAsia="仿宋" w:hAnsi="仿宋" w:cs="仿宋" w:hint="eastAsia"/>
            <w:lang w:eastAsia="zh-CN"/>
          </w:rPr>
          <w:t>(五)、杀菌剂项目背景</w:t>
        </w:r>
        <w:r>
          <w:tab/>
        </w:r>
        <w:r>
          <w:fldChar w:fldCharType="begin"/>
        </w:r>
        <w:r>
          <w:instrText xml:space="preserve"> PAGEREF _Toc24844 \h </w:instrText>
        </w:r>
        <w:r>
          <w:fldChar w:fldCharType="separate"/>
        </w:r>
        <w:r>
          <w:t>25</w:t>
        </w:r>
        <w:r>
          <w:fldChar w:fldCharType="end"/>
        </w:r>
      </w:hyperlink>
    </w:p>
    <w:p>
      <w:pPr>
        <w:pStyle w:val="TOC1"/>
        <w:tabs>
          <w:tab w:val="right" w:leader="dot" w:pos="8306"/>
        </w:tabs>
      </w:pPr>
      <w:hyperlink w:anchor="_Toc27423" w:history="1">
        <w:r>
          <w:rPr>
            <w:rFonts w:ascii="仿宋" w:eastAsia="仿宋" w:hAnsi="仿宋" w:cs="仿宋" w:hint="eastAsia"/>
            <w:lang w:eastAsia="zh-CN"/>
          </w:rPr>
          <w:t>七、杀菌剂项目计划安排</w:t>
        </w:r>
        <w:r>
          <w:tab/>
        </w:r>
        <w:r>
          <w:fldChar w:fldCharType="begin"/>
        </w:r>
        <w:r>
          <w:instrText xml:space="preserve"> PAGEREF _Toc27423 \h </w:instrText>
        </w:r>
        <w:r>
          <w:fldChar w:fldCharType="separate"/>
        </w:r>
        <w:r>
          <w:t>26</w:t>
        </w:r>
        <w:r>
          <w:fldChar w:fldCharType="end"/>
        </w:r>
      </w:hyperlink>
    </w:p>
    <w:p>
      <w:pPr>
        <w:pStyle w:val="TOC2"/>
        <w:tabs>
          <w:tab w:val="right" w:leader="dot" w:pos="8306"/>
        </w:tabs>
      </w:pPr>
      <w:hyperlink w:anchor="_Toc4975" w:history="1">
        <w:r>
          <w:rPr>
            <w:rFonts w:ascii="仿宋" w:eastAsia="仿宋" w:hAnsi="仿宋" w:cs="仿宋" w:hint="eastAsia"/>
            <w:lang w:eastAsia="zh-CN"/>
          </w:rPr>
          <w:t>(一)、建设周期</w:t>
        </w:r>
        <w:r>
          <w:tab/>
        </w:r>
        <w:r>
          <w:fldChar w:fldCharType="begin"/>
        </w:r>
        <w:r>
          <w:instrText xml:space="preserve"> PAGEREF _Toc4975 \h </w:instrText>
        </w:r>
        <w:r>
          <w:fldChar w:fldCharType="separate"/>
        </w:r>
        <w:r>
          <w:t>26</w:t>
        </w:r>
        <w:r>
          <w:fldChar w:fldCharType="end"/>
        </w:r>
      </w:hyperlink>
    </w:p>
    <w:p>
      <w:pPr>
        <w:pStyle w:val="TOC2"/>
        <w:tabs>
          <w:tab w:val="right" w:leader="dot" w:pos="8306"/>
        </w:tabs>
      </w:pPr>
      <w:hyperlink w:anchor="_Toc28372" w:history="1">
        <w:r>
          <w:rPr>
            <w:rFonts w:ascii="仿宋" w:eastAsia="仿宋" w:hAnsi="仿宋" w:cs="仿宋" w:hint="eastAsia"/>
            <w:lang w:eastAsia="zh-CN"/>
          </w:rPr>
          <w:t>(二)、建设进度</w:t>
        </w:r>
        <w:r>
          <w:tab/>
        </w:r>
        <w:r>
          <w:fldChar w:fldCharType="begin"/>
        </w:r>
        <w:r>
          <w:instrText xml:space="preserve"> PAGEREF _Toc28372 \h </w:instrText>
        </w:r>
        <w:r>
          <w:fldChar w:fldCharType="separate"/>
        </w:r>
        <w:r>
          <w:t>27</w:t>
        </w:r>
        <w:r>
          <w:fldChar w:fldCharType="end"/>
        </w:r>
      </w:hyperlink>
    </w:p>
    <w:p>
      <w:pPr>
        <w:pStyle w:val="TOC2"/>
        <w:tabs>
          <w:tab w:val="right" w:leader="dot" w:pos="8306"/>
        </w:tabs>
      </w:pPr>
      <w:hyperlink w:anchor="_Toc10199" w:history="1">
        <w:r>
          <w:rPr>
            <w:rFonts w:ascii="仿宋" w:eastAsia="仿宋" w:hAnsi="仿宋" w:cs="仿宋" w:hint="eastAsia"/>
            <w:lang w:eastAsia="zh-CN"/>
          </w:rPr>
          <w:t>(三)、进度安排注意事项</w:t>
        </w:r>
        <w:r>
          <w:tab/>
        </w:r>
        <w:r>
          <w:fldChar w:fldCharType="begin"/>
        </w:r>
        <w:r>
          <w:instrText xml:space="preserve"> PAGEREF _Toc10199 \h </w:instrText>
        </w:r>
        <w:r>
          <w:fldChar w:fldCharType="separate"/>
        </w:r>
        <w:r>
          <w:t>27</w:t>
        </w:r>
        <w:r>
          <w:fldChar w:fldCharType="end"/>
        </w:r>
      </w:hyperlink>
    </w:p>
    <w:p>
      <w:pPr>
        <w:pStyle w:val="TOC2"/>
        <w:tabs>
          <w:tab w:val="right" w:leader="dot" w:pos="8306"/>
        </w:tabs>
      </w:pPr>
      <w:hyperlink w:anchor="_Toc679" w:history="1">
        <w:r>
          <w:rPr>
            <w:rFonts w:ascii="仿宋" w:eastAsia="仿宋" w:hAnsi="仿宋" w:cs="仿宋" w:hint="eastAsia"/>
            <w:lang w:eastAsia="zh-CN"/>
          </w:rPr>
          <w:t>(四)、人力资源配置</w:t>
        </w:r>
        <w:r>
          <w:tab/>
        </w:r>
        <w:r>
          <w:fldChar w:fldCharType="begin"/>
        </w:r>
        <w:r>
          <w:instrText xml:space="preserve"> PAGEREF _Toc679 \h </w:instrText>
        </w:r>
        <w:r>
          <w:fldChar w:fldCharType="separate"/>
        </w:r>
        <w:r>
          <w:t>29</w:t>
        </w:r>
        <w:r>
          <w:fldChar w:fldCharType="end"/>
        </w:r>
      </w:hyperlink>
    </w:p>
    <w:p>
      <w:pPr>
        <w:pStyle w:val="TOC1"/>
        <w:tabs>
          <w:tab w:val="right" w:leader="dot" w:pos="8306"/>
        </w:tabs>
      </w:pPr>
      <w:hyperlink w:anchor="_Toc27235" w:history="1">
        <w:r>
          <w:rPr>
            <w:rFonts w:ascii="仿宋" w:eastAsia="仿宋" w:hAnsi="仿宋" w:cs="仿宋" w:hint="eastAsia"/>
            <w:lang w:eastAsia="zh-CN"/>
          </w:rPr>
          <w:t>八、杀菌剂项目投资规划</w:t>
        </w:r>
        <w:r>
          <w:tab/>
        </w:r>
        <w:r>
          <w:fldChar w:fldCharType="begin"/>
        </w:r>
        <w:r>
          <w:instrText xml:space="preserve"> PAGEREF _Toc27235 \h </w:instrText>
        </w:r>
        <w:r>
          <w:fldChar w:fldCharType="separate"/>
        </w:r>
        <w:r>
          <w:t>30</w:t>
        </w:r>
        <w:r>
          <w:fldChar w:fldCharType="end"/>
        </w:r>
      </w:hyperlink>
    </w:p>
    <w:p>
      <w:pPr>
        <w:pStyle w:val="TOC2"/>
        <w:tabs>
          <w:tab w:val="right" w:leader="dot" w:pos="8306"/>
        </w:tabs>
      </w:pPr>
      <w:hyperlink w:anchor="_Toc28057" w:history="1">
        <w:r>
          <w:rPr>
            <w:rFonts w:ascii="仿宋" w:eastAsia="仿宋" w:hAnsi="仿宋" w:cs="仿宋" w:hint="eastAsia"/>
            <w:lang w:eastAsia="zh-CN"/>
          </w:rPr>
          <w:t>(一)、杀菌剂项目总投资估算</w:t>
        </w:r>
        <w:r>
          <w:tab/>
        </w:r>
        <w:r>
          <w:fldChar w:fldCharType="begin"/>
        </w:r>
        <w:r>
          <w:instrText xml:space="preserve"> PAGEREF _Toc28057 \h </w:instrText>
        </w:r>
        <w:r>
          <w:fldChar w:fldCharType="separate"/>
        </w:r>
        <w:r>
          <w:t>30</w:t>
        </w:r>
        <w:r>
          <w:fldChar w:fldCharType="end"/>
        </w:r>
      </w:hyperlink>
    </w:p>
    <w:p>
      <w:pPr>
        <w:pStyle w:val="TOC2"/>
        <w:tabs>
          <w:tab w:val="right" w:leader="dot" w:pos="8306"/>
        </w:tabs>
      </w:pPr>
      <w:hyperlink w:anchor="_Toc3043" w:history="1">
        <w:r>
          <w:rPr>
            <w:rFonts w:ascii="仿宋" w:eastAsia="仿宋" w:hAnsi="仿宋" w:cs="仿宋" w:hint="eastAsia"/>
            <w:lang w:eastAsia="zh-CN"/>
          </w:rPr>
          <w:t>(二)、资金筹措</w:t>
        </w:r>
        <w:r>
          <w:tab/>
        </w:r>
        <w:r>
          <w:fldChar w:fldCharType="begin"/>
        </w:r>
        <w:r>
          <w:instrText xml:space="preserve"> PAGEREF _Toc3043 \h </w:instrText>
        </w:r>
        <w:r>
          <w:fldChar w:fldCharType="separate"/>
        </w:r>
        <w:r>
          <w:t>31</w:t>
        </w:r>
        <w:r>
          <w:fldChar w:fldCharType="end"/>
        </w:r>
      </w:hyperlink>
    </w:p>
    <w:p>
      <w:pPr>
        <w:pStyle w:val="TOC1"/>
        <w:tabs>
          <w:tab w:val="right" w:leader="dot" w:pos="8306"/>
        </w:tabs>
      </w:pPr>
      <w:hyperlink w:anchor="_Toc29618" w:history="1">
        <w:r>
          <w:rPr>
            <w:rFonts w:ascii="仿宋" w:eastAsia="仿宋" w:hAnsi="仿宋" w:cs="仿宋" w:hint="eastAsia"/>
            <w:lang w:eastAsia="zh-CN"/>
          </w:rPr>
          <w:t>九、杀菌剂项目环境影响分析</w:t>
        </w:r>
        <w:r>
          <w:tab/>
        </w:r>
        <w:r>
          <w:fldChar w:fldCharType="begin"/>
        </w:r>
        <w:r>
          <w:instrText xml:space="preserve"> PAGEREF _Toc29618 \h </w:instrText>
        </w:r>
        <w:r>
          <w:fldChar w:fldCharType="separate"/>
        </w:r>
        <w:r>
          <w:t>32</w:t>
        </w:r>
        <w:r>
          <w:fldChar w:fldCharType="end"/>
        </w:r>
      </w:hyperlink>
    </w:p>
    <w:p>
      <w:pPr>
        <w:pStyle w:val="TOC2"/>
        <w:tabs>
          <w:tab w:val="right" w:leader="dot" w:pos="8306"/>
        </w:tabs>
      </w:pPr>
      <w:hyperlink w:anchor="_Toc1265" w:history="1">
        <w:r>
          <w:rPr>
            <w:rFonts w:ascii="仿宋" w:eastAsia="仿宋" w:hAnsi="仿宋" w:cs="仿宋" w:hint="eastAsia"/>
            <w:lang w:eastAsia="zh-CN"/>
          </w:rPr>
          <w:t>(一)、建设区域环境质量现状</w:t>
        </w:r>
        <w:r>
          <w:tab/>
        </w:r>
        <w:r>
          <w:fldChar w:fldCharType="begin"/>
        </w:r>
        <w:r>
          <w:instrText xml:space="preserve"> PAGEREF _Toc1265 \h </w:instrText>
        </w:r>
        <w:r>
          <w:fldChar w:fldCharType="separate"/>
        </w:r>
        <w:r>
          <w:t>32</w:t>
        </w:r>
        <w:r>
          <w:fldChar w:fldCharType="end"/>
        </w:r>
      </w:hyperlink>
    </w:p>
    <w:p>
      <w:pPr>
        <w:pStyle w:val="TOC2"/>
        <w:tabs>
          <w:tab w:val="right" w:leader="dot" w:pos="8306"/>
        </w:tabs>
      </w:pPr>
      <w:hyperlink w:anchor="_Toc1314" w:history="1">
        <w:r>
          <w:rPr>
            <w:rFonts w:ascii="仿宋" w:eastAsia="仿宋" w:hAnsi="仿宋" w:cs="仿宋" w:hint="eastAsia"/>
            <w:lang w:eastAsia="zh-CN"/>
          </w:rPr>
          <w:t>(二)、建设期环境保护</w:t>
        </w:r>
        <w:r>
          <w:tab/>
        </w:r>
        <w:r>
          <w:fldChar w:fldCharType="begin"/>
        </w:r>
        <w:r>
          <w:instrText xml:space="preserve"> PAGEREF _Toc1314 \h </w:instrText>
        </w:r>
        <w:r>
          <w:fldChar w:fldCharType="separate"/>
        </w:r>
        <w:r>
          <w:t>33</w:t>
        </w:r>
        <w:r>
          <w:fldChar w:fldCharType="end"/>
        </w:r>
      </w:hyperlink>
    </w:p>
    <w:p>
      <w:pPr>
        <w:pStyle w:val="TOC2"/>
        <w:tabs>
          <w:tab w:val="right" w:leader="dot" w:pos="8306"/>
        </w:tabs>
      </w:pPr>
      <w:hyperlink w:anchor="_Toc32497" w:history="1">
        <w:r>
          <w:rPr>
            <w:rFonts w:ascii="仿宋" w:eastAsia="仿宋" w:hAnsi="仿宋" w:cs="仿宋" w:hint="eastAsia"/>
            <w:lang w:eastAsia="zh-CN"/>
          </w:rPr>
          <w:t>(三)、运营期环境保护</w:t>
        </w:r>
        <w:r>
          <w:tab/>
        </w:r>
        <w:r>
          <w:fldChar w:fldCharType="begin"/>
        </w:r>
        <w:r>
          <w:instrText xml:space="preserve"> PAGEREF _Toc32497 \h </w:instrText>
        </w:r>
        <w:r>
          <w:fldChar w:fldCharType="separate"/>
        </w:r>
        <w:r>
          <w:t>35</w:t>
        </w:r>
        <w:r>
          <w:fldChar w:fldCharType="end"/>
        </w:r>
      </w:hyperlink>
    </w:p>
    <w:p>
      <w:pPr>
        <w:pStyle w:val="TOC2"/>
        <w:tabs>
          <w:tab w:val="right" w:leader="dot" w:pos="8306"/>
        </w:tabs>
      </w:pPr>
      <w:hyperlink w:anchor="_Toc8146" w:history="1">
        <w:r>
          <w:rPr>
            <w:rFonts w:ascii="仿宋" w:eastAsia="仿宋" w:hAnsi="仿宋" w:cs="仿宋" w:hint="eastAsia"/>
            <w:lang w:eastAsia="zh-CN"/>
          </w:rPr>
          <w:t>(四)、杀菌剂项目建设对区域经济的影响</w:t>
        </w:r>
        <w:r>
          <w:tab/>
        </w:r>
        <w:r>
          <w:fldChar w:fldCharType="begin"/>
        </w:r>
        <w:r>
          <w:instrText xml:space="preserve"> PAGEREF _Toc8146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028" w:history="1">
        <w:r>
          <w:rPr>
            <w:rFonts w:ascii="仿宋" w:eastAsia="仿宋" w:hAnsi="仿宋" w:cs="仿宋" w:hint="eastAsia"/>
            <w:lang w:eastAsia="zh-CN"/>
          </w:rPr>
          <w:t>(五)、废弃物处理</w:t>
        </w:r>
        <w:r>
          <w:tab/>
        </w:r>
        <w:r>
          <w:fldChar w:fldCharType="begin"/>
        </w:r>
        <w:r>
          <w:instrText xml:space="preserve"> PAGEREF _Toc23028 \h </w:instrText>
        </w:r>
        <w:r>
          <w:fldChar w:fldCharType="separate"/>
        </w:r>
        <w:r>
          <w:t>38</w:t>
        </w:r>
        <w:r>
          <w:fldChar w:fldCharType="end"/>
        </w:r>
      </w:hyperlink>
    </w:p>
    <w:p>
      <w:pPr>
        <w:pStyle w:val="TOC2"/>
        <w:tabs>
          <w:tab w:val="right" w:leader="dot" w:pos="8306"/>
        </w:tabs>
      </w:pPr>
      <w:hyperlink w:anchor="_Toc15917" w:history="1">
        <w:r>
          <w:rPr>
            <w:rFonts w:ascii="仿宋" w:eastAsia="仿宋" w:hAnsi="仿宋" w:cs="仿宋" w:hint="eastAsia"/>
            <w:lang w:eastAsia="zh-CN"/>
          </w:rPr>
          <w:t>(六)、特殊环境影响分析</w:t>
        </w:r>
        <w:r>
          <w:tab/>
        </w:r>
        <w:r>
          <w:fldChar w:fldCharType="begin"/>
        </w:r>
        <w:r>
          <w:instrText xml:space="preserve"> PAGEREF _Toc15917 \h </w:instrText>
        </w:r>
        <w:r>
          <w:fldChar w:fldCharType="separate"/>
        </w:r>
        <w:r>
          <w:t>39</w:t>
        </w:r>
        <w:r>
          <w:fldChar w:fldCharType="end"/>
        </w:r>
      </w:hyperlink>
    </w:p>
    <w:p>
      <w:pPr>
        <w:pStyle w:val="TOC2"/>
        <w:tabs>
          <w:tab w:val="right" w:leader="dot" w:pos="8306"/>
        </w:tabs>
      </w:pPr>
      <w:hyperlink w:anchor="_Toc24275" w:history="1">
        <w:r>
          <w:rPr>
            <w:rFonts w:ascii="仿宋" w:eastAsia="仿宋" w:hAnsi="仿宋" w:cs="仿宋" w:hint="eastAsia"/>
            <w:lang w:eastAsia="zh-CN"/>
          </w:rPr>
          <w:t>(七)、清洁生产</w:t>
        </w:r>
        <w:r>
          <w:tab/>
        </w:r>
        <w:r>
          <w:fldChar w:fldCharType="begin"/>
        </w:r>
        <w:r>
          <w:instrText xml:space="preserve"> PAGEREF _Toc24275 \h </w:instrText>
        </w:r>
        <w:r>
          <w:fldChar w:fldCharType="separate"/>
        </w:r>
        <w:r>
          <w:t>40</w:t>
        </w:r>
        <w:r>
          <w:fldChar w:fldCharType="end"/>
        </w:r>
      </w:hyperlink>
    </w:p>
    <w:p>
      <w:pPr>
        <w:pStyle w:val="TOC2"/>
        <w:tabs>
          <w:tab w:val="right" w:leader="dot" w:pos="8306"/>
        </w:tabs>
      </w:pPr>
      <w:hyperlink w:anchor="_Toc17757" w:history="1">
        <w:r>
          <w:rPr>
            <w:rFonts w:ascii="仿宋" w:eastAsia="仿宋" w:hAnsi="仿宋" w:cs="仿宋" w:hint="eastAsia"/>
            <w:lang w:eastAsia="zh-CN"/>
          </w:rPr>
          <w:t>(八)、环境保护综合评价</w:t>
        </w:r>
        <w:r>
          <w:tab/>
        </w:r>
        <w:r>
          <w:fldChar w:fldCharType="begin"/>
        </w:r>
        <w:r>
          <w:instrText xml:space="preserve"> PAGEREF _Toc17757 \h </w:instrText>
        </w:r>
        <w:r>
          <w:fldChar w:fldCharType="separate"/>
        </w:r>
        <w:r>
          <w:t>41</w:t>
        </w:r>
        <w:r>
          <w:fldChar w:fldCharType="end"/>
        </w:r>
      </w:hyperlink>
    </w:p>
    <w:p>
      <w:pPr>
        <w:pStyle w:val="TOC1"/>
        <w:tabs>
          <w:tab w:val="right" w:leader="dot" w:pos="8306"/>
        </w:tabs>
      </w:pPr>
      <w:hyperlink w:anchor="_Toc26365" w:history="1">
        <w:r>
          <w:rPr>
            <w:rFonts w:ascii="仿宋" w:eastAsia="仿宋" w:hAnsi="仿宋" w:cs="仿宋" w:hint="eastAsia"/>
            <w:lang w:eastAsia="zh-CN"/>
          </w:rPr>
          <w:t>十、生产安全保护</w:t>
        </w:r>
        <w:r>
          <w:tab/>
        </w:r>
        <w:r>
          <w:fldChar w:fldCharType="begin"/>
        </w:r>
        <w:r>
          <w:instrText xml:space="preserve"> PAGEREF _Toc26365 \h </w:instrText>
        </w:r>
        <w:r>
          <w:fldChar w:fldCharType="separate"/>
        </w:r>
        <w:r>
          <w:t>42</w:t>
        </w:r>
        <w:r>
          <w:fldChar w:fldCharType="end"/>
        </w:r>
      </w:hyperlink>
    </w:p>
    <w:p>
      <w:pPr>
        <w:pStyle w:val="TOC2"/>
        <w:tabs>
          <w:tab w:val="right" w:leader="dot" w:pos="8306"/>
        </w:tabs>
      </w:pPr>
      <w:hyperlink w:anchor="_Toc13911" w:history="1">
        <w:r>
          <w:rPr>
            <w:rFonts w:ascii="仿宋" w:eastAsia="仿宋" w:hAnsi="仿宋" w:cs="仿宋" w:hint="eastAsia"/>
            <w:lang w:eastAsia="zh-CN"/>
          </w:rPr>
          <w:t>(一)、消防安全</w:t>
        </w:r>
        <w:r>
          <w:tab/>
        </w:r>
        <w:r>
          <w:fldChar w:fldCharType="begin"/>
        </w:r>
        <w:r>
          <w:instrText xml:space="preserve"> PAGEREF _Toc13911 \h </w:instrText>
        </w:r>
        <w:r>
          <w:fldChar w:fldCharType="separate"/>
        </w:r>
        <w:r>
          <w:t>42</w:t>
        </w:r>
        <w:r>
          <w:fldChar w:fldCharType="end"/>
        </w:r>
      </w:hyperlink>
    </w:p>
    <w:p>
      <w:pPr>
        <w:pStyle w:val="TOC2"/>
        <w:tabs>
          <w:tab w:val="right" w:leader="dot" w:pos="8306"/>
        </w:tabs>
      </w:pPr>
      <w:hyperlink w:anchor="_Toc20423" w:history="1">
        <w:r>
          <w:rPr>
            <w:rFonts w:ascii="仿宋" w:eastAsia="仿宋" w:hAnsi="仿宋" w:cs="仿宋" w:hint="eastAsia"/>
            <w:lang w:eastAsia="zh-CN"/>
          </w:rPr>
          <w:t>(二)、防火防爆总图布置措施</w:t>
        </w:r>
        <w:r>
          <w:tab/>
        </w:r>
        <w:r>
          <w:fldChar w:fldCharType="begin"/>
        </w:r>
        <w:r>
          <w:instrText xml:space="preserve"> PAGEREF _Toc20423 \h </w:instrText>
        </w:r>
        <w:r>
          <w:fldChar w:fldCharType="separate"/>
        </w:r>
        <w:r>
          <w:t>44</w:t>
        </w:r>
        <w:r>
          <w:fldChar w:fldCharType="end"/>
        </w:r>
      </w:hyperlink>
    </w:p>
    <w:p>
      <w:pPr>
        <w:pStyle w:val="TOC2"/>
        <w:tabs>
          <w:tab w:val="right" w:leader="dot" w:pos="8306"/>
        </w:tabs>
      </w:pPr>
      <w:hyperlink w:anchor="_Toc16494" w:history="1">
        <w:r>
          <w:rPr>
            <w:rFonts w:ascii="仿宋" w:eastAsia="仿宋" w:hAnsi="仿宋" w:cs="仿宋" w:hint="eastAsia"/>
            <w:lang w:eastAsia="zh-CN"/>
          </w:rPr>
          <w:t>(三)、自然灾害防范措施</w:t>
        </w:r>
        <w:r>
          <w:tab/>
        </w:r>
        <w:r>
          <w:fldChar w:fldCharType="begin"/>
        </w:r>
        <w:r>
          <w:instrText xml:space="preserve"> PAGEREF _Toc16494 \h </w:instrText>
        </w:r>
        <w:r>
          <w:fldChar w:fldCharType="separate"/>
        </w:r>
        <w:r>
          <w:t>44</w:t>
        </w:r>
        <w:r>
          <w:fldChar w:fldCharType="end"/>
        </w:r>
      </w:hyperlink>
    </w:p>
    <w:p>
      <w:pPr>
        <w:pStyle w:val="TOC2"/>
        <w:tabs>
          <w:tab w:val="right" w:leader="dot" w:pos="8306"/>
        </w:tabs>
      </w:pPr>
      <w:hyperlink w:anchor="_Toc32072" w:history="1">
        <w:r>
          <w:rPr>
            <w:rFonts w:ascii="仿宋" w:eastAsia="仿宋" w:hAnsi="仿宋" w:cs="仿宋" w:hint="eastAsia"/>
            <w:lang w:eastAsia="zh-CN"/>
          </w:rPr>
          <w:t>(四)、安全色及安全标志使用要求</w:t>
        </w:r>
        <w:r>
          <w:tab/>
        </w:r>
        <w:r>
          <w:fldChar w:fldCharType="begin"/>
        </w:r>
        <w:r>
          <w:instrText xml:space="preserve"> PAGEREF _Toc32072 \h </w:instrText>
        </w:r>
        <w:r>
          <w:fldChar w:fldCharType="separate"/>
        </w:r>
        <w:r>
          <w:t>45</w:t>
        </w:r>
        <w:r>
          <w:fldChar w:fldCharType="end"/>
        </w:r>
      </w:hyperlink>
    </w:p>
    <w:p>
      <w:pPr>
        <w:pStyle w:val="TOC2"/>
        <w:tabs>
          <w:tab w:val="right" w:leader="dot" w:pos="8306"/>
        </w:tabs>
      </w:pPr>
      <w:hyperlink w:anchor="_Toc2365" w:history="1">
        <w:r>
          <w:rPr>
            <w:rFonts w:ascii="仿宋" w:eastAsia="仿宋" w:hAnsi="仿宋" w:cs="仿宋" w:hint="eastAsia"/>
            <w:lang w:eastAsia="zh-CN"/>
          </w:rPr>
          <w:t>(五)、防尘防毒措施</w:t>
        </w:r>
        <w:r>
          <w:tab/>
        </w:r>
        <w:r>
          <w:fldChar w:fldCharType="begin"/>
        </w:r>
        <w:r>
          <w:instrText xml:space="preserve"> PAGEREF _Toc2365 \h </w:instrText>
        </w:r>
        <w:r>
          <w:fldChar w:fldCharType="separate"/>
        </w:r>
        <w:r>
          <w:t>46</w:t>
        </w:r>
        <w:r>
          <w:fldChar w:fldCharType="end"/>
        </w:r>
      </w:hyperlink>
    </w:p>
    <w:p>
      <w:pPr>
        <w:pStyle w:val="TOC2"/>
        <w:tabs>
          <w:tab w:val="right" w:leader="dot" w:pos="8306"/>
        </w:tabs>
      </w:pPr>
      <w:hyperlink w:anchor="_Toc4355" w:history="1">
        <w:r>
          <w:rPr>
            <w:rFonts w:ascii="仿宋" w:eastAsia="仿宋" w:hAnsi="仿宋" w:cs="仿宋" w:hint="eastAsia"/>
            <w:lang w:eastAsia="zh-CN"/>
          </w:rPr>
          <w:t>(六)、防静电、触电防护及防雷措施</w:t>
        </w:r>
        <w:r>
          <w:tab/>
        </w:r>
        <w:r>
          <w:fldChar w:fldCharType="begin"/>
        </w:r>
        <w:r>
          <w:instrText xml:space="preserve"> PAGEREF _Toc4355 \h </w:instrText>
        </w:r>
        <w:r>
          <w:fldChar w:fldCharType="separate"/>
        </w:r>
        <w:r>
          <w:t>47</w:t>
        </w:r>
        <w:r>
          <w:fldChar w:fldCharType="end"/>
        </w:r>
      </w:hyperlink>
    </w:p>
    <w:p>
      <w:pPr>
        <w:pStyle w:val="TOC2"/>
        <w:tabs>
          <w:tab w:val="right" w:leader="dot" w:pos="8306"/>
        </w:tabs>
      </w:pPr>
      <w:hyperlink w:anchor="_Toc23853" w:history="1">
        <w:r>
          <w:rPr>
            <w:rFonts w:ascii="仿宋" w:eastAsia="仿宋" w:hAnsi="仿宋" w:cs="仿宋" w:hint="eastAsia"/>
            <w:lang w:eastAsia="zh-CN"/>
          </w:rPr>
          <w:t>(七)、机械设备安全保障措施</w:t>
        </w:r>
        <w:r>
          <w:tab/>
        </w:r>
        <w:r>
          <w:fldChar w:fldCharType="begin"/>
        </w:r>
        <w:r>
          <w:instrText xml:space="preserve"> PAGEREF _Toc23853 \h </w:instrText>
        </w:r>
        <w:r>
          <w:fldChar w:fldCharType="separate"/>
        </w:r>
        <w:r>
          <w:t>49</w:t>
        </w:r>
        <w:r>
          <w:fldChar w:fldCharType="end"/>
        </w:r>
      </w:hyperlink>
    </w:p>
    <w:p>
      <w:pPr>
        <w:pStyle w:val="TOC1"/>
        <w:tabs>
          <w:tab w:val="right" w:leader="dot" w:pos="8306"/>
        </w:tabs>
      </w:pPr>
      <w:hyperlink w:anchor="_Toc23278" w:history="1">
        <w:r>
          <w:rPr>
            <w:rFonts w:ascii="仿宋" w:eastAsia="仿宋" w:hAnsi="仿宋" w:cs="仿宋" w:hint="eastAsia"/>
            <w:lang w:eastAsia="zh-CN"/>
          </w:rPr>
          <w:t>十一、杀菌剂项目人力资源管理</w:t>
        </w:r>
        <w:r>
          <w:tab/>
        </w:r>
        <w:r>
          <w:fldChar w:fldCharType="begin"/>
        </w:r>
        <w:r>
          <w:instrText xml:space="preserve"> PAGEREF _Toc23278 \h </w:instrText>
        </w:r>
        <w:r>
          <w:fldChar w:fldCharType="separate"/>
        </w:r>
        <w:r>
          <w:t>50</w:t>
        </w:r>
        <w:r>
          <w:fldChar w:fldCharType="end"/>
        </w:r>
      </w:hyperlink>
    </w:p>
    <w:p>
      <w:pPr>
        <w:pStyle w:val="TOC2"/>
        <w:tabs>
          <w:tab w:val="right" w:leader="dot" w:pos="8306"/>
        </w:tabs>
      </w:pPr>
      <w:hyperlink w:anchor="_Toc21730" w:history="1">
        <w:r>
          <w:rPr>
            <w:rFonts w:ascii="仿宋" w:eastAsia="仿宋" w:hAnsi="仿宋" w:cs="仿宋" w:hint="eastAsia"/>
            <w:lang w:eastAsia="zh-CN"/>
          </w:rPr>
          <w:t>(一)、建立健全的预算管理制度</w:t>
        </w:r>
        <w:r>
          <w:tab/>
        </w:r>
        <w:r>
          <w:fldChar w:fldCharType="begin"/>
        </w:r>
        <w:r>
          <w:instrText xml:space="preserve"> PAGEREF _Toc21730 \h </w:instrText>
        </w:r>
        <w:r>
          <w:fldChar w:fldCharType="separate"/>
        </w:r>
        <w:r>
          <w:t>50</w:t>
        </w:r>
        <w:r>
          <w:fldChar w:fldCharType="end"/>
        </w:r>
      </w:hyperlink>
    </w:p>
    <w:p>
      <w:pPr>
        <w:pStyle w:val="TOC2"/>
        <w:tabs>
          <w:tab w:val="right" w:leader="dot" w:pos="8306"/>
        </w:tabs>
      </w:pPr>
      <w:hyperlink w:anchor="_Toc32657" w:history="1">
        <w:r>
          <w:rPr>
            <w:rFonts w:ascii="仿宋" w:eastAsia="仿宋" w:hAnsi="仿宋" w:cs="仿宋" w:hint="eastAsia"/>
            <w:lang w:eastAsia="zh-CN"/>
          </w:rPr>
          <w:t>(二)、加强资金流动监控</w:t>
        </w:r>
        <w:r>
          <w:tab/>
        </w:r>
        <w:r>
          <w:fldChar w:fldCharType="begin"/>
        </w:r>
        <w:r>
          <w:instrText xml:space="preserve"> PAGEREF _Toc32657 \h </w:instrText>
        </w:r>
        <w:r>
          <w:fldChar w:fldCharType="separate"/>
        </w:r>
        <w:r>
          <w:t>52</w:t>
        </w:r>
        <w:r>
          <w:fldChar w:fldCharType="end"/>
        </w:r>
      </w:hyperlink>
    </w:p>
    <w:p>
      <w:pPr>
        <w:pStyle w:val="TOC2"/>
        <w:tabs>
          <w:tab w:val="right" w:leader="dot" w:pos="8306"/>
        </w:tabs>
      </w:pPr>
      <w:hyperlink w:anchor="_Toc8016" w:history="1">
        <w:r>
          <w:rPr>
            <w:rFonts w:ascii="仿宋" w:eastAsia="仿宋" w:hAnsi="仿宋" w:cs="仿宋" w:hint="eastAsia"/>
            <w:lang w:eastAsia="zh-CN"/>
          </w:rPr>
          <w:t>(三)、制定完善的风险控制机制</w:t>
        </w:r>
        <w:r>
          <w:tab/>
        </w:r>
        <w:r>
          <w:fldChar w:fldCharType="begin"/>
        </w:r>
        <w:r>
          <w:instrText xml:space="preserve"> PAGEREF _Toc8016 \h </w:instrText>
        </w:r>
        <w:r>
          <w:fldChar w:fldCharType="separate"/>
        </w:r>
        <w:r>
          <w:t>53</w:t>
        </w:r>
        <w:r>
          <w:fldChar w:fldCharType="end"/>
        </w:r>
      </w:hyperlink>
    </w:p>
    <w:p>
      <w:pPr>
        <w:pStyle w:val="TOC2"/>
        <w:tabs>
          <w:tab w:val="right" w:leader="dot" w:pos="8306"/>
        </w:tabs>
      </w:pPr>
      <w:hyperlink w:anchor="_Toc25691" w:history="1">
        <w:r>
          <w:rPr>
            <w:rFonts w:ascii="仿宋" w:eastAsia="仿宋" w:hAnsi="仿宋" w:cs="仿宋" w:hint="eastAsia"/>
            <w:lang w:eastAsia="zh-CN"/>
          </w:rPr>
          <w:t>(四)、优化成本管理</w:t>
        </w:r>
        <w:r>
          <w:tab/>
        </w:r>
        <w:r>
          <w:fldChar w:fldCharType="begin"/>
        </w:r>
        <w:r>
          <w:instrText xml:space="preserve"> PAGEREF _Toc25691 \h </w:instrText>
        </w:r>
        <w:r>
          <w:fldChar w:fldCharType="separate"/>
        </w:r>
        <w:r>
          <w:t>54</w:t>
        </w:r>
        <w:r>
          <w:fldChar w:fldCharType="end"/>
        </w:r>
      </w:hyperlink>
    </w:p>
    <w:p>
      <w:pPr>
        <w:pStyle w:val="TOC1"/>
        <w:tabs>
          <w:tab w:val="right" w:leader="dot" w:pos="8306"/>
        </w:tabs>
      </w:pPr>
      <w:hyperlink w:anchor="_Toc23889" w:history="1">
        <w:r>
          <w:rPr>
            <w:rFonts w:ascii="仿宋" w:eastAsia="仿宋" w:hAnsi="仿宋" w:cs="仿宋" w:hint="eastAsia"/>
            <w:lang w:eastAsia="zh-CN"/>
          </w:rPr>
          <w:t>十二、杀菌剂项目经营效益</w:t>
        </w:r>
        <w:r>
          <w:tab/>
        </w:r>
        <w:r>
          <w:fldChar w:fldCharType="begin"/>
        </w:r>
        <w:r>
          <w:instrText xml:space="preserve"> PAGEREF _Toc23889 \h </w:instrText>
        </w:r>
        <w:r>
          <w:fldChar w:fldCharType="separate"/>
        </w:r>
        <w:r>
          <w:t>55</w:t>
        </w:r>
        <w:r>
          <w:fldChar w:fldCharType="end"/>
        </w:r>
      </w:hyperlink>
    </w:p>
    <w:p>
      <w:pPr>
        <w:pStyle w:val="TOC2"/>
        <w:tabs>
          <w:tab w:val="right" w:leader="dot" w:pos="8306"/>
        </w:tabs>
      </w:pPr>
      <w:hyperlink w:anchor="_Toc15197" w:history="1">
        <w:r>
          <w:rPr>
            <w:rFonts w:ascii="仿宋" w:eastAsia="仿宋" w:hAnsi="仿宋" w:cs="仿宋" w:hint="eastAsia"/>
            <w:lang w:eastAsia="zh-CN"/>
          </w:rPr>
          <w:t>(一)、经济评价财务测算</w:t>
        </w:r>
        <w:r>
          <w:tab/>
        </w:r>
        <w:r>
          <w:fldChar w:fldCharType="begin"/>
        </w:r>
        <w:r>
          <w:instrText xml:space="preserve"> PAGEREF _Toc15197 \h </w:instrText>
        </w:r>
        <w:r>
          <w:fldChar w:fldCharType="separate"/>
        </w:r>
        <w:r>
          <w:t>55</w:t>
        </w:r>
        <w:r>
          <w:fldChar w:fldCharType="end"/>
        </w:r>
      </w:hyperlink>
    </w:p>
    <w:p>
      <w:pPr>
        <w:pStyle w:val="TOC2"/>
        <w:tabs>
          <w:tab w:val="right" w:leader="dot" w:pos="8306"/>
        </w:tabs>
      </w:pPr>
      <w:hyperlink w:anchor="_Toc8930" w:history="1">
        <w:r>
          <w:rPr>
            <w:rFonts w:ascii="仿宋" w:eastAsia="仿宋" w:hAnsi="仿宋" w:cs="仿宋" w:hint="eastAsia"/>
            <w:lang w:eastAsia="zh-CN"/>
          </w:rPr>
          <w:t>(二)、杀菌剂项目盈利能力分析</w:t>
        </w:r>
        <w:r>
          <w:tab/>
        </w:r>
        <w:r>
          <w:fldChar w:fldCharType="begin"/>
        </w:r>
        <w:r>
          <w:instrText xml:space="preserve"> PAGEREF _Toc8930 \h </w:instrText>
        </w:r>
        <w:r>
          <w:fldChar w:fldCharType="separate"/>
        </w:r>
        <w:r>
          <w:t>57</w:t>
        </w:r>
        <w:r>
          <w:fldChar w:fldCharType="end"/>
        </w:r>
      </w:hyperlink>
    </w:p>
    <w:p>
      <w:pPr>
        <w:pStyle w:val="TOC1"/>
        <w:tabs>
          <w:tab w:val="right" w:leader="dot" w:pos="8306"/>
        </w:tabs>
      </w:pPr>
      <w:hyperlink w:anchor="_Toc4611" w:history="1">
        <w:r>
          <w:rPr>
            <w:rFonts w:ascii="仿宋" w:eastAsia="仿宋" w:hAnsi="仿宋" w:cs="仿宋" w:hint="eastAsia"/>
            <w:lang w:eastAsia="zh-CN"/>
          </w:rPr>
          <w:t>十三、质量管理体系</w:t>
        </w:r>
        <w:r>
          <w:tab/>
        </w:r>
        <w:r>
          <w:fldChar w:fldCharType="begin"/>
        </w:r>
        <w:r>
          <w:instrText xml:space="preserve"> PAGEREF _Toc4611 \h </w:instrText>
        </w:r>
        <w:r>
          <w:fldChar w:fldCharType="separate"/>
        </w:r>
        <w:r>
          <w:t>57</w:t>
        </w:r>
        <w:r>
          <w:fldChar w:fldCharType="end"/>
        </w:r>
      </w:hyperlink>
    </w:p>
    <w:p>
      <w:pPr>
        <w:pStyle w:val="TOC2"/>
        <w:tabs>
          <w:tab w:val="right" w:leader="dot" w:pos="8306"/>
        </w:tabs>
      </w:pPr>
      <w:hyperlink w:anchor="_Toc4995" w:history="1">
        <w:r>
          <w:rPr>
            <w:rFonts w:ascii="仿宋" w:eastAsia="仿宋" w:hAnsi="仿宋" w:cs="仿宋" w:hint="eastAsia"/>
            <w:lang w:eastAsia="zh-CN"/>
          </w:rPr>
          <w:t>(一)、质量目标与方针</w:t>
        </w:r>
        <w:r>
          <w:tab/>
        </w:r>
        <w:r>
          <w:fldChar w:fldCharType="begin"/>
        </w:r>
        <w:r>
          <w:instrText xml:space="preserve"> PAGEREF _Toc4995 \h </w:instrText>
        </w:r>
        <w:r>
          <w:fldChar w:fldCharType="separate"/>
        </w:r>
        <w:r>
          <w:t>57</w:t>
        </w:r>
        <w:r>
          <w:fldChar w:fldCharType="end"/>
        </w:r>
      </w:hyperlink>
    </w:p>
    <w:p>
      <w:pPr>
        <w:pStyle w:val="TOC2"/>
        <w:tabs>
          <w:tab w:val="right" w:leader="dot" w:pos="8306"/>
        </w:tabs>
      </w:pPr>
      <w:hyperlink w:anchor="_Toc8845" w:history="1">
        <w:r>
          <w:rPr>
            <w:rFonts w:ascii="仿宋" w:eastAsia="仿宋" w:hAnsi="仿宋" w:cs="仿宋" w:hint="eastAsia"/>
            <w:lang w:eastAsia="zh-CN"/>
          </w:rPr>
          <w:t>(二)、质量管理责任</w:t>
        </w:r>
        <w:r>
          <w:tab/>
        </w:r>
        <w:r>
          <w:fldChar w:fldCharType="begin"/>
        </w:r>
        <w:r>
          <w:instrText xml:space="preserve"> PAGEREF _Toc8845 \h </w:instrText>
        </w:r>
        <w:r>
          <w:fldChar w:fldCharType="separate"/>
        </w:r>
        <w:r>
          <w:t>58</w:t>
        </w:r>
        <w:r>
          <w:fldChar w:fldCharType="end"/>
        </w:r>
      </w:hyperlink>
    </w:p>
    <w:p>
      <w:pPr>
        <w:pStyle w:val="TOC2"/>
        <w:tabs>
          <w:tab w:val="right" w:leader="dot" w:pos="8306"/>
        </w:tabs>
      </w:pPr>
      <w:hyperlink w:anchor="_Toc31299" w:history="1">
        <w:r>
          <w:rPr>
            <w:rFonts w:ascii="仿宋" w:eastAsia="仿宋" w:hAnsi="仿宋" w:cs="仿宋" w:hint="eastAsia"/>
            <w:lang w:eastAsia="zh-CN"/>
          </w:rPr>
          <w:t>(三)、质量管理体系文件</w:t>
        </w:r>
        <w:r>
          <w:tab/>
        </w:r>
        <w:r>
          <w:fldChar w:fldCharType="begin"/>
        </w:r>
        <w:r>
          <w:instrText xml:space="preserve"> PAGEREF _Toc31299 \h </w:instrText>
        </w:r>
        <w:r>
          <w:fldChar w:fldCharType="separate"/>
        </w:r>
        <w:r>
          <w:t>60</w:t>
        </w:r>
        <w:r>
          <w:fldChar w:fldCharType="end"/>
        </w:r>
      </w:hyperlink>
    </w:p>
    <w:p>
      <w:pPr>
        <w:pStyle w:val="TOC2"/>
        <w:tabs>
          <w:tab w:val="right" w:leader="dot" w:pos="8306"/>
        </w:tabs>
      </w:pPr>
      <w:hyperlink w:anchor="_Toc26193" w:history="1">
        <w:r>
          <w:rPr>
            <w:rFonts w:ascii="仿宋" w:eastAsia="仿宋" w:hAnsi="仿宋" w:cs="仿宋" w:hint="eastAsia"/>
            <w:lang w:eastAsia="zh-CN"/>
          </w:rPr>
          <w:t>(四)、质量培训与教育</w:t>
        </w:r>
        <w:r>
          <w:tab/>
        </w:r>
        <w:r>
          <w:fldChar w:fldCharType="begin"/>
        </w:r>
        <w:r>
          <w:instrText xml:space="preserve"> PAGEREF _Toc26193 \h </w:instrText>
        </w:r>
        <w:r>
          <w:fldChar w:fldCharType="separate"/>
        </w:r>
        <w:r>
          <w:t>62</w:t>
        </w:r>
        <w:r>
          <w:fldChar w:fldCharType="end"/>
        </w:r>
      </w:hyperlink>
    </w:p>
    <w:p>
      <w:pPr>
        <w:pStyle w:val="TOC2"/>
        <w:tabs>
          <w:tab w:val="right" w:leader="dot" w:pos="8306"/>
        </w:tabs>
      </w:pPr>
      <w:hyperlink w:anchor="_Toc898" w:history="1">
        <w:r>
          <w:rPr>
            <w:rFonts w:ascii="仿宋" w:eastAsia="仿宋" w:hAnsi="仿宋" w:cs="仿宋" w:hint="eastAsia"/>
            <w:lang w:eastAsia="zh-CN"/>
          </w:rPr>
          <w:t>(五)、质量审核与评价</w:t>
        </w:r>
        <w:r>
          <w:tab/>
        </w:r>
        <w:r>
          <w:fldChar w:fldCharType="begin"/>
        </w:r>
        <w:r>
          <w:instrText xml:space="preserve"> PAGEREF _Toc898 \h </w:instrText>
        </w:r>
        <w:r>
          <w:fldChar w:fldCharType="separate"/>
        </w:r>
        <w:r>
          <w:t>63</w:t>
        </w:r>
        <w:r>
          <w:fldChar w:fldCharType="end"/>
        </w:r>
      </w:hyperlink>
    </w:p>
    <w:p>
      <w:pPr>
        <w:pStyle w:val="TOC2"/>
        <w:tabs>
          <w:tab w:val="right" w:leader="dot" w:pos="8306"/>
        </w:tabs>
      </w:pPr>
      <w:hyperlink w:anchor="_Toc5904" w:history="1">
        <w:r>
          <w:rPr>
            <w:rFonts w:ascii="仿宋" w:eastAsia="仿宋" w:hAnsi="仿宋" w:cs="仿宋" w:hint="eastAsia"/>
            <w:lang w:eastAsia="zh-CN"/>
          </w:rPr>
          <w:t>(六)、不符合与纠正措施</w:t>
        </w:r>
        <w:r>
          <w:tab/>
        </w:r>
        <w:r>
          <w:fldChar w:fldCharType="begin"/>
        </w:r>
        <w:r>
          <w:instrText xml:space="preserve"> PAGEREF _Toc5904 \h </w:instrText>
        </w:r>
        <w:r>
          <w:fldChar w:fldCharType="separate"/>
        </w:r>
        <w:r>
          <w:t>64</w:t>
        </w:r>
        <w:r>
          <w:fldChar w:fldCharType="end"/>
        </w:r>
      </w:hyperlink>
    </w:p>
    <w:p>
      <w:pPr>
        <w:pStyle w:val="TOC1"/>
        <w:tabs>
          <w:tab w:val="right" w:leader="dot" w:pos="8306"/>
        </w:tabs>
      </w:pPr>
      <w:hyperlink w:anchor="_Toc11633" w:history="1">
        <w:r>
          <w:rPr>
            <w:rFonts w:ascii="仿宋" w:eastAsia="仿宋" w:hAnsi="仿宋" w:cs="仿宋" w:hint="eastAsia"/>
            <w:lang w:eastAsia="zh-CN"/>
          </w:rPr>
          <w:t>十四、风险识别与分类</w:t>
        </w:r>
        <w:r>
          <w:tab/>
        </w:r>
        <w:r>
          <w:fldChar w:fldCharType="begin"/>
        </w:r>
        <w:r>
          <w:instrText xml:space="preserve"> PAGEREF _Toc11633 \h </w:instrText>
        </w:r>
        <w:r>
          <w:fldChar w:fldCharType="separate"/>
        </w:r>
        <w:r>
          <w:t>65</w:t>
        </w:r>
        <w:r>
          <w:fldChar w:fldCharType="end"/>
        </w:r>
      </w:hyperlink>
    </w:p>
    <w:p>
      <w:pPr>
        <w:pStyle w:val="TOC2"/>
        <w:tabs>
          <w:tab w:val="right" w:leader="dot" w:pos="8306"/>
        </w:tabs>
      </w:pPr>
      <w:hyperlink w:anchor="_Toc32736" w:history="1">
        <w:r>
          <w:rPr>
            <w:rFonts w:ascii="仿宋" w:eastAsia="仿宋" w:hAnsi="仿宋" w:cs="仿宋" w:hint="eastAsia"/>
            <w:lang w:eastAsia="zh-CN"/>
          </w:rPr>
          <w:t>(一)、风险识别</w:t>
        </w:r>
        <w:r>
          <w:tab/>
        </w:r>
        <w:r>
          <w:fldChar w:fldCharType="begin"/>
        </w:r>
        <w:r>
          <w:instrText xml:space="preserve"> PAGEREF _Toc32736 \h </w:instrText>
        </w:r>
        <w:r>
          <w:fldChar w:fldCharType="separate"/>
        </w:r>
        <w:r>
          <w:t>65</w:t>
        </w:r>
        <w:r>
          <w:fldChar w:fldCharType="end"/>
        </w:r>
      </w:hyperlink>
    </w:p>
    <w:p>
      <w:pPr>
        <w:pStyle w:val="TOC2"/>
        <w:tabs>
          <w:tab w:val="right" w:leader="dot" w:pos="8306"/>
        </w:tabs>
      </w:pPr>
      <w:hyperlink w:anchor="_Toc28111" w:history="1">
        <w:r>
          <w:rPr>
            <w:rFonts w:ascii="仿宋" w:eastAsia="仿宋" w:hAnsi="仿宋" w:cs="仿宋" w:hint="eastAsia"/>
            <w:lang w:eastAsia="zh-CN"/>
          </w:rPr>
          <w:t>(二)、风险分类</w:t>
        </w:r>
        <w:r>
          <w:tab/>
        </w:r>
        <w:r>
          <w:fldChar w:fldCharType="begin"/>
        </w:r>
        <w:r>
          <w:instrText xml:space="preserve"> PAGEREF _Toc28111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6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149"/>
      <w:r>
        <w:rPr>
          <w:rFonts w:ascii="仿宋" w:eastAsia="仿宋" w:hAnsi="仿宋" w:cs="仿宋" w:hint="eastAsia"/>
          <w:sz w:val="28"/>
          <w:lang w:eastAsia="zh-CN"/>
        </w:rPr>
        <w:t>一、杀菌剂项目土建工程</w:t>
      </w:r>
      <w:bookmarkEnd w:id="2"/>
    </w:p>
    <w:p>
      <w:pPr>
        <w:pStyle w:val="Heading2"/>
        <w:rPr>
          <w:rFonts w:ascii="仿宋" w:eastAsia="仿宋" w:hAnsi="仿宋" w:cs="仿宋" w:hint="eastAsia"/>
          <w:lang w:eastAsia="zh-CN"/>
        </w:rPr>
      </w:pPr>
      <w:bookmarkStart w:id="3" w:name="_Toc3067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在杀菌剂项目的建筑工程设计中，我们将秉承一系列重要的设计原则，以确保杀菌剂项目建筑在功能、美观、可持续性等方面达到最佳效果。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首要原则是确保建筑的功能性得到最大化的发挥。我们将充分理解杀菌剂项目的实际需求，合理布局各个功能区域，保证建筑在满足业务需求的同时，提供高效的工作环境。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在建筑设计中，我们将综合考虑建设和运营成本。通过精细的经济效益分析，确保设计方案在高效利用资源的同时，对杀菌剂项目的长期盈利能力有积极的贡献。</w:t>
      </w:r>
    </w:p>
    <w:p>
      <w:pPr>
        <w:pStyle w:val="Heading2"/>
        <w:ind w:firstLine="560" w:firstLineChars="200"/>
        <w:rPr>
          <w:rFonts w:ascii="仿宋" w:eastAsia="仿宋" w:hAnsi="仿宋" w:cs="仿宋" w:hint="eastAsia"/>
          <w:sz w:val="28"/>
          <w:lang w:eastAsia="zh-CN"/>
        </w:rPr>
      </w:pPr>
      <w:bookmarkStart w:id="4" w:name="_Toc91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杀菌剂项目的土建工程设计中，我们将精准设定设计年限，结合杀菌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杀菌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937"/>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杀菌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杀菌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杀菌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778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本期工程杀菌剂项目预计总建筑面积XXX平方米，其中：计容建筑面积XXX平方米，计划建筑工程投资XX万元，占杀菌剂项目总投资的XX%。</w:t>
      </w:r>
    </w:p>
    <w:p>
      <w:pPr>
        <w:pStyle w:val="Heading1"/>
        <w:ind w:firstLine="560" w:firstLineChars="200"/>
        <w:rPr>
          <w:rFonts w:ascii="仿宋" w:eastAsia="仿宋" w:hAnsi="仿宋" w:cs="仿宋" w:hint="eastAsia"/>
          <w:sz w:val="28"/>
          <w:lang w:eastAsia="zh-CN"/>
        </w:rPr>
      </w:pPr>
      <w:bookmarkStart w:id="7" w:name="_Toc26501"/>
      <w:r>
        <w:rPr>
          <w:rFonts w:ascii="仿宋" w:eastAsia="仿宋" w:hAnsi="仿宋" w:cs="仿宋" w:hint="eastAsia"/>
          <w:sz w:val="28"/>
          <w:lang w:eastAsia="zh-CN"/>
        </w:rPr>
        <w:t>二、产品规划分析</w:t>
      </w:r>
      <w:bookmarkEnd w:id="7"/>
    </w:p>
    <w:p>
      <w:pPr>
        <w:pStyle w:val="Heading2"/>
        <w:rPr>
          <w:rFonts w:ascii="仿宋" w:eastAsia="仿宋" w:hAnsi="仿宋" w:cs="仿宋" w:hint="eastAsia"/>
          <w:lang w:eastAsia="zh-CN"/>
        </w:rPr>
      </w:pPr>
      <w:bookmarkStart w:id="8" w:name="_Toc16757"/>
      <w:r>
        <w:rPr>
          <w:rFonts w:ascii="仿宋" w:eastAsia="仿宋" w:hAnsi="仿宋" w:cs="仿宋" w:hint="eastAsia"/>
          <w:lang w:eastAsia="zh-CN"/>
        </w:rPr>
        <w:t>(一)、产品规划</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杀菌剂项目的主要产品是XXXX，预计年产值为XXX万元。这一产品在市场中占据着重要的地位，其广泛的应用范围使得该杀菌剂项目的市场前景非常广阔。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杀菌剂项目的xxx产品作为重要的原材料之一，将在多个领域发挥关键作用。其在建筑、交通、能源等方面的广泛应用将为整个产业链提供强大的支持，形成产业协同效应。杀菌剂项目的年产值XXX万XXX万XXX万万元不仅反映了其在市场上的巨大潜力，更预示着它对国民经济的积极贡献。这种关联度高、涉及面广的产业关系，使得该杀菌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9" w:name="_Toc14646"/>
      <w:r>
        <w:rPr>
          <w:rFonts w:ascii="仿宋" w:eastAsia="仿宋" w:hAnsi="仿宋" w:cs="仿宋" w:hint="eastAsia"/>
          <w:sz w:val="28"/>
          <w:lang w:eastAsia="zh-CN"/>
        </w:rPr>
        <w:t>(二)、建设规模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杀菌剂项目总征地面积为XXXX平方米，相当于约XX.XX亩，其中净用地面积为XXXX平方米，红线范围内相当于约XX.XX亩。这一用地规模充分考虑了杀菌剂项目的建设需求，保障了杀菌剂项目在合适的空间内得以充分发展。杀菌剂项目规划的总建筑面积为XXXX平方米，其中主体工程建设占XXXX平方米，计容建筑面积达XXXX平方米。预计建筑工程的投资将达到XXXX万元，为杀菌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杀菌剂项目计划购置的设备共计XXXX台（套），设备购置费用为XXXX万元。这一设备购置计划充分考虑到杀菌剂项目的生产需求和技术要求，确保了杀菌剂项目在生产运营中具备先进的技术装备和高效的生产能力。设备的合理配置将为杀菌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杀菌剂项目计划总投资为XXXX万元，预计年实现营业收入为XXXX万元。这一产能规模的设定旨在确保杀菌剂项目能够在投资与回报之间取得平衡，实现长期可持续的发展。杀菌剂项目的总投资充分考虑到各个方面的需求，包括用地建设、设备购置等多个环节，以确保杀菌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0" w:name="_Toc4340"/>
      <w:r>
        <w:rPr>
          <w:rFonts w:ascii="仿宋" w:eastAsia="仿宋" w:hAnsi="仿宋" w:cs="仿宋" w:hint="eastAsia"/>
          <w:sz w:val="28"/>
          <w:lang w:eastAsia="zh-CN"/>
        </w:rPr>
        <w:t>三、杀菌剂项目绩效评估</w:t>
      </w:r>
      <w:bookmarkEnd w:id="10"/>
    </w:p>
    <w:p>
      <w:pPr>
        <w:pStyle w:val="Heading2"/>
        <w:rPr>
          <w:rFonts w:ascii="仿宋" w:eastAsia="仿宋" w:hAnsi="仿宋" w:cs="仿宋" w:hint="eastAsia"/>
          <w:lang w:eastAsia="zh-CN"/>
        </w:rPr>
      </w:pPr>
      <w:bookmarkStart w:id="11" w:name="_Toc7595"/>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在杀菌剂项目中，我们设计了一套全面的绩效评估指标，以确保杀菌剂项目的可控和成功交付。这些指标跨足杀菌剂项目目标、成本、进度和质量等多个维度，为我们提供了全面洞察杀菌剂项目的健康状况。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杀菌剂项目目标达成率是我们关注的首要指标。我们设定了明确的目标，并通过定期监测和评估，迅速发现并应对潜在的目标偏差。这为杀菌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成本绩效是另一个核心关注点。通过实际成本与预算成本的对比分析，我们深入了解成本差异的原因，及时调整资源分配，保持杀菌剂项目在经济效益方面的合理水平。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杀菌剂项目进度作为关键的绩效指标之一，得到了精心的关注。我们制定了详细的杀菌剂项目进度计划，并设立了进度符合度指标，确保实际进度与计划进度保持一致。这使我们能够快速发现和解决潜在的进度问题，保持杀菌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杀菌剂项目绩效的不可或缺的一环。我们引入了一系列的质量标准和客户满意度指标，以确保杀菌剂项目交付的成果在质量上达到或超越预期水平。通过持续监测这些指标，我们努力提升杀菌剂项目整体质量水平，为杀菌剂项目的成功交付提供有力保障。通过这些科学且全面的绩效评估，我们能够更好地引导杀菌剂项目的持续改进，确保杀菌剂项目目标的顺利达成。</w:t>
      </w:r>
    </w:p>
    <w:p>
      <w:pPr>
        <w:pStyle w:val="Heading2"/>
        <w:ind w:firstLine="560" w:firstLineChars="200"/>
        <w:rPr>
          <w:rFonts w:ascii="仿宋" w:eastAsia="仿宋" w:hAnsi="仿宋" w:cs="仿宋" w:hint="eastAsia"/>
          <w:sz w:val="28"/>
          <w:lang w:eastAsia="zh-CN"/>
        </w:rPr>
      </w:pPr>
      <w:bookmarkStart w:id="12" w:name="_Toc2274"/>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绩效评估是杀菌剂项目中的关键环节，为确保杀菌剂项目达到预期目标，我们采用了多层次、多维度的绩效评估方法。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杀菌剂项目的战略目标对齐，确保每个决策和行动都与杀菌剂项目整体目标保持一致。团队会定期召开战略对齐会议，审视当前工作与杀菌剂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杀菌剂项目进度、质量、成本和风险等方面。这些指标通过数据收集和分析，为杀菌剂项目管理团队提供了客观的评估依据。例如，我们通过杀菌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绩效评估不仅仅停留在杀菌剂项目内部，还考虑了杀菌剂项目对外部环境的影响。我们定期进行干系人满意度调查，以了解各利益相关方对杀菌剂项目的期望和满意度，并及时做出调整。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这种多层次、多角度的绩效评估方法，使得我们能够全面了解杀菌剂项目的运行状态，及时做出调整，确保杀菌剂项目在不断变化的环境中保持稳健前行。</w:t>
      </w:r>
    </w:p>
    <w:p>
      <w:pPr>
        <w:pStyle w:val="Heading2"/>
        <w:ind w:firstLine="560" w:firstLineChars="200"/>
        <w:rPr>
          <w:rFonts w:ascii="仿宋" w:eastAsia="仿宋" w:hAnsi="仿宋" w:cs="仿宋" w:hint="eastAsia"/>
          <w:sz w:val="28"/>
          <w:lang w:eastAsia="zh-CN"/>
        </w:rPr>
      </w:pPr>
      <w:bookmarkStart w:id="13" w:name="_Toc27545"/>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为了确保杀菌剂项目的有效管理和不断优化，我们采用了精心设计的绩效评估周期。这个周期旨在实现灵活、实时和全面的评估，以适应杀菌剂项目执行中的各种挑战。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杀菌剂项目的不同需求，分为短期、中期和长期。短期评估关注每个迭代或工作周期，以及时发现和解决当前任务中的问题。中期评估涵盖几个迭代，深入了解整体杀菌剂项目的趋势和性能。长期评估则着眼于整个杀菌剂项目阶段，确保杀菌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杀菌剂项目管理工具和协作平台，团队成员能够随时更新和分享杀菌剂项目数据。这种实时性的反馈机制使我们能够及时察觉潜在问题，快速调整，保持杀菌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杀菌剂项目的决策制定密不可分。每个周期的杀菌剂项目回顾会议成为集体总结经验、识别问题深层次原因并找到创新解决方案的平台。这种定期的反思与调整机制使杀菌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3339"/>
      <w:r>
        <w:rPr>
          <w:rFonts w:ascii="仿宋" w:eastAsia="仿宋" w:hAnsi="仿宋" w:cs="仿宋" w:hint="eastAsia"/>
          <w:sz w:val="28"/>
          <w:lang w:eastAsia="zh-CN"/>
        </w:rPr>
        <w:t>四、杀菌剂项目建设背景及必要性分析</w:t>
      </w:r>
      <w:bookmarkEnd w:id="14"/>
    </w:p>
    <w:p>
      <w:pPr>
        <w:pStyle w:val="Heading2"/>
        <w:rPr>
          <w:rFonts w:ascii="仿宋" w:eastAsia="仿宋" w:hAnsi="仿宋" w:cs="仿宋" w:hint="eastAsia"/>
          <w:lang w:eastAsia="zh-CN"/>
        </w:rPr>
      </w:pPr>
      <w:bookmarkStart w:id="15" w:name="_Toc26593"/>
      <w:r>
        <w:rPr>
          <w:rFonts w:ascii="仿宋" w:eastAsia="仿宋" w:hAnsi="仿宋" w:cs="仿宋" w:hint="eastAsia"/>
          <w:lang w:eastAsia="zh-CN"/>
        </w:rPr>
        <w:t>(一)、杀菌剂项目背景分析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杀菌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杀菌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我们的背景分析将深入挖掘当前行业的发展趋势，通过对竞争态势的全面审视，找到杀菌剂项目在这个潮流中的定位。同时，我们将关注行业内涌现的新兴机遇，以便杀菌剂项目更好地融入行业发展的潮流中。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杀菌剂项目提供了强大的发展动力。我们将聚焦于行业内最新的技术发展趋势，包括但不限于人工智能、大数据分析、物联网等领域。通过深度的技术研究，我们将确保杀菌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杀菌剂项目发展的源泉。我们将投入更多的精力对市场需求进行深入剖析，超越表面的需求，深入挖掘潜在的市场痛点和机遇。通过对市场需求的细致了解，杀菌剂项目将更有针对性地设计解决方案，满足市场的多样化需求，从而更好地促进杀菌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杀菌剂项目战略至关重要。我们将对竞争态势进行更为深入的分析，包括但不限于市场份额、产品特点、客户满意度等多个维度。通过深度的竞争分析，杀菌剂项目将能够更准确地把握市场脉搏，制定具有竞争力的杀菌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杀菌剂项目的发展具有直接的影响。我们将进行更为全面的法规和政策分析，了解行业发展中的潜在法律风险和合规挑战。通过充分了解和遵守相关法规，杀菌剂项目将确保在法律框架内合法合规运营，为杀菌剂项目的稳健发展提供有力支持。</w:t>
      </w:r>
    </w:p>
    <w:p>
      <w:pPr>
        <w:pStyle w:val="Heading2"/>
        <w:ind w:firstLine="560" w:firstLineChars="200"/>
        <w:rPr>
          <w:rFonts w:ascii="仿宋" w:eastAsia="仿宋" w:hAnsi="仿宋" w:cs="仿宋" w:hint="eastAsia"/>
          <w:sz w:val="28"/>
          <w:lang w:eastAsia="zh-CN"/>
        </w:rPr>
      </w:pPr>
      <w:bookmarkStart w:id="16" w:name="_Toc1544"/>
      <w:r>
        <w:rPr>
          <w:rFonts w:ascii="仿宋" w:eastAsia="仿宋" w:hAnsi="仿宋" w:cs="仿宋" w:hint="eastAsia"/>
          <w:sz w:val="28"/>
          <w:lang w:eastAsia="zh-CN"/>
        </w:rPr>
        <w:t>(二)、杀菌剂项目建设必要性分析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杀菌剂项目建设的迫切性源于对行业发展趋势的深刻洞察。我们正处于一个行业变革的时代，科技创新、数字化转型成为企业发展的关键动力。杀菌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杀菌剂项目建设不仅仅是为了跟上潮流，更是为了通过技术创新推动企业的持续发展。通过引入先进的技术和解决方案，杀菌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杀菌剂项目的建设成为必然选择，通过提高产品质量、拓展服务领域，从而在竞争中获得更多的机会。杀菌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杀菌剂项目建设的必要性体现在对客户需求更精准的满足。通过杀菌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杀菌剂项目建设的背后是对企业持续创新的追求。只有通过不断创新，企业才能在竞争中立于不败之地。杀菌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6925"/>
      <w:r>
        <w:rPr>
          <w:rFonts w:ascii="仿宋" w:eastAsia="仿宋" w:hAnsi="仿宋" w:cs="仿宋" w:hint="eastAsia"/>
          <w:sz w:val="28"/>
          <w:lang w:eastAsia="zh-CN"/>
        </w:rPr>
        <w:t>五、杀菌剂项目选址可行性分析</w:t>
      </w:r>
      <w:bookmarkEnd w:id="17"/>
    </w:p>
    <w:p>
      <w:pPr>
        <w:pStyle w:val="Heading2"/>
        <w:rPr>
          <w:rFonts w:ascii="仿宋" w:eastAsia="仿宋" w:hAnsi="仿宋" w:cs="仿宋" w:hint="eastAsia"/>
          <w:lang w:eastAsia="zh-CN"/>
        </w:rPr>
      </w:pPr>
      <w:bookmarkStart w:id="18" w:name="_Toc23367"/>
      <w:r>
        <w:rPr>
          <w:rFonts w:ascii="仿宋" w:eastAsia="仿宋" w:hAnsi="仿宋" w:cs="仿宋" w:hint="eastAsia"/>
          <w:lang w:eastAsia="zh-CN"/>
        </w:rPr>
        <w:t>(一)、杀菌剂项目选址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该杀菌剂项目选址位于XX省XX市XX区XXX街道</w:t>
      </w:r>
    </w:p>
    <w:p>
      <w:pPr>
        <w:pStyle w:val="Heading2"/>
        <w:ind w:firstLine="560" w:firstLineChars="200"/>
        <w:rPr>
          <w:rFonts w:ascii="仿宋" w:eastAsia="仿宋" w:hAnsi="仿宋" w:cs="仿宋" w:hint="eastAsia"/>
          <w:sz w:val="28"/>
          <w:lang w:eastAsia="zh-CN"/>
        </w:rPr>
      </w:pPr>
      <w:bookmarkStart w:id="19" w:name="_Toc29613"/>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杀菌剂项目的征地面积将根据杀菌剂项目的实际规模和需求进行精确规划。具体面积XXX平方米，旨在确保杀菌剂项目不仅能够满足当前的发展需求，还能够预留空间以适应未来的扩展。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净用地面积是在征地面积基础上去除不可利用面积后的实际可开发用地。具体面积XXX平方米，考虑到环保、交通、安全等多方面因素，以确保杀菌剂项目在整体利用效率上达到最优。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杀菌剂项目计划建设的建筑总规模具体面积XXX平方米。这一规模的确定综合考虑了杀菌剂项目的性质、规模，以及城市规划的相关要求，确保建筑布局与周边环境协调一致。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绿地率是杀菌剂项目用地中被规划为绿地的比例。具体面积XXX平方米，旨在通过合理规划绿地，改善杀菌剂项目周边环境，提升居民生活质量，并符合城市整体绿化规划。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容积率是用地上可以建设的建筑总体积与用地面积之比。具体面积XXX，通过合理的容积率规划，确保杀菌剂项目建筑规模与周边环境和谐共生。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确保杀菌剂项目选址与当地城市规划相一致，具体面积XXX平方米。通过与城市规划部门深入沟通，确保杀菌剂项目不仅符合城市的整体发展方向，还能够融入城市的发展布局，为城市的长远发展贡献力量。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充分了解并确保杀菌剂项目选址符合当地产业政策，具体面积XXX平方米。这包括杀菌剂项目对当地经济的促进作用，以及对相关产业的带动效应，确保杀菌剂项目与地方政府的产业政策保持一致，促进共赢合作。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用地总体要求必须符合环保和可持续发展的原则，具体面积XXX平方米。通过采用绿色建筑设计、节能减排等措施，确保杀菌剂项目在建设和运营过程中对环境的影响最小化，达到可持续发展的要求。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确保杀菌剂项目选址具备必要的公共设施配套，具体面积XXX平方米。这包括交通便利性、教育、医疗等基础设施，以提高居民生活品质，使得杀菌剂项目选址更具吸引力。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考虑用地总体要求对当地社会稳定性的影响，具体面积XXX平方米。通过深入了解当地社区反馈，确保杀菌剂项目的选址和建设过程对当地社会和谐稳定产生积极作用。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杀菌剂项目选址不仅符合法规和规划，还在实际操作中具有可行性。这一全面规划将为杀菌剂项目的成功实施提供坚实的基础，确保杀菌剂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23147"/>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杀菌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https://d.book118.com/495342333132011122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杀菌剂项目规划设计蓝图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B61937"/>
    <w:rsid w:val="34B6193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5342333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2024-03-03T22:14:00Z</dcterms:created>
  <dcterms:modified xsi:type="dcterms:W3CDTF">2024-03-03T22:15:12Z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48F5070A0FA346F68D4384D20D3AA093_11</vt:lpwstr>
  </property>
  <property fmtid="{D5CDD505-2E9C-101B-9397-08002B2CF9AE}" pid="3" name="KSOProductBuildVer">
    <vt:lpwstr>2052-12.1.0.16388</vt:lpwstr>
  </property>
</Properties>
</file>