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虚拟轴坐标测量机项目招商引资融资方案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5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_Toc3258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99" w:history="1">
        <w:r>
          <w:rPr>
            <w:rFonts w:ascii="仿宋" w:eastAsia="仿宋" w:hAnsi="仿宋" w:cs="仿宋" w:hint="eastAsia"/>
            <w:lang w:eastAsia="zh-CN"/>
          </w:rPr>
          <w:t>一、虚拟轴坐标测量机项目工程设计研究</w:t>
        </w:r>
        <w:r>
          <w:tab/>
        </w:r>
        <w:r>
          <w:fldChar w:fldCharType="begin"/>
        </w:r>
        <w:r>
          <w:instrText xml:space="preserve"> PAGEREF _Toc4099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_Toc1743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1" w:history="1">
        <w:r>
          <w:rPr>
            <w:rFonts w:ascii="仿宋" w:eastAsia="仿宋" w:hAnsi="仿宋" w:cs="仿宋" w:hint="eastAsia"/>
            <w:lang w:eastAsia="zh-CN"/>
          </w:rPr>
          <w:t>(二)、虚拟轴坐标测量机项目工程建设标准规范</w:t>
        </w:r>
        <w:r>
          <w:tab/>
        </w:r>
        <w:r>
          <w:fldChar w:fldCharType="begin"/>
        </w:r>
        <w:r>
          <w:instrText xml:space="preserve"> PAGEREF _Toc8481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2" w:history="1">
        <w:r>
          <w:rPr>
            <w:rFonts w:ascii="仿宋" w:eastAsia="仿宋" w:hAnsi="仿宋" w:cs="仿宋" w:hint="eastAsia"/>
            <w:lang w:eastAsia="zh-CN"/>
          </w:rPr>
          <w:t>(三)、虚拟轴坐标测量机项目总平面设计要求</w:t>
        </w:r>
        <w:r>
          <w:tab/>
        </w:r>
        <w:r>
          <w:fldChar w:fldCharType="begin"/>
        </w:r>
        <w:r>
          <w:instrText xml:space="preserve"> PAGEREF _Toc5112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7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_Toc31807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2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_Toc11892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6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_Toc3686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3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_Toc9163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17" w:history="1">
        <w:r>
          <w:rPr>
            <w:rFonts w:ascii="仿宋" w:eastAsia="仿宋" w:hAnsi="仿宋" w:cs="仿宋" w:hint="eastAsia"/>
            <w:lang w:eastAsia="zh-CN"/>
          </w:rPr>
          <w:t>二、市场调研</w:t>
        </w:r>
        <w:r>
          <w:tab/>
        </w:r>
        <w:r>
          <w:fldChar w:fldCharType="begin"/>
        </w:r>
        <w:r>
          <w:instrText xml:space="preserve"> PAGEREF _Toc14617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4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_Toc22824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1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_Toc30661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_Toc900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4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_Toc15794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22" w:history="1">
        <w:r>
          <w:rPr>
            <w:rFonts w:ascii="仿宋" w:eastAsia="仿宋" w:hAnsi="仿宋" w:cs="仿宋" w:hint="eastAsia"/>
            <w:lang w:eastAsia="zh-CN"/>
          </w:rPr>
          <w:t>三、虚拟轴坐标测量机项目概论</w:t>
        </w:r>
        <w:r>
          <w:tab/>
        </w:r>
        <w:r>
          <w:fldChar w:fldCharType="begin"/>
        </w:r>
        <w:r>
          <w:instrText xml:space="preserve"> PAGEREF _Toc31322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1" w:history="1">
        <w:r>
          <w:rPr>
            <w:rFonts w:ascii="仿宋" w:eastAsia="仿宋" w:hAnsi="仿宋" w:cs="仿宋" w:hint="eastAsia"/>
            <w:lang w:eastAsia="zh-CN"/>
          </w:rPr>
          <w:t>(一)、虚拟轴坐标测量机项目名称</w:t>
        </w:r>
        <w:r>
          <w:tab/>
        </w:r>
        <w:r>
          <w:fldChar w:fldCharType="begin"/>
        </w:r>
        <w:r>
          <w:instrText xml:space="preserve"> PAGEREF _Toc14461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2" w:history="1">
        <w:r>
          <w:rPr>
            <w:rFonts w:ascii="仿宋" w:eastAsia="仿宋" w:hAnsi="仿宋" w:cs="仿宋" w:hint="eastAsia"/>
            <w:lang w:eastAsia="zh-CN"/>
          </w:rPr>
          <w:t>(二)、虚拟轴坐标测量机项目选址</w:t>
        </w:r>
        <w:r>
          <w:tab/>
        </w:r>
        <w:r>
          <w:fldChar w:fldCharType="begin"/>
        </w:r>
        <w:r>
          <w:instrText xml:space="preserve"> PAGEREF _Toc16562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2" w:history="1">
        <w:r>
          <w:rPr>
            <w:rFonts w:ascii="仿宋" w:eastAsia="仿宋" w:hAnsi="仿宋" w:cs="仿宋" w:hint="eastAsia"/>
            <w:lang w:eastAsia="zh-CN"/>
          </w:rPr>
          <w:t>(三)、虚拟轴坐标测量机项目用地规模</w:t>
        </w:r>
        <w:r>
          <w:tab/>
        </w:r>
        <w:r>
          <w:fldChar w:fldCharType="begin"/>
        </w:r>
        <w:r>
          <w:instrText xml:space="preserve"> PAGEREF _Toc17252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0" w:history="1">
        <w:r>
          <w:rPr>
            <w:rFonts w:ascii="仿宋" w:eastAsia="仿宋" w:hAnsi="仿宋" w:cs="仿宋" w:hint="eastAsia"/>
            <w:lang w:eastAsia="zh-CN"/>
          </w:rPr>
          <w:t>(四)、虚拟轴坐标测量机项目用地控制指标</w:t>
        </w:r>
        <w:r>
          <w:tab/>
        </w:r>
        <w:r>
          <w:fldChar w:fldCharType="begin"/>
        </w:r>
        <w:r>
          <w:instrText xml:space="preserve"> PAGEREF _Toc32710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1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_Toc31211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8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_Toc18318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_Toc3230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3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_Toc19703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7" w:history="1">
        <w:r>
          <w:rPr>
            <w:rFonts w:ascii="仿宋" w:eastAsia="仿宋" w:hAnsi="仿宋" w:cs="仿宋" w:hint="eastAsia"/>
            <w:lang w:eastAsia="zh-CN"/>
          </w:rPr>
          <w:t>(九)、虚拟轴坐标测量机项目总投资及资本结构</w:t>
        </w:r>
        <w:r>
          <w:tab/>
        </w:r>
        <w:r>
          <w:fldChar w:fldCharType="begin"/>
        </w:r>
        <w:r>
          <w:instrText xml:space="preserve"> PAGEREF _Toc20737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0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_Toc23190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7" w:history="1">
        <w:r>
          <w:rPr>
            <w:rFonts w:ascii="仿宋" w:eastAsia="仿宋" w:hAnsi="仿宋" w:cs="仿宋" w:hint="eastAsia"/>
            <w:lang w:eastAsia="zh-CN"/>
          </w:rPr>
          <w:t>(十一)、虚拟轴坐标测量机项目预期经济效益规划目标</w:t>
        </w:r>
        <w:r>
          <w:tab/>
        </w:r>
        <w:r>
          <w:fldChar w:fldCharType="begin"/>
        </w:r>
        <w:r>
          <w:instrText xml:space="preserve"> PAGEREF _Toc3567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6" w:history="1">
        <w:r>
          <w:rPr>
            <w:rFonts w:ascii="仿宋" w:eastAsia="仿宋" w:hAnsi="仿宋" w:cs="仿宋" w:hint="eastAsia"/>
            <w:lang w:eastAsia="zh-CN"/>
          </w:rPr>
          <w:t>(十二)、虚拟轴坐标测量机项目进度计划</w:t>
        </w:r>
        <w:r>
          <w:tab/>
        </w:r>
        <w:r>
          <w:fldChar w:fldCharType="begin"/>
        </w:r>
        <w:r>
          <w:instrText xml:space="preserve"> PAGEREF _Toc4106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7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_Toc20467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9" w:history="1">
        <w:r>
          <w:rPr>
            <w:rFonts w:ascii="仿宋" w:eastAsia="仿宋" w:hAnsi="仿宋" w:cs="仿宋" w:hint="eastAsia"/>
            <w:lang w:eastAsia="zh-CN"/>
          </w:rPr>
          <w:t>(十四)、虚拟轴坐标测量机项目评价</w:t>
        </w:r>
        <w:r>
          <w:tab/>
        </w:r>
        <w:r>
          <w:fldChar w:fldCharType="begin"/>
        </w:r>
        <w:r>
          <w:instrText xml:space="preserve"> PAGEREF _Toc11639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16" w:history="1">
        <w:r>
          <w:rPr>
            <w:rFonts w:ascii="仿宋" w:eastAsia="仿宋" w:hAnsi="仿宋" w:cs="仿宋" w:hint="eastAsia"/>
            <w:lang w:eastAsia="zh-CN"/>
          </w:rPr>
          <w:t>四、虚拟轴坐标测量机项目投资方案分析</w:t>
        </w:r>
        <w:r>
          <w:tab/>
        </w:r>
        <w:r>
          <w:fldChar w:fldCharType="begin"/>
        </w:r>
        <w:r>
          <w:instrText xml:space="preserve"> PAGEREF _Toc11616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0" w:history="1">
        <w:r>
          <w:rPr>
            <w:rFonts w:ascii="仿宋" w:eastAsia="仿宋" w:hAnsi="仿宋" w:cs="仿宋" w:hint="eastAsia"/>
            <w:lang w:eastAsia="zh-CN"/>
          </w:rPr>
          <w:t>(一)、虚拟轴坐标测量机项目估算说明</w:t>
        </w:r>
        <w:r>
          <w:tab/>
        </w:r>
        <w:r>
          <w:fldChar w:fldCharType="begin"/>
        </w:r>
        <w:r>
          <w:instrText xml:space="preserve"> PAGEREF _Toc21430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7" w:history="1">
        <w:r>
          <w:rPr>
            <w:rFonts w:ascii="仿宋" w:eastAsia="仿宋" w:hAnsi="仿宋" w:cs="仿宋" w:hint="eastAsia"/>
            <w:lang w:eastAsia="zh-CN"/>
          </w:rPr>
          <w:t>(二)、虚拟轴坐标测量机项目总投资估算</w:t>
        </w:r>
        <w:r>
          <w:tab/>
        </w:r>
        <w:r>
          <w:fldChar w:fldCharType="begin"/>
        </w:r>
        <w:r>
          <w:instrText xml:space="preserve"> PAGEREF _Toc24627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2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_Toc10032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9" w:history="1">
        <w:r>
          <w:rPr>
            <w:rFonts w:ascii="仿宋" w:eastAsia="仿宋" w:hAnsi="仿宋" w:cs="仿宋" w:hint="eastAsia"/>
            <w:lang w:eastAsia="zh-CN"/>
          </w:rPr>
          <w:t>五、工艺原则</w:t>
        </w:r>
        <w:r>
          <w:tab/>
        </w:r>
        <w:r>
          <w:fldChar w:fldCharType="begin"/>
        </w:r>
        <w:r>
          <w:instrText xml:space="preserve"> PAGEREF _Toc3079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1" w:history="1">
        <w:r>
          <w:rPr>
            <w:rFonts w:ascii="仿宋" w:eastAsia="仿宋" w:hAnsi="仿宋" w:cs="仿宋" w:hint="eastAsia"/>
            <w:lang w:eastAsia="zh-CN"/>
          </w:rPr>
          <w:t>(一)、虚拟轴坐标测量机项目建设期的原材料及辅助材料供应概述</w:t>
        </w:r>
        <w:r>
          <w:tab/>
        </w:r>
        <w:r>
          <w:fldChar w:fldCharType="begin"/>
        </w:r>
        <w:r>
          <w:instrText xml:space="preserve"> PAGEREF _Toc29321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0" w:history="1">
        <w:r>
          <w:rPr>
            <w:rFonts w:ascii="仿宋" w:eastAsia="仿宋" w:hAnsi="仿宋" w:cs="仿宋" w:hint="eastAsia"/>
            <w:lang w:eastAsia="zh-CN"/>
          </w:rPr>
          <w:t>(二)、虚拟轴坐标测量机项目运营期原辅材料采购及管理</w:t>
        </w:r>
        <w:r>
          <w:tab/>
        </w:r>
        <w:r>
          <w:fldChar w:fldCharType="begin"/>
        </w:r>
        <w:r>
          <w:instrText xml:space="preserve"> PAGEREF _Toc30880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7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_Toc3957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5" w:history="1">
        <w:r>
          <w:rPr>
            <w:rFonts w:ascii="仿宋" w:eastAsia="仿宋" w:hAnsi="仿宋" w:cs="仿宋" w:hint="eastAsia"/>
            <w:lang w:eastAsia="zh-CN"/>
          </w:rPr>
          <w:t>(四)、虚拟轴坐标测量机项目工艺技术设计方案</w:t>
        </w:r>
        <w:r>
          <w:tab/>
        </w:r>
        <w:r>
          <w:fldChar w:fldCharType="begin"/>
        </w:r>
        <w:r>
          <w:instrText xml:space="preserve"> PAGEREF _Toc3545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0" w:history="1">
        <w:r>
          <w:rPr>
            <w:rFonts w:ascii="仿宋" w:eastAsia="仿宋" w:hAnsi="仿宋" w:cs="仿宋" w:hint="eastAsia"/>
            <w:lang w:eastAsia="zh-CN"/>
          </w:rPr>
          <w:t>(五)、虚拟轴坐标测量机项目设备选型及配置方案</w:t>
        </w:r>
        <w:r>
          <w:tab/>
        </w:r>
        <w:r>
          <w:fldChar w:fldCharType="begin"/>
        </w:r>
        <w:r>
          <w:instrText xml:space="preserve"> PAGEREF _Toc20340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9" w:history="1">
        <w:r>
          <w:rPr>
            <w:rFonts w:ascii="仿宋" w:eastAsia="仿宋" w:hAnsi="仿宋" w:cs="仿宋" w:hint="eastAsia"/>
            <w:lang w:eastAsia="zh-CN"/>
          </w:rPr>
          <w:t>六、环境影响分析</w:t>
        </w:r>
        <w:r>
          <w:tab/>
        </w:r>
        <w:r>
          <w:fldChar w:fldCharType="begin"/>
        </w:r>
        <w:r>
          <w:instrText xml:space="preserve"> PAGEREF _Toc1019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9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_Toc11089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056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_Toc5056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2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_Toc30602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" w:history="1">
        <w:r>
          <w:rPr>
            <w:rFonts w:ascii="仿宋" w:eastAsia="仿宋" w:hAnsi="仿宋" w:cs="仿宋" w:hint="eastAsia"/>
            <w:lang w:eastAsia="zh-CN"/>
          </w:rPr>
          <w:t>(四)、虚拟轴坐标测量机项目建设对区域经济的短期与长期影响</w:t>
        </w:r>
        <w:r>
          <w:tab/>
        </w:r>
        <w:r>
          <w:fldChar w:fldCharType="begin"/>
        </w:r>
        <w:r>
          <w:instrText xml:space="preserve"> PAGEREF _Toc2970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4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_Toc3344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0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_Toc7150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7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_Toc4357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8" w:history="1">
        <w:r>
          <w:rPr>
            <w:rFonts w:ascii="仿宋" w:eastAsia="仿宋" w:hAnsi="仿宋" w:cs="仿宋" w:hint="eastAsia"/>
            <w:lang w:eastAsia="zh-CN"/>
          </w:rPr>
          <w:t>(八)、虚拟轴坐标测量机项目建设的经济效益与环境效益权衡分析</w:t>
        </w:r>
        <w:r>
          <w:tab/>
        </w:r>
        <w:r>
          <w:fldChar w:fldCharType="begin"/>
        </w:r>
        <w:r>
          <w:instrText xml:space="preserve"> PAGEREF _Toc31328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4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_Toc7004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72" w:history="1">
        <w:r>
          <w:rPr>
            <w:rFonts w:ascii="仿宋" w:eastAsia="仿宋" w:hAnsi="仿宋" w:cs="仿宋" w:hint="eastAsia"/>
            <w:lang w:eastAsia="zh-CN"/>
          </w:rPr>
          <w:t>七、经济效益分析</w:t>
        </w:r>
        <w:r>
          <w:tab/>
        </w:r>
        <w:r>
          <w:fldChar w:fldCharType="begin"/>
        </w:r>
        <w:r>
          <w:instrText xml:space="preserve"> PAGEREF _Toc15472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2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_Toc15242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_Toc3052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0" w:history="1">
        <w:r>
          <w:rPr>
            <w:rFonts w:ascii="仿宋" w:eastAsia="仿宋" w:hAnsi="仿宋" w:cs="仿宋" w:hint="eastAsia"/>
            <w:lang w:eastAsia="zh-CN"/>
          </w:rPr>
          <w:t>(三)、虚拟轴坐标测量机项目盈利能力分析</w:t>
        </w:r>
        <w:r>
          <w:tab/>
        </w:r>
        <w:r>
          <w:fldChar w:fldCharType="begin"/>
        </w:r>
        <w:r>
          <w:instrText xml:space="preserve"> PAGEREF _Toc5030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70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_Toc11270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8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_Toc17838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7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_Toc15377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_Toc3016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2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_Toc19762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0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_Toc23480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8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_Toc19078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6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_Toc14056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9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_Toc28559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2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_Toc5032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1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_Toc9951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87" w:history="1">
        <w:r>
          <w:rPr>
            <w:rFonts w:ascii="仿宋" w:eastAsia="仿宋" w:hAnsi="仿宋" w:cs="仿宋" w:hint="eastAsia"/>
            <w:lang w:eastAsia="zh-CN"/>
          </w:rPr>
          <w:t>九、质量管理体系</w:t>
        </w:r>
        <w:r>
          <w:tab/>
        </w:r>
        <w:r>
          <w:fldChar w:fldCharType="begin"/>
        </w:r>
        <w:r>
          <w:instrText xml:space="preserve"> PAGEREF _Toc29087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4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_Toc15204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3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_Toc31353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6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_Toc22716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4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_Toc22874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9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_Toc31609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5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虚拟轴坐标测量机的招商引资。项目虚拟轴坐标测量机是一项具有前瞻性的投资机会，专注于某一特定领域的创新性项目。本文档将展示项目虚拟轴坐标测量机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099"/>
      <w:r>
        <w:rPr>
          <w:rFonts w:ascii="仿宋" w:eastAsia="仿宋" w:hAnsi="仿宋" w:cs="仿宋" w:hint="eastAsia"/>
          <w:sz w:val="28"/>
          <w:lang w:eastAsia="zh-CN"/>
        </w:rPr>
        <w:t>一、虚拟轴坐标测量机项目工程设计研究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43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建筑工程设计原则是在规划和设计阶段明确的指导方针，以确保建筑物的安全性、功能性、美观性和可持续性。以下是一些常见的建筑工程设计原则：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安全性：建筑物的设计应优先考虑安全性。这包括建筑结构的抗震、抗风能力，消防系统的设置，以及建筑材料和施工质量的标准。安全性原则确保建筑在各种条件下都能安全运行。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功能性：建筑物的设计应满足其预定的功能需求。这需要详细了解建筑物的用途，以确保各个功能区域的合理布局和便捷的使用。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美观性：建筑物应具备良好的外观和空间设计。美观性原则关注建筑的外观、比例、材料选择和景观设计，以创造宜人的环境。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https://d.book118.com/496005121022010040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虚拟轴坐标测量机项目招商引资融资方案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虚拟轴坐标测量机项目招商引资融资方案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虚拟轴坐标测量机项目招商引资融资方案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虚拟轴坐标测量机项目招商引资融资方案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C6259D4"/>
    <w:rsid w:val="4C6259D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9600512102201004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2024-01-11T13:22:00Z</dcterms:created>
  <dcterms:modified xsi:type="dcterms:W3CDTF">2024-01-11T13:22:47Z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42B20D85C0684F31B21B09C161CD9A8A_11</vt:lpwstr>
  </property>
  <property fmtid="{D5CDD505-2E9C-101B-9397-08002B2CF9AE}" pid="3" name="KSOProductBuildVer">
    <vt:lpwstr>2052-12.1.0.16120</vt:lpwstr>
  </property>
</Properties>
</file>