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B116型一氧化碳中温变换催化剂项目规划设计方案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12" w:history="1">
        <w:r>
          <w:rPr>
            <w:rFonts w:ascii="仿宋" w:eastAsia="仿宋" w:hAnsi="仿宋" w:cs="仿宋" w:hint="eastAsia"/>
            <w:lang w:eastAsia="zh-CN"/>
          </w:rPr>
          <w:t>前言</w:t>
        </w:r>
        <w:r>
          <w:tab/>
        </w:r>
        <w:r>
          <w:fldChar w:fldCharType="begin"/>
        </w:r>
        <w:r>
          <w:instrText xml:space="preserve"> PAGEREF _Toc32412 \h </w:instrText>
        </w:r>
        <w:r>
          <w:fldChar w:fldCharType="separate"/>
        </w:r>
        <w:r>
          <w:t>3</w:t>
        </w:r>
        <w:r>
          <w:fldChar w:fldCharType="end"/>
        </w:r>
      </w:hyperlink>
    </w:p>
    <w:p>
      <w:pPr>
        <w:pStyle w:val="TOC1"/>
        <w:tabs>
          <w:tab w:val="right" w:leader="dot" w:pos="8306"/>
        </w:tabs>
      </w:pPr>
      <w:hyperlink w:anchor="_Toc22113" w:history="1">
        <w:r>
          <w:rPr>
            <w:rFonts w:ascii="仿宋" w:eastAsia="仿宋" w:hAnsi="仿宋" w:cs="仿宋" w:hint="eastAsia"/>
            <w:lang w:eastAsia="zh-CN"/>
          </w:rPr>
          <w:t>一、B116型一氧化碳中温变换催化剂项目文档管理</w:t>
        </w:r>
        <w:r>
          <w:tab/>
        </w:r>
        <w:r>
          <w:fldChar w:fldCharType="begin"/>
        </w:r>
        <w:r>
          <w:instrText xml:space="preserve"> PAGEREF _Toc22113 \h </w:instrText>
        </w:r>
        <w:r>
          <w:fldChar w:fldCharType="separate"/>
        </w:r>
        <w:r>
          <w:t>3</w:t>
        </w:r>
        <w:r>
          <w:fldChar w:fldCharType="end"/>
        </w:r>
      </w:hyperlink>
    </w:p>
    <w:p>
      <w:pPr>
        <w:pStyle w:val="TOC2"/>
        <w:tabs>
          <w:tab w:val="right" w:leader="dot" w:pos="8306"/>
        </w:tabs>
      </w:pPr>
      <w:hyperlink w:anchor="_Toc17264" w:history="1">
        <w:r>
          <w:rPr>
            <w:rFonts w:ascii="仿宋" w:eastAsia="仿宋" w:hAnsi="仿宋" w:cs="仿宋" w:hint="eastAsia"/>
            <w:lang w:eastAsia="zh-CN"/>
          </w:rPr>
          <w:t>(一)、文档编制与审查</w:t>
        </w:r>
        <w:r>
          <w:tab/>
        </w:r>
        <w:r>
          <w:fldChar w:fldCharType="begin"/>
        </w:r>
        <w:r>
          <w:instrText xml:space="preserve"> PAGEREF _Toc17264 \h </w:instrText>
        </w:r>
        <w:r>
          <w:fldChar w:fldCharType="separate"/>
        </w:r>
        <w:r>
          <w:t>3</w:t>
        </w:r>
        <w:r>
          <w:fldChar w:fldCharType="end"/>
        </w:r>
      </w:hyperlink>
    </w:p>
    <w:p>
      <w:pPr>
        <w:pStyle w:val="TOC2"/>
        <w:tabs>
          <w:tab w:val="right" w:leader="dot" w:pos="8306"/>
        </w:tabs>
      </w:pPr>
      <w:hyperlink w:anchor="_Toc20635" w:history="1">
        <w:r>
          <w:rPr>
            <w:rFonts w:ascii="仿宋" w:eastAsia="仿宋" w:hAnsi="仿宋" w:cs="仿宋" w:hint="eastAsia"/>
            <w:lang w:eastAsia="zh-CN"/>
          </w:rPr>
          <w:t>(二)、文档发布与分发</w:t>
        </w:r>
        <w:r>
          <w:tab/>
        </w:r>
        <w:r>
          <w:fldChar w:fldCharType="begin"/>
        </w:r>
        <w:r>
          <w:instrText xml:space="preserve"> PAGEREF _Toc20635 \h </w:instrText>
        </w:r>
        <w:r>
          <w:fldChar w:fldCharType="separate"/>
        </w:r>
        <w:r>
          <w:t>5</w:t>
        </w:r>
        <w:r>
          <w:fldChar w:fldCharType="end"/>
        </w:r>
      </w:hyperlink>
    </w:p>
    <w:p>
      <w:pPr>
        <w:pStyle w:val="TOC2"/>
        <w:tabs>
          <w:tab w:val="right" w:leader="dot" w:pos="8306"/>
        </w:tabs>
      </w:pPr>
      <w:hyperlink w:anchor="_Toc22470" w:history="1">
        <w:r>
          <w:rPr>
            <w:rFonts w:ascii="仿宋" w:eastAsia="仿宋" w:hAnsi="仿宋" w:cs="仿宋" w:hint="eastAsia"/>
            <w:lang w:eastAsia="zh-CN"/>
          </w:rPr>
          <w:t>(三)、文档存档与归档</w:t>
        </w:r>
        <w:r>
          <w:tab/>
        </w:r>
        <w:r>
          <w:fldChar w:fldCharType="begin"/>
        </w:r>
        <w:r>
          <w:instrText xml:space="preserve"> PAGEREF _Toc22470 \h </w:instrText>
        </w:r>
        <w:r>
          <w:fldChar w:fldCharType="separate"/>
        </w:r>
        <w:r>
          <w:t>5</w:t>
        </w:r>
        <w:r>
          <w:fldChar w:fldCharType="end"/>
        </w:r>
      </w:hyperlink>
    </w:p>
    <w:p>
      <w:pPr>
        <w:pStyle w:val="TOC1"/>
        <w:tabs>
          <w:tab w:val="right" w:leader="dot" w:pos="8306"/>
        </w:tabs>
      </w:pPr>
      <w:hyperlink w:anchor="_Toc29492" w:history="1">
        <w:r>
          <w:rPr>
            <w:rFonts w:ascii="仿宋" w:eastAsia="仿宋" w:hAnsi="仿宋" w:cs="仿宋" w:hint="eastAsia"/>
            <w:lang w:eastAsia="zh-CN"/>
          </w:rPr>
          <w:t>二、工艺说明</w:t>
        </w:r>
        <w:r>
          <w:tab/>
        </w:r>
        <w:r>
          <w:fldChar w:fldCharType="begin"/>
        </w:r>
        <w:r>
          <w:instrText xml:space="preserve"> PAGEREF _Toc29492 \h </w:instrText>
        </w:r>
        <w:r>
          <w:fldChar w:fldCharType="separate"/>
        </w:r>
        <w:r>
          <w:t>7</w:t>
        </w:r>
        <w:r>
          <w:fldChar w:fldCharType="end"/>
        </w:r>
      </w:hyperlink>
    </w:p>
    <w:p>
      <w:pPr>
        <w:pStyle w:val="TOC2"/>
        <w:tabs>
          <w:tab w:val="right" w:leader="dot" w:pos="8306"/>
        </w:tabs>
      </w:pPr>
      <w:hyperlink w:anchor="_Toc5961" w:history="1">
        <w:r>
          <w:rPr>
            <w:rFonts w:ascii="仿宋" w:eastAsia="仿宋" w:hAnsi="仿宋" w:cs="仿宋" w:hint="eastAsia"/>
            <w:lang w:eastAsia="zh-CN"/>
          </w:rPr>
          <w:t>(一)、技术管理特点</w:t>
        </w:r>
        <w:r>
          <w:tab/>
        </w:r>
        <w:r>
          <w:fldChar w:fldCharType="begin"/>
        </w:r>
        <w:r>
          <w:instrText xml:space="preserve"> PAGEREF _Toc5961 \h </w:instrText>
        </w:r>
        <w:r>
          <w:fldChar w:fldCharType="separate"/>
        </w:r>
        <w:r>
          <w:t>7</w:t>
        </w:r>
        <w:r>
          <w:fldChar w:fldCharType="end"/>
        </w:r>
      </w:hyperlink>
    </w:p>
    <w:p>
      <w:pPr>
        <w:pStyle w:val="TOC2"/>
        <w:tabs>
          <w:tab w:val="right" w:leader="dot" w:pos="8306"/>
        </w:tabs>
      </w:pPr>
      <w:hyperlink w:anchor="_Toc27744" w:history="1">
        <w:r>
          <w:rPr>
            <w:rFonts w:ascii="仿宋" w:eastAsia="仿宋" w:hAnsi="仿宋" w:cs="仿宋" w:hint="eastAsia"/>
            <w:lang w:eastAsia="zh-CN"/>
          </w:rPr>
          <w:t>(二)、B116型一氧化碳中温变换催化剂项目工艺技术设计方案</w:t>
        </w:r>
        <w:r>
          <w:tab/>
        </w:r>
        <w:r>
          <w:fldChar w:fldCharType="begin"/>
        </w:r>
        <w:r>
          <w:instrText xml:space="preserve"> PAGEREF _Toc27744 \h </w:instrText>
        </w:r>
        <w:r>
          <w:fldChar w:fldCharType="separate"/>
        </w:r>
        <w:r>
          <w:t>8</w:t>
        </w:r>
        <w:r>
          <w:fldChar w:fldCharType="end"/>
        </w:r>
      </w:hyperlink>
    </w:p>
    <w:p>
      <w:pPr>
        <w:pStyle w:val="TOC2"/>
        <w:tabs>
          <w:tab w:val="right" w:leader="dot" w:pos="8306"/>
        </w:tabs>
      </w:pPr>
      <w:hyperlink w:anchor="_Toc31692" w:history="1">
        <w:r>
          <w:rPr>
            <w:rFonts w:ascii="仿宋" w:eastAsia="仿宋" w:hAnsi="仿宋" w:cs="仿宋" w:hint="eastAsia"/>
            <w:lang w:eastAsia="zh-CN"/>
          </w:rPr>
          <w:t>(三)、设备选型方案</w:t>
        </w:r>
        <w:r>
          <w:tab/>
        </w:r>
        <w:r>
          <w:fldChar w:fldCharType="begin"/>
        </w:r>
        <w:r>
          <w:instrText xml:space="preserve"> PAGEREF _Toc31692 \h </w:instrText>
        </w:r>
        <w:r>
          <w:fldChar w:fldCharType="separate"/>
        </w:r>
        <w:r>
          <w:t>9</w:t>
        </w:r>
        <w:r>
          <w:fldChar w:fldCharType="end"/>
        </w:r>
      </w:hyperlink>
    </w:p>
    <w:p>
      <w:pPr>
        <w:pStyle w:val="TOC1"/>
        <w:tabs>
          <w:tab w:val="right" w:leader="dot" w:pos="8306"/>
        </w:tabs>
      </w:pPr>
      <w:hyperlink w:anchor="_Toc26980" w:history="1">
        <w:r>
          <w:rPr>
            <w:rFonts w:ascii="仿宋" w:eastAsia="仿宋" w:hAnsi="仿宋" w:cs="仿宋" w:hint="eastAsia"/>
            <w:lang w:eastAsia="zh-CN"/>
          </w:rPr>
          <w:t>三、B116型一氧化碳中温变换催化剂项目选址可行性分析</w:t>
        </w:r>
        <w:r>
          <w:tab/>
        </w:r>
        <w:r>
          <w:fldChar w:fldCharType="begin"/>
        </w:r>
        <w:r>
          <w:instrText xml:space="preserve"> PAGEREF _Toc26980 \h </w:instrText>
        </w:r>
        <w:r>
          <w:fldChar w:fldCharType="separate"/>
        </w:r>
        <w:r>
          <w:t>11</w:t>
        </w:r>
        <w:r>
          <w:fldChar w:fldCharType="end"/>
        </w:r>
      </w:hyperlink>
    </w:p>
    <w:p>
      <w:pPr>
        <w:pStyle w:val="TOC2"/>
        <w:tabs>
          <w:tab w:val="right" w:leader="dot" w:pos="8306"/>
        </w:tabs>
      </w:pPr>
      <w:hyperlink w:anchor="_Toc13621" w:history="1">
        <w:r>
          <w:rPr>
            <w:rFonts w:ascii="仿宋" w:eastAsia="仿宋" w:hAnsi="仿宋" w:cs="仿宋" w:hint="eastAsia"/>
            <w:lang w:eastAsia="zh-CN"/>
          </w:rPr>
          <w:t>(一)、B116型一氧化碳中温变换催化剂项目选址</w:t>
        </w:r>
        <w:r>
          <w:tab/>
        </w:r>
        <w:r>
          <w:fldChar w:fldCharType="begin"/>
        </w:r>
        <w:r>
          <w:instrText xml:space="preserve"> PAGEREF _Toc13621 \h </w:instrText>
        </w:r>
        <w:r>
          <w:fldChar w:fldCharType="separate"/>
        </w:r>
        <w:r>
          <w:t>11</w:t>
        </w:r>
        <w:r>
          <w:fldChar w:fldCharType="end"/>
        </w:r>
      </w:hyperlink>
    </w:p>
    <w:p>
      <w:pPr>
        <w:pStyle w:val="TOC2"/>
        <w:tabs>
          <w:tab w:val="right" w:leader="dot" w:pos="8306"/>
        </w:tabs>
      </w:pPr>
      <w:hyperlink w:anchor="_Toc7010" w:history="1">
        <w:r>
          <w:rPr>
            <w:rFonts w:ascii="仿宋" w:eastAsia="仿宋" w:hAnsi="仿宋" w:cs="仿宋" w:hint="eastAsia"/>
            <w:lang w:eastAsia="zh-CN"/>
          </w:rPr>
          <w:t>(二)、用地控制指标</w:t>
        </w:r>
        <w:r>
          <w:tab/>
        </w:r>
        <w:r>
          <w:fldChar w:fldCharType="begin"/>
        </w:r>
        <w:r>
          <w:instrText xml:space="preserve"> PAGEREF _Toc7010 \h </w:instrText>
        </w:r>
        <w:r>
          <w:fldChar w:fldCharType="separate"/>
        </w:r>
        <w:r>
          <w:t>11</w:t>
        </w:r>
        <w:r>
          <w:fldChar w:fldCharType="end"/>
        </w:r>
      </w:hyperlink>
    </w:p>
    <w:p>
      <w:pPr>
        <w:pStyle w:val="TOC2"/>
        <w:tabs>
          <w:tab w:val="right" w:leader="dot" w:pos="8306"/>
        </w:tabs>
      </w:pPr>
      <w:hyperlink w:anchor="_Toc13743" w:history="1">
        <w:r>
          <w:rPr>
            <w:rFonts w:ascii="仿宋" w:eastAsia="仿宋" w:hAnsi="仿宋" w:cs="仿宋" w:hint="eastAsia"/>
            <w:lang w:eastAsia="zh-CN"/>
          </w:rPr>
          <w:t>(三)、节约用地措施</w:t>
        </w:r>
        <w:r>
          <w:tab/>
        </w:r>
        <w:r>
          <w:fldChar w:fldCharType="begin"/>
        </w:r>
        <w:r>
          <w:instrText xml:space="preserve"> PAGEREF _Toc13743 \h </w:instrText>
        </w:r>
        <w:r>
          <w:fldChar w:fldCharType="separate"/>
        </w:r>
        <w:r>
          <w:t>13</w:t>
        </w:r>
        <w:r>
          <w:fldChar w:fldCharType="end"/>
        </w:r>
      </w:hyperlink>
    </w:p>
    <w:p>
      <w:pPr>
        <w:pStyle w:val="TOC2"/>
        <w:tabs>
          <w:tab w:val="right" w:leader="dot" w:pos="8306"/>
        </w:tabs>
      </w:pPr>
      <w:hyperlink w:anchor="_Toc17211" w:history="1">
        <w:r>
          <w:rPr>
            <w:rFonts w:ascii="仿宋" w:eastAsia="仿宋" w:hAnsi="仿宋" w:cs="仿宋" w:hint="eastAsia"/>
            <w:lang w:eastAsia="zh-CN"/>
          </w:rPr>
          <w:t>(四)、总图布置方案</w:t>
        </w:r>
        <w:r>
          <w:tab/>
        </w:r>
        <w:r>
          <w:fldChar w:fldCharType="begin"/>
        </w:r>
        <w:r>
          <w:instrText xml:space="preserve"> PAGEREF _Toc17211 \h </w:instrText>
        </w:r>
        <w:r>
          <w:fldChar w:fldCharType="separate"/>
        </w:r>
        <w:r>
          <w:t>15</w:t>
        </w:r>
        <w:r>
          <w:fldChar w:fldCharType="end"/>
        </w:r>
      </w:hyperlink>
    </w:p>
    <w:p>
      <w:pPr>
        <w:pStyle w:val="TOC2"/>
        <w:tabs>
          <w:tab w:val="right" w:leader="dot" w:pos="8306"/>
        </w:tabs>
      </w:pPr>
      <w:hyperlink w:anchor="_Toc31853" w:history="1">
        <w:r>
          <w:rPr>
            <w:rFonts w:ascii="仿宋" w:eastAsia="仿宋" w:hAnsi="仿宋" w:cs="仿宋" w:hint="eastAsia"/>
            <w:lang w:eastAsia="zh-CN"/>
          </w:rPr>
          <w:t>(五)、选址综合评价</w:t>
        </w:r>
        <w:r>
          <w:tab/>
        </w:r>
        <w:r>
          <w:fldChar w:fldCharType="begin"/>
        </w:r>
        <w:r>
          <w:instrText xml:space="preserve"> PAGEREF _Toc31853 \h </w:instrText>
        </w:r>
        <w:r>
          <w:fldChar w:fldCharType="separate"/>
        </w:r>
        <w:r>
          <w:t>16</w:t>
        </w:r>
        <w:r>
          <w:fldChar w:fldCharType="end"/>
        </w:r>
      </w:hyperlink>
    </w:p>
    <w:p>
      <w:pPr>
        <w:pStyle w:val="TOC1"/>
        <w:tabs>
          <w:tab w:val="right" w:leader="dot" w:pos="8306"/>
        </w:tabs>
      </w:pPr>
      <w:hyperlink w:anchor="_Toc1483" w:history="1">
        <w:r>
          <w:rPr>
            <w:rFonts w:ascii="仿宋" w:eastAsia="仿宋" w:hAnsi="仿宋" w:cs="仿宋" w:hint="eastAsia"/>
            <w:lang w:eastAsia="zh-CN"/>
          </w:rPr>
          <w:t>四、B116型一氧化碳中温变换催化剂项目建设背景及必要性分析</w:t>
        </w:r>
        <w:r>
          <w:tab/>
        </w:r>
        <w:r>
          <w:fldChar w:fldCharType="begin"/>
        </w:r>
        <w:r>
          <w:instrText xml:space="preserve"> PAGEREF _Toc1483 \h </w:instrText>
        </w:r>
        <w:r>
          <w:fldChar w:fldCharType="separate"/>
        </w:r>
        <w:r>
          <w:t>17</w:t>
        </w:r>
        <w:r>
          <w:fldChar w:fldCharType="end"/>
        </w:r>
      </w:hyperlink>
    </w:p>
    <w:p>
      <w:pPr>
        <w:pStyle w:val="TOC2"/>
        <w:tabs>
          <w:tab w:val="right" w:leader="dot" w:pos="8306"/>
        </w:tabs>
      </w:pPr>
      <w:hyperlink w:anchor="_Toc31618" w:history="1">
        <w:r>
          <w:rPr>
            <w:rFonts w:ascii="仿宋" w:eastAsia="仿宋" w:hAnsi="仿宋" w:cs="仿宋" w:hint="eastAsia"/>
            <w:lang w:eastAsia="zh-CN"/>
          </w:rPr>
          <w:t>(一)、B116型一氧化碳中温变换催化剂项目背景分析</w:t>
        </w:r>
        <w:r>
          <w:tab/>
        </w:r>
        <w:r>
          <w:fldChar w:fldCharType="begin"/>
        </w:r>
        <w:r>
          <w:instrText xml:space="preserve"> PAGEREF _Toc31618 \h </w:instrText>
        </w:r>
        <w:r>
          <w:fldChar w:fldCharType="separate"/>
        </w:r>
        <w:r>
          <w:t>17</w:t>
        </w:r>
        <w:r>
          <w:fldChar w:fldCharType="end"/>
        </w:r>
      </w:hyperlink>
    </w:p>
    <w:p>
      <w:pPr>
        <w:pStyle w:val="TOC2"/>
        <w:tabs>
          <w:tab w:val="right" w:leader="dot" w:pos="8306"/>
        </w:tabs>
      </w:pPr>
      <w:hyperlink w:anchor="_Toc4820" w:history="1">
        <w:r>
          <w:rPr>
            <w:rFonts w:ascii="仿宋" w:eastAsia="仿宋" w:hAnsi="仿宋" w:cs="仿宋" w:hint="eastAsia"/>
            <w:lang w:eastAsia="zh-CN"/>
          </w:rPr>
          <w:t>(二)、B116型一氧化碳中温变换催化剂项目建设必要性分析</w:t>
        </w:r>
        <w:r>
          <w:tab/>
        </w:r>
        <w:r>
          <w:fldChar w:fldCharType="begin"/>
        </w:r>
        <w:r>
          <w:instrText xml:space="preserve"> PAGEREF _Toc4820 \h </w:instrText>
        </w:r>
        <w:r>
          <w:fldChar w:fldCharType="separate"/>
        </w:r>
        <w:r>
          <w:t>19</w:t>
        </w:r>
        <w:r>
          <w:fldChar w:fldCharType="end"/>
        </w:r>
      </w:hyperlink>
    </w:p>
    <w:p>
      <w:pPr>
        <w:pStyle w:val="TOC1"/>
        <w:tabs>
          <w:tab w:val="right" w:leader="dot" w:pos="8306"/>
        </w:tabs>
      </w:pPr>
      <w:hyperlink w:anchor="_Toc6567" w:history="1">
        <w:r>
          <w:rPr>
            <w:rFonts w:ascii="仿宋" w:eastAsia="仿宋" w:hAnsi="仿宋" w:cs="仿宋" w:hint="eastAsia"/>
            <w:lang w:eastAsia="zh-CN"/>
          </w:rPr>
          <w:t>五、市场分析、调研</w:t>
        </w:r>
        <w:r>
          <w:tab/>
        </w:r>
        <w:r>
          <w:fldChar w:fldCharType="begin"/>
        </w:r>
        <w:r>
          <w:instrText xml:space="preserve"> PAGEREF _Toc6567 \h </w:instrText>
        </w:r>
        <w:r>
          <w:fldChar w:fldCharType="separate"/>
        </w:r>
        <w:r>
          <w:t>20</w:t>
        </w:r>
        <w:r>
          <w:fldChar w:fldCharType="end"/>
        </w:r>
      </w:hyperlink>
    </w:p>
    <w:p>
      <w:pPr>
        <w:pStyle w:val="TOC2"/>
        <w:tabs>
          <w:tab w:val="right" w:leader="dot" w:pos="8306"/>
        </w:tabs>
      </w:pPr>
      <w:hyperlink w:anchor="_Toc15429" w:history="1">
        <w:r>
          <w:rPr>
            <w:rFonts w:ascii="仿宋" w:eastAsia="仿宋" w:hAnsi="仿宋" w:cs="仿宋" w:hint="eastAsia"/>
            <w:lang w:eastAsia="zh-CN"/>
          </w:rPr>
          <w:t>(一)、B116型一氧化碳中温变换催化剂行业分析</w:t>
        </w:r>
        <w:r>
          <w:tab/>
        </w:r>
        <w:r>
          <w:fldChar w:fldCharType="begin"/>
        </w:r>
        <w:r>
          <w:instrText xml:space="preserve"> PAGEREF _Toc15429 \h </w:instrText>
        </w:r>
        <w:r>
          <w:fldChar w:fldCharType="separate"/>
        </w:r>
        <w:r>
          <w:t>20</w:t>
        </w:r>
        <w:r>
          <w:fldChar w:fldCharType="end"/>
        </w:r>
      </w:hyperlink>
    </w:p>
    <w:p>
      <w:pPr>
        <w:pStyle w:val="TOC2"/>
        <w:tabs>
          <w:tab w:val="right" w:leader="dot" w:pos="8306"/>
        </w:tabs>
      </w:pPr>
      <w:hyperlink w:anchor="_Toc5848" w:history="1">
        <w:r>
          <w:rPr>
            <w:rFonts w:ascii="仿宋" w:eastAsia="仿宋" w:hAnsi="仿宋" w:cs="仿宋" w:hint="eastAsia"/>
            <w:lang w:eastAsia="zh-CN"/>
          </w:rPr>
          <w:t>(二)、B116型一氧化碳中温变换催化剂市场分析预测</w:t>
        </w:r>
        <w:r>
          <w:tab/>
        </w:r>
        <w:r>
          <w:fldChar w:fldCharType="begin"/>
        </w:r>
        <w:r>
          <w:instrText xml:space="preserve"> PAGEREF _Toc5848 \h </w:instrText>
        </w:r>
        <w:r>
          <w:fldChar w:fldCharType="separate"/>
        </w:r>
        <w:r>
          <w:t>21</w:t>
        </w:r>
        <w:r>
          <w:fldChar w:fldCharType="end"/>
        </w:r>
      </w:hyperlink>
    </w:p>
    <w:p>
      <w:pPr>
        <w:pStyle w:val="TOC1"/>
        <w:tabs>
          <w:tab w:val="right" w:leader="dot" w:pos="8306"/>
        </w:tabs>
      </w:pPr>
      <w:hyperlink w:anchor="_Toc18632" w:history="1">
        <w:r>
          <w:rPr>
            <w:rFonts w:ascii="仿宋" w:eastAsia="仿宋" w:hAnsi="仿宋" w:cs="仿宋" w:hint="eastAsia"/>
            <w:lang w:eastAsia="zh-CN"/>
          </w:rPr>
          <w:t>六、B116型一氧化碳中温变换催化剂项目绩效评估</w:t>
        </w:r>
        <w:r>
          <w:tab/>
        </w:r>
        <w:r>
          <w:fldChar w:fldCharType="begin"/>
        </w:r>
        <w:r>
          <w:instrText xml:space="preserve"> PAGEREF _Toc18632 \h </w:instrText>
        </w:r>
        <w:r>
          <w:fldChar w:fldCharType="separate"/>
        </w:r>
        <w:r>
          <w:t>22</w:t>
        </w:r>
        <w:r>
          <w:fldChar w:fldCharType="end"/>
        </w:r>
      </w:hyperlink>
    </w:p>
    <w:p>
      <w:pPr>
        <w:pStyle w:val="TOC2"/>
        <w:tabs>
          <w:tab w:val="right" w:leader="dot" w:pos="8306"/>
        </w:tabs>
      </w:pPr>
      <w:hyperlink w:anchor="_Toc4912" w:history="1">
        <w:r>
          <w:rPr>
            <w:rFonts w:ascii="仿宋" w:eastAsia="仿宋" w:hAnsi="仿宋" w:cs="仿宋" w:hint="eastAsia"/>
            <w:lang w:eastAsia="zh-CN"/>
          </w:rPr>
          <w:t>(一)、绩效评估指标</w:t>
        </w:r>
        <w:r>
          <w:tab/>
        </w:r>
        <w:r>
          <w:fldChar w:fldCharType="begin"/>
        </w:r>
        <w:r>
          <w:instrText xml:space="preserve"> PAGEREF _Toc4912 \h </w:instrText>
        </w:r>
        <w:r>
          <w:fldChar w:fldCharType="separate"/>
        </w:r>
        <w:r>
          <w:t>22</w:t>
        </w:r>
        <w:r>
          <w:fldChar w:fldCharType="end"/>
        </w:r>
      </w:hyperlink>
    </w:p>
    <w:p>
      <w:pPr>
        <w:pStyle w:val="TOC2"/>
        <w:tabs>
          <w:tab w:val="right" w:leader="dot" w:pos="8306"/>
        </w:tabs>
      </w:pPr>
      <w:hyperlink w:anchor="_Toc25533" w:history="1">
        <w:r>
          <w:rPr>
            <w:rFonts w:ascii="仿宋" w:eastAsia="仿宋" w:hAnsi="仿宋" w:cs="仿宋" w:hint="eastAsia"/>
            <w:lang w:eastAsia="zh-CN"/>
          </w:rPr>
          <w:t>(二)、绩效评估方法</w:t>
        </w:r>
        <w:r>
          <w:tab/>
        </w:r>
        <w:r>
          <w:fldChar w:fldCharType="begin"/>
        </w:r>
        <w:r>
          <w:instrText xml:space="preserve"> PAGEREF _Toc25533 \h </w:instrText>
        </w:r>
        <w:r>
          <w:fldChar w:fldCharType="separate"/>
        </w:r>
        <w:r>
          <w:t>23</w:t>
        </w:r>
        <w:r>
          <w:fldChar w:fldCharType="end"/>
        </w:r>
      </w:hyperlink>
    </w:p>
    <w:p>
      <w:pPr>
        <w:pStyle w:val="TOC2"/>
        <w:tabs>
          <w:tab w:val="right" w:leader="dot" w:pos="8306"/>
        </w:tabs>
      </w:pPr>
      <w:hyperlink w:anchor="_Toc12665" w:history="1">
        <w:r>
          <w:rPr>
            <w:rFonts w:ascii="仿宋" w:eastAsia="仿宋" w:hAnsi="仿宋" w:cs="仿宋" w:hint="eastAsia"/>
            <w:lang w:eastAsia="zh-CN"/>
          </w:rPr>
          <w:t>(三)、绩效评估周期</w:t>
        </w:r>
        <w:r>
          <w:tab/>
        </w:r>
        <w:r>
          <w:fldChar w:fldCharType="begin"/>
        </w:r>
        <w:r>
          <w:instrText xml:space="preserve"> PAGEREF _Toc12665 \h </w:instrText>
        </w:r>
        <w:r>
          <w:fldChar w:fldCharType="separate"/>
        </w:r>
        <w:r>
          <w:t>25</w:t>
        </w:r>
        <w:r>
          <w:fldChar w:fldCharType="end"/>
        </w:r>
      </w:hyperlink>
    </w:p>
    <w:p>
      <w:pPr>
        <w:pStyle w:val="TOC1"/>
        <w:tabs>
          <w:tab w:val="right" w:leader="dot" w:pos="8306"/>
        </w:tabs>
      </w:pPr>
      <w:hyperlink w:anchor="_Toc24075" w:history="1">
        <w:r>
          <w:rPr>
            <w:rFonts w:ascii="仿宋" w:eastAsia="仿宋" w:hAnsi="仿宋" w:cs="仿宋" w:hint="eastAsia"/>
            <w:lang w:eastAsia="zh-CN"/>
          </w:rPr>
          <w:t>七、B116型一氧化碳中温变换催化剂项目社会影响</w:t>
        </w:r>
        <w:r>
          <w:tab/>
        </w:r>
        <w:r>
          <w:fldChar w:fldCharType="begin"/>
        </w:r>
        <w:r>
          <w:instrText xml:space="preserve"> PAGEREF _Toc24075 \h </w:instrText>
        </w:r>
        <w:r>
          <w:fldChar w:fldCharType="separate"/>
        </w:r>
        <w:r>
          <w:t>26</w:t>
        </w:r>
        <w:r>
          <w:fldChar w:fldCharType="end"/>
        </w:r>
      </w:hyperlink>
    </w:p>
    <w:p>
      <w:pPr>
        <w:pStyle w:val="TOC2"/>
        <w:tabs>
          <w:tab w:val="right" w:leader="dot" w:pos="8306"/>
        </w:tabs>
      </w:pPr>
      <w:hyperlink w:anchor="_Toc23355" w:history="1">
        <w:r>
          <w:rPr>
            <w:rFonts w:ascii="仿宋" w:eastAsia="仿宋" w:hAnsi="仿宋" w:cs="仿宋" w:hint="eastAsia"/>
            <w:lang w:eastAsia="zh-CN"/>
          </w:rPr>
          <w:t>(一)、社会责任与义务</w:t>
        </w:r>
        <w:r>
          <w:tab/>
        </w:r>
        <w:r>
          <w:fldChar w:fldCharType="begin"/>
        </w:r>
        <w:r>
          <w:instrText xml:space="preserve"> PAGEREF _Toc23355 \h </w:instrText>
        </w:r>
        <w:r>
          <w:fldChar w:fldCharType="separate"/>
        </w:r>
        <w:r>
          <w:t>26</w:t>
        </w:r>
        <w:r>
          <w:fldChar w:fldCharType="end"/>
        </w:r>
      </w:hyperlink>
    </w:p>
    <w:p>
      <w:pPr>
        <w:pStyle w:val="TOC2"/>
        <w:tabs>
          <w:tab w:val="right" w:leader="dot" w:pos="8306"/>
        </w:tabs>
      </w:pPr>
      <w:hyperlink w:anchor="_Toc20071" w:history="1">
        <w:r>
          <w:rPr>
            <w:rFonts w:ascii="仿宋" w:eastAsia="仿宋" w:hAnsi="仿宋" w:cs="仿宋" w:hint="eastAsia"/>
            <w:lang w:eastAsia="zh-CN"/>
          </w:rPr>
          <w:t>(二)、社会参与与沟通</w:t>
        </w:r>
        <w:r>
          <w:tab/>
        </w:r>
        <w:r>
          <w:fldChar w:fldCharType="begin"/>
        </w:r>
        <w:r>
          <w:instrText xml:space="preserve"> PAGEREF _Toc20071 \h </w:instrText>
        </w:r>
        <w:r>
          <w:fldChar w:fldCharType="separate"/>
        </w:r>
        <w:r>
          <w:t>27</w:t>
        </w:r>
        <w:r>
          <w:fldChar w:fldCharType="end"/>
        </w:r>
      </w:hyperlink>
    </w:p>
    <w:p>
      <w:pPr>
        <w:pStyle w:val="TOC1"/>
        <w:tabs>
          <w:tab w:val="right" w:leader="dot" w:pos="8306"/>
        </w:tabs>
      </w:pPr>
      <w:hyperlink w:anchor="_Toc6745" w:history="1">
        <w:r>
          <w:rPr>
            <w:rFonts w:ascii="仿宋" w:eastAsia="仿宋" w:hAnsi="仿宋" w:cs="仿宋" w:hint="eastAsia"/>
            <w:lang w:eastAsia="zh-CN"/>
          </w:rPr>
          <w:t>八、B116型一氧化碳中温变换催化剂项目投资规划</w:t>
        </w:r>
        <w:r>
          <w:tab/>
        </w:r>
        <w:r>
          <w:fldChar w:fldCharType="begin"/>
        </w:r>
        <w:r>
          <w:instrText xml:space="preserve"> PAGEREF _Toc6745 \h </w:instrText>
        </w:r>
        <w:r>
          <w:fldChar w:fldCharType="separate"/>
        </w:r>
        <w:r>
          <w:t>28</w:t>
        </w:r>
        <w:r>
          <w:fldChar w:fldCharType="end"/>
        </w:r>
      </w:hyperlink>
    </w:p>
    <w:p>
      <w:pPr>
        <w:pStyle w:val="TOC2"/>
        <w:tabs>
          <w:tab w:val="right" w:leader="dot" w:pos="8306"/>
        </w:tabs>
      </w:pPr>
      <w:hyperlink w:anchor="_Toc21776" w:history="1">
        <w:r>
          <w:rPr>
            <w:rFonts w:ascii="仿宋" w:eastAsia="仿宋" w:hAnsi="仿宋" w:cs="仿宋" w:hint="eastAsia"/>
            <w:lang w:eastAsia="zh-CN"/>
          </w:rPr>
          <w:t>(一)、B116型一氧化碳中温变换催化剂项目总投资估算</w:t>
        </w:r>
        <w:r>
          <w:tab/>
        </w:r>
        <w:r>
          <w:fldChar w:fldCharType="begin"/>
        </w:r>
        <w:r>
          <w:instrText xml:space="preserve"> PAGEREF _Toc21776 \h </w:instrText>
        </w:r>
        <w:r>
          <w:fldChar w:fldCharType="separate"/>
        </w:r>
        <w:r>
          <w:t>28</w:t>
        </w:r>
        <w:r>
          <w:fldChar w:fldCharType="end"/>
        </w:r>
      </w:hyperlink>
    </w:p>
    <w:p>
      <w:pPr>
        <w:pStyle w:val="TOC2"/>
        <w:tabs>
          <w:tab w:val="right" w:leader="dot" w:pos="8306"/>
        </w:tabs>
      </w:pPr>
      <w:hyperlink w:anchor="_Toc23673" w:history="1">
        <w:r>
          <w:rPr>
            <w:rFonts w:ascii="仿宋" w:eastAsia="仿宋" w:hAnsi="仿宋" w:cs="仿宋" w:hint="eastAsia"/>
            <w:lang w:eastAsia="zh-CN"/>
          </w:rPr>
          <w:t>(二)、资金筹措</w:t>
        </w:r>
        <w:r>
          <w:tab/>
        </w:r>
        <w:r>
          <w:fldChar w:fldCharType="begin"/>
        </w:r>
        <w:r>
          <w:instrText xml:space="preserve"> PAGEREF _Toc23673 \h </w:instrText>
        </w:r>
        <w:r>
          <w:fldChar w:fldCharType="separate"/>
        </w:r>
        <w:r>
          <w:t>29</w:t>
        </w:r>
        <w:r>
          <w:fldChar w:fldCharType="end"/>
        </w:r>
      </w:hyperlink>
    </w:p>
    <w:p>
      <w:pPr>
        <w:pStyle w:val="TOC1"/>
        <w:tabs>
          <w:tab w:val="right" w:leader="dot" w:pos="8306"/>
        </w:tabs>
      </w:pPr>
      <w:hyperlink w:anchor="_Toc9731" w:history="1">
        <w:r>
          <w:rPr>
            <w:rFonts w:ascii="仿宋" w:eastAsia="仿宋" w:hAnsi="仿宋" w:cs="仿宋" w:hint="eastAsia"/>
            <w:lang w:eastAsia="zh-CN"/>
          </w:rPr>
          <w:t>九、B116型一氧化碳中温变换催化剂项目技术管理</w:t>
        </w:r>
        <w:r>
          <w:tab/>
        </w:r>
        <w:r>
          <w:fldChar w:fldCharType="begin"/>
        </w:r>
        <w:r>
          <w:instrText xml:space="preserve"> PAGEREF _Toc9731 \h </w:instrText>
        </w:r>
        <w:r>
          <w:fldChar w:fldCharType="separate"/>
        </w:r>
        <w:r>
          <w:t>30</w:t>
        </w:r>
        <w:r>
          <w:fldChar w:fldCharType="end"/>
        </w:r>
      </w:hyperlink>
    </w:p>
    <w:p>
      <w:pPr>
        <w:pStyle w:val="TOC2"/>
        <w:tabs>
          <w:tab w:val="right" w:leader="dot" w:pos="8306"/>
        </w:tabs>
      </w:pPr>
      <w:hyperlink w:anchor="_Toc22218" w:history="1">
        <w:r>
          <w:rPr>
            <w:rFonts w:ascii="仿宋" w:eastAsia="仿宋" w:hAnsi="仿宋" w:cs="仿宋" w:hint="eastAsia"/>
            <w:lang w:eastAsia="zh-CN"/>
          </w:rPr>
          <w:t>(一)、技术方案选用方向</w:t>
        </w:r>
        <w:r>
          <w:tab/>
        </w:r>
        <w:r>
          <w:fldChar w:fldCharType="begin"/>
        </w:r>
        <w:r>
          <w:instrText xml:space="preserve"> PAGEREF _Toc22218 \h </w:instrText>
        </w:r>
        <w:r>
          <w:fldChar w:fldCharType="separate"/>
        </w:r>
        <w:r>
          <w:t>30</w:t>
        </w:r>
        <w:r>
          <w:fldChar w:fldCharType="end"/>
        </w:r>
      </w:hyperlink>
    </w:p>
    <w:p>
      <w:pPr>
        <w:pStyle w:val="TOC2"/>
        <w:tabs>
          <w:tab w:val="right" w:leader="dot" w:pos="8306"/>
        </w:tabs>
      </w:pPr>
      <w:hyperlink w:anchor="_Toc22068" w:history="1">
        <w:r>
          <w:rPr>
            <w:rFonts w:ascii="仿宋" w:eastAsia="仿宋" w:hAnsi="仿宋" w:cs="仿宋" w:hint="eastAsia"/>
            <w:lang w:eastAsia="zh-CN"/>
          </w:rPr>
          <w:t>(二)、工艺技术方案选用原则</w:t>
        </w:r>
        <w:r>
          <w:tab/>
        </w:r>
        <w:r>
          <w:fldChar w:fldCharType="begin"/>
        </w:r>
        <w:r>
          <w:instrText xml:space="preserve"> PAGEREF _Toc22068 \h </w:instrText>
        </w:r>
        <w:r>
          <w:fldChar w:fldCharType="separate"/>
        </w:r>
        <w:r>
          <w:t>32</w:t>
        </w:r>
        <w:r>
          <w:fldChar w:fldCharType="end"/>
        </w:r>
      </w:hyperlink>
    </w:p>
    <w:p>
      <w:pPr>
        <w:pStyle w:val="TOC2"/>
        <w:tabs>
          <w:tab w:val="right" w:leader="dot" w:pos="8306"/>
        </w:tabs>
      </w:pPr>
      <w:hyperlink w:anchor="_Toc13545" w:history="1">
        <w:r>
          <w:rPr>
            <w:rFonts w:ascii="仿宋" w:eastAsia="仿宋" w:hAnsi="仿宋" w:cs="仿宋" w:hint="eastAsia"/>
            <w:lang w:eastAsia="zh-CN"/>
          </w:rPr>
          <w:t>(三)、工艺技术方案要求</w:t>
        </w:r>
        <w:r>
          <w:tab/>
        </w:r>
        <w:r>
          <w:fldChar w:fldCharType="begin"/>
        </w:r>
        <w:r>
          <w:instrText xml:space="preserve"> PAGEREF _Toc13545 \h </w:instrText>
        </w:r>
        <w:r>
          <w:fldChar w:fldCharType="separate"/>
        </w:r>
        <w:r>
          <w:t>34</w:t>
        </w:r>
        <w:r>
          <w:fldChar w:fldCharType="end"/>
        </w:r>
      </w:hyperlink>
    </w:p>
    <w:p>
      <w:pPr>
        <w:pStyle w:val="TOC1"/>
        <w:tabs>
          <w:tab w:val="right" w:leader="dot" w:pos="8306"/>
        </w:tabs>
      </w:pPr>
      <w:hyperlink w:anchor="_Toc2910" w:history="1">
        <w:r>
          <w:rPr>
            <w:rFonts w:ascii="仿宋" w:eastAsia="仿宋" w:hAnsi="仿宋" w:cs="仿宋" w:hint="eastAsia"/>
            <w:lang w:eastAsia="zh-CN"/>
          </w:rPr>
          <w:t>十、B116型一氧化碳中温变换催化剂项目人力资源培养与发展</w:t>
        </w:r>
        <w:r>
          <w:tab/>
        </w:r>
        <w:r>
          <w:fldChar w:fldCharType="begin"/>
        </w:r>
        <w:r>
          <w:instrText xml:space="preserve"> PAGEREF _Toc2910 \h </w:instrText>
        </w:r>
        <w:r>
          <w:fldChar w:fldCharType="separate"/>
        </w:r>
        <w:r>
          <w:t>37</w:t>
        </w:r>
        <w:r>
          <w:fldChar w:fldCharType="end"/>
        </w:r>
      </w:hyperlink>
    </w:p>
    <w:p>
      <w:pPr>
        <w:pStyle w:val="TOC2"/>
        <w:tabs>
          <w:tab w:val="right" w:leader="dot" w:pos="8306"/>
        </w:tabs>
      </w:pPr>
      <w:hyperlink w:anchor="_Toc21488" w:history="1">
        <w:r>
          <w:rPr>
            <w:rFonts w:ascii="仿宋" w:eastAsia="仿宋" w:hAnsi="仿宋" w:cs="仿宋" w:hint="eastAsia"/>
            <w:lang w:eastAsia="zh-CN"/>
          </w:rPr>
          <w:t>(一)、人才需求与规划</w:t>
        </w:r>
        <w:r>
          <w:tab/>
        </w:r>
        <w:r>
          <w:fldChar w:fldCharType="begin"/>
        </w:r>
        <w:r>
          <w:instrText xml:space="preserve"> PAGEREF _Toc21488 \h </w:instrText>
        </w:r>
        <w:r>
          <w:fldChar w:fldCharType="separate"/>
        </w:r>
        <w:r>
          <w:t>37</w:t>
        </w:r>
        <w:r>
          <w:fldChar w:fldCharType="end"/>
        </w:r>
      </w:hyperlink>
    </w:p>
    <w:p>
      <w:pPr>
        <w:pStyle w:val="TOC2"/>
        <w:tabs>
          <w:tab w:val="right" w:leader="dot" w:pos="8306"/>
        </w:tabs>
      </w:pPr>
      <w:hyperlink w:anchor="_Toc27481" w:history="1">
        <w:r>
          <w:rPr>
            <w:rFonts w:ascii="仿宋" w:eastAsia="仿宋" w:hAnsi="仿宋" w:cs="仿宋" w:hint="eastAsia"/>
            <w:lang w:eastAsia="zh-CN"/>
          </w:rPr>
          <w:t>(二)、培训与发展计划</w:t>
        </w:r>
        <w:r>
          <w:tab/>
        </w:r>
        <w:r>
          <w:fldChar w:fldCharType="begin"/>
        </w:r>
        <w:r>
          <w:instrText xml:space="preserve"> PAGEREF _Toc27481 \h </w:instrText>
        </w:r>
        <w:r>
          <w:fldChar w:fldCharType="separate"/>
        </w:r>
        <w:r>
          <w:t>37</w:t>
        </w:r>
        <w:r>
          <w:fldChar w:fldCharType="end"/>
        </w:r>
      </w:hyperlink>
    </w:p>
    <w:p>
      <w:pPr>
        <w:pStyle w:val="TOC1"/>
        <w:tabs>
          <w:tab w:val="right" w:leader="dot" w:pos="8306"/>
        </w:tabs>
      </w:pPr>
      <w:hyperlink w:anchor="_Toc4850" w:history="1">
        <w:r>
          <w:rPr>
            <w:rFonts w:ascii="仿宋" w:eastAsia="仿宋" w:hAnsi="仿宋" w:cs="仿宋" w:hint="eastAsia"/>
            <w:lang w:eastAsia="zh-CN"/>
          </w:rPr>
          <w:t>十一、B116型一氧化碳中温变换催化剂项目创新与研发</w:t>
        </w:r>
        <w:r>
          <w:tab/>
        </w:r>
        <w:r>
          <w:fldChar w:fldCharType="begin"/>
        </w:r>
        <w:r>
          <w:instrText xml:space="preserve"> PAGEREF _Toc4850 \h </w:instrText>
        </w:r>
        <w:r>
          <w:fldChar w:fldCharType="separate"/>
        </w:r>
        <w:r>
          <w:t>38</w:t>
        </w:r>
        <w:r>
          <w:fldChar w:fldCharType="end"/>
        </w:r>
      </w:hyperlink>
    </w:p>
    <w:p>
      <w:pPr>
        <w:pStyle w:val="TOC2"/>
        <w:tabs>
          <w:tab w:val="right" w:leader="dot" w:pos="8306"/>
        </w:tabs>
      </w:pPr>
      <w:hyperlink w:anchor="_Toc20251" w:history="1">
        <w:r>
          <w:rPr>
            <w:rFonts w:ascii="仿宋" w:eastAsia="仿宋" w:hAnsi="仿宋" w:cs="仿宋" w:hint="eastAsia"/>
            <w:lang w:eastAsia="zh-CN"/>
          </w:rPr>
          <w:t>(一)、创新策略与方向</w:t>
        </w:r>
        <w:r>
          <w:tab/>
        </w:r>
        <w:r>
          <w:fldChar w:fldCharType="begin"/>
        </w:r>
        <w:r>
          <w:instrText xml:space="preserve"> PAGEREF _Toc20251 \h </w:instrText>
        </w:r>
        <w:r>
          <w:fldChar w:fldCharType="separate"/>
        </w:r>
        <w:r>
          <w:t>38</w:t>
        </w:r>
        <w:r>
          <w:fldChar w:fldCharType="end"/>
        </w:r>
      </w:hyperlink>
    </w:p>
    <w:p>
      <w:pPr>
        <w:pStyle w:val="TOC2"/>
        <w:tabs>
          <w:tab w:val="right" w:leader="dot" w:pos="8306"/>
        </w:tabs>
      </w:pPr>
      <w:hyperlink w:anchor="_Toc19573" w:history="1">
        <w:r>
          <w:rPr>
            <w:rFonts w:ascii="仿宋" w:eastAsia="仿宋" w:hAnsi="仿宋" w:cs="仿宋" w:hint="eastAsia"/>
            <w:lang w:eastAsia="zh-CN"/>
          </w:rPr>
          <w:t>(二)、研发规划与投入</w:t>
        </w:r>
        <w:r>
          <w:tab/>
        </w:r>
        <w:r>
          <w:fldChar w:fldCharType="begin"/>
        </w:r>
        <w:r>
          <w:instrText xml:space="preserve"> PAGEREF _Toc19573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89" w:history="1">
        <w:r>
          <w:rPr>
            <w:rFonts w:ascii="仿宋" w:eastAsia="仿宋" w:hAnsi="仿宋" w:cs="仿宋" w:hint="eastAsia"/>
            <w:lang w:eastAsia="zh-CN"/>
          </w:rPr>
          <w:t>十二、B116型一氧化碳中温变换催化剂项目财务管理</w:t>
        </w:r>
        <w:r>
          <w:tab/>
        </w:r>
        <w:r>
          <w:fldChar w:fldCharType="begin"/>
        </w:r>
        <w:r>
          <w:instrText xml:space="preserve"> PAGEREF _Toc7889 \h </w:instrText>
        </w:r>
        <w:r>
          <w:fldChar w:fldCharType="separate"/>
        </w:r>
        <w:r>
          <w:t>41</w:t>
        </w:r>
        <w:r>
          <w:fldChar w:fldCharType="end"/>
        </w:r>
      </w:hyperlink>
    </w:p>
    <w:p>
      <w:pPr>
        <w:pStyle w:val="TOC2"/>
        <w:tabs>
          <w:tab w:val="right" w:leader="dot" w:pos="8306"/>
        </w:tabs>
      </w:pPr>
      <w:hyperlink w:anchor="_Toc26799" w:history="1">
        <w:r>
          <w:rPr>
            <w:rFonts w:ascii="仿宋" w:eastAsia="仿宋" w:hAnsi="仿宋" w:cs="仿宋" w:hint="eastAsia"/>
            <w:lang w:eastAsia="zh-CN"/>
          </w:rPr>
          <w:t>(一)、资金需求大</w:t>
        </w:r>
        <w:r>
          <w:tab/>
        </w:r>
        <w:r>
          <w:fldChar w:fldCharType="begin"/>
        </w:r>
        <w:r>
          <w:instrText xml:space="preserve"> PAGEREF _Toc26799 \h </w:instrText>
        </w:r>
        <w:r>
          <w:fldChar w:fldCharType="separate"/>
        </w:r>
        <w:r>
          <w:t>41</w:t>
        </w:r>
        <w:r>
          <w:fldChar w:fldCharType="end"/>
        </w:r>
      </w:hyperlink>
    </w:p>
    <w:p>
      <w:pPr>
        <w:pStyle w:val="TOC2"/>
        <w:tabs>
          <w:tab w:val="right" w:leader="dot" w:pos="8306"/>
        </w:tabs>
      </w:pPr>
      <w:hyperlink w:anchor="_Toc10163" w:history="1">
        <w:r>
          <w:rPr>
            <w:rFonts w:ascii="仿宋" w:eastAsia="仿宋" w:hAnsi="仿宋" w:cs="仿宋" w:hint="eastAsia"/>
            <w:lang w:eastAsia="zh-CN"/>
          </w:rPr>
          <w:t>(二)、研发周期长</w:t>
        </w:r>
        <w:r>
          <w:tab/>
        </w:r>
        <w:r>
          <w:fldChar w:fldCharType="begin"/>
        </w:r>
        <w:r>
          <w:instrText xml:space="preserve"> PAGEREF _Toc10163 \h </w:instrText>
        </w:r>
        <w:r>
          <w:fldChar w:fldCharType="separate"/>
        </w:r>
        <w:r>
          <w:t>43</w:t>
        </w:r>
        <w:r>
          <w:fldChar w:fldCharType="end"/>
        </w:r>
      </w:hyperlink>
    </w:p>
    <w:p>
      <w:pPr>
        <w:pStyle w:val="TOC2"/>
        <w:tabs>
          <w:tab w:val="right" w:leader="dot" w:pos="8306"/>
        </w:tabs>
      </w:pPr>
      <w:hyperlink w:anchor="_Toc13951" w:history="1">
        <w:r>
          <w:rPr>
            <w:rFonts w:ascii="仿宋" w:eastAsia="仿宋" w:hAnsi="仿宋" w:cs="仿宋" w:hint="eastAsia"/>
            <w:lang w:eastAsia="zh-CN"/>
          </w:rPr>
          <w:t>(三)、市场风险大</w:t>
        </w:r>
        <w:r>
          <w:tab/>
        </w:r>
        <w:r>
          <w:fldChar w:fldCharType="begin"/>
        </w:r>
        <w:r>
          <w:instrText xml:space="preserve"> PAGEREF _Toc13951 \h </w:instrText>
        </w:r>
        <w:r>
          <w:fldChar w:fldCharType="separate"/>
        </w:r>
        <w:r>
          <w:t>44</w:t>
        </w:r>
        <w:r>
          <w:fldChar w:fldCharType="end"/>
        </w:r>
      </w:hyperlink>
    </w:p>
    <w:p>
      <w:pPr>
        <w:pStyle w:val="TOC2"/>
        <w:tabs>
          <w:tab w:val="right" w:leader="dot" w:pos="8306"/>
        </w:tabs>
      </w:pPr>
      <w:hyperlink w:anchor="_Toc383" w:history="1">
        <w:r>
          <w:rPr>
            <w:rFonts w:ascii="仿宋" w:eastAsia="仿宋" w:hAnsi="仿宋" w:cs="仿宋" w:hint="eastAsia"/>
            <w:lang w:eastAsia="zh-CN"/>
          </w:rPr>
          <w:t>(四)、利润率高</w:t>
        </w:r>
        <w:r>
          <w:tab/>
        </w:r>
        <w:r>
          <w:fldChar w:fldCharType="begin"/>
        </w:r>
        <w:r>
          <w:instrText xml:space="preserve"> PAGEREF _Toc383 \h </w:instrText>
        </w:r>
        <w:r>
          <w:fldChar w:fldCharType="separate"/>
        </w:r>
        <w:r>
          <w:t>47</w:t>
        </w:r>
        <w:r>
          <w:fldChar w:fldCharType="end"/>
        </w:r>
      </w:hyperlink>
    </w:p>
    <w:p>
      <w:pPr>
        <w:pStyle w:val="TOC1"/>
        <w:tabs>
          <w:tab w:val="right" w:leader="dot" w:pos="8306"/>
        </w:tabs>
      </w:pPr>
      <w:hyperlink w:anchor="_Toc27018" w:history="1">
        <w:r>
          <w:rPr>
            <w:rFonts w:ascii="仿宋" w:eastAsia="仿宋" w:hAnsi="仿宋" w:cs="仿宋" w:hint="eastAsia"/>
            <w:lang w:eastAsia="zh-CN"/>
          </w:rPr>
          <w:t>十三、B116型一氧化碳中温变换催化剂项目变更管理</w:t>
        </w:r>
        <w:r>
          <w:tab/>
        </w:r>
        <w:r>
          <w:fldChar w:fldCharType="begin"/>
        </w:r>
        <w:r>
          <w:instrText xml:space="preserve"> PAGEREF _Toc27018 \h </w:instrText>
        </w:r>
        <w:r>
          <w:fldChar w:fldCharType="separate"/>
        </w:r>
        <w:r>
          <w:t>49</w:t>
        </w:r>
        <w:r>
          <w:fldChar w:fldCharType="end"/>
        </w:r>
      </w:hyperlink>
    </w:p>
    <w:p>
      <w:pPr>
        <w:pStyle w:val="TOC2"/>
        <w:tabs>
          <w:tab w:val="right" w:leader="dot" w:pos="8306"/>
        </w:tabs>
      </w:pPr>
      <w:hyperlink w:anchor="_Toc2235" w:history="1">
        <w:r>
          <w:rPr>
            <w:rFonts w:ascii="仿宋" w:eastAsia="仿宋" w:hAnsi="仿宋" w:cs="仿宋" w:hint="eastAsia"/>
            <w:lang w:eastAsia="zh-CN"/>
          </w:rPr>
          <w:t>(一)、变更申请与评估</w:t>
        </w:r>
        <w:r>
          <w:tab/>
        </w:r>
        <w:r>
          <w:fldChar w:fldCharType="begin"/>
        </w:r>
        <w:r>
          <w:instrText xml:space="preserve"> PAGEREF _Toc2235 \h </w:instrText>
        </w:r>
        <w:r>
          <w:fldChar w:fldCharType="separate"/>
        </w:r>
        <w:r>
          <w:t>49</w:t>
        </w:r>
        <w:r>
          <w:fldChar w:fldCharType="end"/>
        </w:r>
      </w:hyperlink>
    </w:p>
    <w:p>
      <w:pPr>
        <w:pStyle w:val="TOC2"/>
        <w:tabs>
          <w:tab w:val="right" w:leader="dot" w:pos="8306"/>
        </w:tabs>
      </w:pPr>
      <w:hyperlink w:anchor="_Toc19935" w:history="1">
        <w:r>
          <w:rPr>
            <w:rFonts w:ascii="仿宋" w:eastAsia="仿宋" w:hAnsi="仿宋" w:cs="仿宋" w:hint="eastAsia"/>
            <w:lang w:eastAsia="zh-CN"/>
          </w:rPr>
          <w:t>(二)、变更实施与控制</w:t>
        </w:r>
        <w:r>
          <w:tab/>
        </w:r>
        <w:r>
          <w:fldChar w:fldCharType="begin"/>
        </w:r>
        <w:r>
          <w:instrText xml:space="preserve"> PAGEREF _Toc19935 \h </w:instrText>
        </w:r>
        <w:r>
          <w:fldChar w:fldCharType="separate"/>
        </w:r>
        <w:r>
          <w:t>50</w:t>
        </w:r>
        <w:r>
          <w:fldChar w:fldCharType="end"/>
        </w:r>
      </w:hyperlink>
    </w:p>
    <w:p>
      <w:pPr>
        <w:pStyle w:val="TOC1"/>
        <w:tabs>
          <w:tab w:val="right" w:leader="dot" w:pos="8306"/>
        </w:tabs>
      </w:pPr>
      <w:hyperlink w:anchor="_Toc23608" w:history="1">
        <w:r>
          <w:rPr>
            <w:rFonts w:ascii="仿宋" w:eastAsia="仿宋" w:hAnsi="仿宋" w:cs="仿宋" w:hint="eastAsia"/>
            <w:lang w:eastAsia="zh-CN"/>
          </w:rPr>
          <w:t>十四、利益相关者分析与沟通计划</w:t>
        </w:r>
        <w:r>
          <w:tab/>
        </w:r>
        <w:r>
          <w:fldChar w:fldCharType="begin"/>
        </w:r>
        <w:r>
          <w:instrText xml:space="preserve"> PAGEREF _Toc23608 \h </w:instrText>
        </w:r>
        <w:r>
          <w:fldChar w:fldCharType="separate"/>
        </w:r>
        <w:r>
          <w:t>51</w:t>
        </w:r>
        <w:r>
          <w:fldChar w:fldCharType="end"/>
        </w:r>
      </w:hyperlink>
    </w:p>
    <w:p>
      <w:pPr>
        <w:pStyle w:val="TOC2"/>
        <w:tabs>
          <w:tab w:val="right" w:leader="dot" w:pos="8306"/>
        </w:tabs>
      </w:pPr>
      <w:hyperlink w:anchor="_Toc1548" w:history="1">
        <w:r>
          <w:rPr>
            <w:rFonts w:ascii="仿宋" w:eastAsia="仿宋" w:hAnsi="仿宋" w:cs="仿宋" w:hint="eastAsia"/>
            <w:lang w:eastAsia="zh-CN"/>
          </w:rPr>
          <w:t>(一)、利益相关者分析</w:t>
        </w:r>
        <w:r>
          <w:tab/>
        </w:r>
        <w:r>
          <w:fldChar w:fldCharType="begin"/>
        </w:r>
        <w:r>
          <w:instrText xml:space="preserve"> PAGEREF _Toc1548 \h </w:instrText>
        </w:r>
        <w:r>
          <w:fldChar w:fldCharType="separate"/>
        </w:r>
        <w:r>
          <w:t>51</w:t>
        </w:r>
        <w:r>
          <w:fldChar w:fldCharType="end"/>
        </w:r>
      </w:hyperlink>
    </w:p>
    <w:p>
      <w:pPr>
        <w:pStyle w:val="TOC2"/>
        <w:tabs>
          <w:tab w:val="right" w:leader="dot" w:pos="8306"/>
        </w:tabs>
      </w:pPr>
      <w:hyperlink w:anchor="_Toc32614" w:history="1">
        <w:r>
          <w:rPr>
            <w:rFonts w:ascii="仿宋" w:eastAsia="仿宋" w:hAnsi="仿宋" w:cs="仿宋" w:hint="eastAsia"/>
            <w:lang w:eastAsia="zh-CN"/>
          </w:rPr>
          <w:t>(二)、沟通计划</w:t>
        </w:r>
        <w:r>
          <w:tab/>
        </w:r>
        <w:r>
          <w:fldChar w:fldCharType="begin"/>
        </w:r>
        <w:r>
          <w:instrText xml:space="preserve"> PAGEREF _Toc32614 \h </w:instrText>
        </w:r>
        <w:r>
          <w:fldChar w:fldCharType="separate"/>
        </w:r>
        <w:r>
          <w:t>52</w:t>
        </w:r>
        <w:r>
          <w:fldChar w:fldCharType="end"/>
        </w:r>
      </w:hyperlink>
    </w:p>
    <w:p>
      <w:pPr>
        <w:pStyle w:val="TOC1"/>
        <w:tabs>
          <w:tab w:val="right" w:leader="dot" w:pos="8306"/>
        </w:tabs>
      </w:pPr>
      <w:hyperlink w:anchor="_Toc3724" w:history="1">
        <w:r>
          <w:rPr>
            <w:rFonts w:ascii="仿宋" w:eastAsia="仿宋" w:hAnsi="仿宋" w:cs="仿宋" w:hint="eastAsia"/>
            <w:lang w:eastAsia="zh-CN"/>
          </w:rPr>
          <w:t>十五、质量管理体系</w:t>
        </w:r>
        <w:r>
          <w:tab/>
        </w:r>
        <w:r>
          <w:fldChar w:fldCharType="begin"/>
        </w:r>
        <w:r>
          <w:instrText xml:space="preserve"> PAGEREF _Toc3724 \h </w:instrText>
        </w:r>
        <w:r>
          <w:fldChar w:fldCharType="separate"/>
        </w:r>
        <w:r>
          <w:t>53</w:t>
        </w:r>
        <w:r>
          <w:fldChar w:fldCharType="end"/>
        </w:r>
      </w:hyperlink>
    </w:p>
    <w:p>
      <w:pPr>
        <w:pStyle w:val="TOC2"/>
        <w:tabs>
          <w:tab w:val="right" w:leader="dot" w:pos="8306"/>
        </w:tabs>
      </w:pPr>
      <w:hyperlink w:anchor="_Toc4207" w:history="1">
        <w:r>
          <w:rPr>
            <w:rFonts w:ascii="仿宋" w:eastAsia="仿宋" w:hAnsi="仿宋" w:cs="仿宋" w:hint="eastAsia"/>
            <w:lang w:eastAsia="zh-CN"/>
          </w:rPr>
          <w:t>(一)、质量目标与方针</w:t>
        </w:r>
        <w:r>
          <w:tab/>
        </w:r>
        <w:r>
          <w:fldChar w:fldCharType="begin"/>
        </w:r>
        <w:r>
          <w:instrText xml:space="preserve"> PAGEREF _Toc4207 \h </w:instrText>
        </w:r>
        <w:r>
          <w:fldChar w:fldCharType="separate"/>
        </w:r>
        <w:r>
          <w:t>53</w:t>
        </w:r>
        <w:r>
          <w:fldChar w:fldCharType="end"/>
        </w:r>
      </w:hyperlink>
    </w:p>
    <w:p>
      <w:pPr>
        <w:pStyle w:val="TOC2"/>
        <w:tabs>
          <w:tab w:val="right" w:leader="dot" w:pos="8306"/>
        </w:tabs>
      </w:pPr>
      <w:hyperlink w:anchor="_Toc23027" w:history="1">
        <w:r>
          <w:rPr>
            <w:rFonts w:ascii="仿宋" w:eastAsia="仿宋" w:hAnsi="仿宋" w:cs="仿宋" w:hint="eastAsia"/>
            <w:lang w:eastAsia="zh-CN"/>
          </w:rPr>
          <w:t>(二)、质量管理责任</w:t>
        </w:r>
        <w:r>
          <w:tab/>
        </w:r>
        <w:r>
          <w:fldChar w:fldCharType="begin"/>
        </w:r>
        <w:r>
          <w:instrText xml:space="preserve"> PAGEREF _Toc23027 \h </w:instrText>
        </w:r>
        <w:r>
          <w:fldChar w:fldCharType="separate"/>
        </w:r>
        <w:r>
          <w:t>54</w:t>
        </w:r>
        <w:r>
          <w:fldChar w:fldCharType="end"/>
        </w:r>
      </w:hyperlink>
    </w:p>
    <w:p>
      <w:pPr>
        <w:pStyle w:val="TOC2"/>
        <w:tabs>
          <w:tab w:val="right" w:leader="dot" w:pos="8306"/>
        </w:tabs>
      </w:pPr>
      <w:hyperlink w:anchor="_Toc14410" w:history="1">
        <w:r>
          <w:rPr>
            <w:rFonts w:ascii="仿宋" w:eastAsia="仿宋" w:hAnsi="仿宋" w:cs="仿宋" w:hint="eastAsia"/>
            <w:lang w:eastAsia="zh-CN"/>
          </w:rPr>
          <w:t>(三)、质量管理体系文件</w:t>
        </w:r>
        <w:r>
          <w:tab/>
        </w:r>
        <w:r>
          <w:fldChar w:fldCharType="begin"/>
        </w:r>
        <w:r>
          <w:instrText xml:space="preserve"> PAGEREF _Toc14410 \h </w:instrText>
        </w:r>
        <w:r>
          <w:fldChar w:fldCharType="separate"/>
        </w:r>
        <w:r>
          <w:t>56</w:t>
        </w:r>
        <w:r>
          <w:fldChar w:fldCharType="end"/>
        </w:r>
      </w:hyperlink>
    </w:p>
    <w:p>
      <w:pPr>
        <w:pStyle w:val="TOC2"/>
        <w:tabs>
          <w:tab w:val="right" w:leader="dot" w:pos="8306"/>
        </w:tabs>
      </w:pPr>
      <w:hyperlink w:anchor="_Toc13135" w:history="1">
        <w:r>
          <w:rPr>
            <w:rFonts w:ascii="仿宋" w:eastAsia="仿宋" w:hAnsi="仿宋" w:cs="仿宋" w:hint="eastAsia"/>
            <w:lang w:eastAsia="zh-CN"/>
          </w:rPr>
          <w:t>(四)、质量培训与教育</w:t>
        </w:r>
        <w:r>
          <w:tab/>
        </w:r>
        <w:r>
          <w:fldChar w:fldCharType="begin"/>
        </w:r>
        <w:r>
          <w:instrText xml:space="preserve"> PAGEREF _Toc13135 \h </w:instrText>
        </w:r>
        <w:r>
          <w:fldChar w:fldCharType="separate"/>
        </w:r>
        <w:r>
          <w:t>58</w:t>
        </w:r>
        <w:r>
          <w:fldChar w:fldCharType="end"/>
        </w:r>
      </w:hyperlink>
    </w:p>
    <w:p>
      <w:pPr>
        <w:pStyle w:val="TOC2"/>
        <w:tabs>
          <w:tab w:val="right" w:leader="dot" w:pos="8306"/>
        </w:tabs>
      </w:pPr>
      <w:hyperlink w:anchor="_Toc27666" w:history="1">
        <w:r>
          <w:rPr>
            <w:rFonts w:ascii="仿宋" w:eastAsia="仿宋" w:hAnsi="仿宋" w:cs="仿宋" w:hint="eastAsia"/>
            <w:lang w:eastAsia="zh-CN"/>
          </w:rPr>
          <w:t>(五)、质量审核与评价</w:t>
        </w:r>
        <w:r>
          <w:tab/>
        </w:r>
        <w:r>
          <w:fldChar w:fldCharType="begin"/>
        </w:r>
        <w:r>
          <w:instrText xml:space="preserve"> PAGEREF _Toc27666 \h </w:instrText>
        </w:r>
        <w:r>
          <w:fldChar w:fldCharType="separate"/>
        </w:r>
        <w:r>
          <w:t>59</w:t>
        </w:r>
        <w:r>
          <w:fldChar w:fldCharType="end"/>
        </w:r>
      </w:hyperlink>
    </w:p>
    <w:p>
      <w:pPr>
        <w:pStyle w:val="TOC2"/>
        <w:tabs>
          <w:tab w:val="right" w:leader="dot" w:pos="8306"/>
        </w:tabs>
      </w:pPr>
      <w:hyperlink w:anchor="_Toc16517" w:history="1">
        <w:r>
          <w:rPr>
            <w:rFonts w:ascii="仿宋" w:eastAsia="仿宋" w:hAnsi="仿宋" w:cs="仿宋" w:hint="eastAsia"/>
            <w:lang w:eastAsia="zh-CN"/>
          </w:rPr>
          <w:t>(六)、不符合与纠正措施</w:t>
        </w:r>
        <w:r>
          <w:tab/>
        </w:r>
        <w:r>
          <w:fldChar w:fldCharType="begin"/>
        </w:r>
        <w:r>
          <w:instrText xml:space="preserve"> PAGEREF _Toc16517 \h </w:instrText>
        </w:r>
        <w:r>
          <w:fldChar w:fldCharType="separate"/>
        </w:r>
        <w:r>
          <w:t>60</w:t>
        </w:r>
        <w:r>
          <w:fldChar w:fldCharType="end"/>
        </w:r>
      </w:hyperlink>
    </w:p>
    <w:p>
      <w:pPr>
        <w:pStyle w:val="TOC1"/>
        <w:tabs>
          <w:tab w:val="right" w:leader="dot" w:pos="8306"/>
        </w:tabs>
      </w:pPr>
      <w:hyperlink w:anchor="_Toc4711" w:history="1">
        <w:r>
          <w:rPr>
            <w:rFonts w:ascii="仿宋" w:eastAsia="仿宋" w:hAnsi="仿宋" w:cs="仿宋" w:hint="eastAsia"/>
            <w:lang w:eastAsia="zh-CN"/>
          </w:rPr>
          <w:t>十六、B116型一氧化碳中温变换催化剂项目实施时间节点</w:t>
        </w:r>
        <w:r>
          <w:tab/>
        </w:r>
        <w:r>
          <w:fldChar w:fldCharType="begin"/>
        </w:r>
        <w:r>
          <w:instrText xml:space="preserve"> PAGEREF _Toc4711 \h </w:instrText>
        </w:r>
        <w:r>
          <w:fldChar w:fldCharType="separate"/>
        </w:r>
        <w:r>
          <w:t>62</w:t>
        </w:r>
        <w:r>
          <w:fldChar w:fldCharType="end"/>
        </w:r>
      </w:hyperlink>
    </w:p>
    <w:p>
      <w:pPr>
        <w:pStyle w:val="TOC2"/>
        <w:tabs>
          <w:tab w:val="right" w:leader="dot" w:pos="8306"/>
        </w:tabs>
      </w:pPr>
      <w:hyperlink w:anchor="_Toc3263" w:history="1">
        <w:r>
          <w:rPr>
            <w:rFonts w:ascii="仿宋" w:eastAsia="仿宋" w:hAnsi="仿宋" w:cs="仿宋" w:hint="eastAsia"/>
            <w:lang w:eastAsia="zh-CN"/>
          </w:rPr>
          <w:t>(一)、B116型一氧化碳中温变换催化剂项目启动阶段时间节点</w:t>
        </w:r>
        <w:r>
          <w:tab/>
        </w:r>
        <w:r>
          <w:fldChar w:fldCharType="begin"/>
        </w:r>
        <w:r>
          <w:instrText xml:space="preserve"> PAGEREF _Toc3263 \h </w:instrText>
        </w:r>
        <w:r>
          <w:fldChar w:fldCharType="separate"/>
        </w:r>
        <w:r>
          <w:t>62</w:t>
        </w:r>
        <w:r>
          <w:fldChar w:fldCharType="end"/>
        </w:r>
      </w:hyperlink>
    </w:p>
    <w:p>
      <w:pPr>
        <w:pStyle w:val="TOC2"/>
        <w:tabs>
          <w:tab w:val="right" w:leader="dot" w:pos="8306"/>
        </w:tabs>
      </w:pPr>
      <w:hyperlink w:anchor="_Toc29871" w:history="1">
        <w:r>
          <w:rPr>
            <w:rFonts w:ascii="仿宋" w:eastAsia="仿宋" w:hAnsi="仿宋" w:cs="仿宋" w:hint="eastAsia"/>
            <w:lang w:eastAsia="zh-CN"/>
          </w:rPr>
          <w:t>(二)、B116型一氧化碳中温变换催化剂项目执行阶段时间节点</w:t>
        </w:r>
        <w:r>
          <w:tab/>
        </w:r>
        <w:r>
          <w:fldChar w:fldCharType="begin"/>
        </w:r>
        <w:r>
          <w:instrText xml:space="preserve"> PAGEREF _Toc29871 \h </w:instrText>
        </w:r>
        <w:r>
          <w:fldChar w:fldCharType="separate"/>
        </w:r>
        <w:r>
          <w:t>63</w:t>
        </w:r>
        <w:r>
          <w:fldChar w:fldCharType="end"/>
        </w:r>
      </w:hyperlink>
    </w:p>
    <w:p>
      <w:pPr>
        <w:pStyle w:val="TOC2"/>
        <w:tabs>
          <w:tab w:val="right" w:leader="dot" w:pos="8306"/>
        </w:tabs>
      </w:pPr>
      <w:hyperlink w:anchor="_Toc805" w:history="1">
        <w:r>
          <w:rPr>
            <w:rFonts w:ascii="仿宋" w:eastAsia="仿宋" w:hAnsi="仿宋" w:cs="仿宋" w:hint="eastAsia"/>
            <w:lang w:eastAsia="zh-CN"/>
          </w:rPr>
          <w:t>(三)、B116型一氧化碳中温变换催化剂项目完成阶段时间节点</w:t>
        </w:r>
        <w:r>
          <w:tab/>
        </w:r>
        <w:r>
          <w:fldChar w:fldCharType="begin"/>
        </w:r>
        <w:r>
          <w:instrText xml:space="preserve"> PAGEREF _Toc805 \h </w:instrText>
        </w:r>
        <w:r>
          <w:fldChar w:fldCharType="separate"/>
        </w:r>
        <w:r>
          <w:t>64</w:t>
        </w:r>
        <w:r>
          <w:fldChar w:fldCharType="end"/>
        </w:r>
      </w:hyperlink>
    </w:p>
    <w:p>
      <w:pPr>
        <w:pStyle w:val="TOC1"/>
        <w:tabs>
          <w:tab w:val="right" w:leader="dot" w:pos="8306"/>
        </w:tabs>
      </w:pPr>
      <w:hyperlink w:anchor="_Toc25445" w:history="1">
        <w:r>
          <w:rPr>
            <w:rFonts w:ascii="仿宋" w:eastAsia="仿宋" w:hAnsi="仿宋" w:cs="仿宋" w:hint="eastAsia"/>
            <w:lang w:eastAsia="zh-CN"/>
          </w:rPr>
          <w:t>十七、B116型一氧化碳中温变换催化剂项目工程方案分析</w:t>
        </w:r>
        <w:r>
          <w:tab/>
        </w:r>
        <w:r>
          <w:fldChar w:fldCharType="begin"/>
        </w:r>
        <w:r>
          <w:instrText xml:space="preserve"> PAGEREF _Toc25445 \h </w:instrText>
        </w:r>
        <w:r>
          <w:fldChar w:fldCharType="separate"/>
        </w:r>
        <w:r>
          <w:t>66</w:t>
        </w:r>
        <w:r>
          <w:fldChar w:fldCharType="end"/>
        </w:r>
      </w:hyperlink>
    </w:p>
    <w:p>
      <w:pPr>
        <w:pStyle w:val="TOC2"/>
        <w:tabs>
          <w:tab w:val="right" w:leader="dot" w:pos="8306"/>
        </w:tabs>
      </w:pPr>
      <w:hyperlink w:anchor="_Toc17520" w:history="1">
        <w:r>
          <w:rPr>
            <w:rFonts w:ascii="仿宋" w:eastAsia="仿宋" w:hAnsi="仿宋" w:cs="仿宋" w:hint="eastAsia"/>
            <w:lang w:eastAsia="zh-CN"/>
          </w:rPr>
          <w:t>(一)、建筑工程设计原则</w:t>
        </w:r>
        <w:r>
          <w:tab/>
        </w:r>
        <w:r>
          <w:fldChar w:fldCharType="begin"/>
        </w:r>
        <w:r>
          <w:instrText xml:space="preserve"> PAGEREF _Toc17520 \h </w:instrText>
        </w:r>
        <w:r>
          <w:fldChar w:fldCharType="separate"/>
        </w:r>
        <w:r>
          <w:t>66</w:t>
        </w:r>
        <w:r>
          <w:fldChar w:fldCharType="end"/>
        </w:r>
      </w:hyperlink>
    </w:p>
    <w:p>
      <w:pPr>
        <w:pStyle w:val="TOC2"/>
        <w:tabs>
          <w:tab w:val="right" w:leader="dot" w:pos="8306"/>
        </w:tabs>
      </w:pPr>
      <w:hyperlink w:anchor="_Toc28123" w:history="1">
        <w:r>
          <w:rPr>
            <w:rFonts w:ascii="仿宋" w:eastAsia="仿宋" w:hAnsi="仿宋" w:cs="仿宋" w:hint="eastAsia"/>
            <w:lang w:eastAsia="zh-CN"/>
          </w:rPr>
          <w:t>(二)、土建工程建设指标</w:t>
        </w:r>
        <w:r>
          <w:tab/>
        </w:r>
        <w:r>
          <w:fldChar w:fldCharType="begin"/>
        </w:r>
        <w:r>
          <w:instrText xml:space="preserve"> PAGEREF _Toc28123 \h </w:instrText>
        </w:r>
        <w:r>
          <w:fldChar w:fldCharType="separate"/>
        </w:r>
        <w:r>
          <w:t>69</w:t>
        </w:r>
        <w:r>
          <w:fldChar w:fldCharType="end"/>
        </w:r>
      </w:hyperlink>
    </w:p>
    <w:p>
      <w:pPr>
        <w:pStyle w:val="TOC1"/>
        <w:tabs>
          <w:tab w:val="right" w:leader="dot" w:pos="8306"/>
        </w:tabs>
      </w:pPr>
      <w:hyperlink w:anchor="_Toc22052" w:history="1">
        <w:r>
          <w:rPr>
            <w:rFonts w:ascii="仿宋" w:eastAsia="仿宋" w:hAnsi="仿宋" w:cs="仿宋" w:hint="eastAsia"/>
            <w:lang w:eastAsia="zh-CN"/>
          </w:rPr>
          <w:t>十八、营销与推广策略</w:t>
        </w:r>
        <w:r>
          <w:tab/>
        </w:r>
        <w:r>
          <w:fldChar w:fldCharType="begin"/>
        </w:r>
        <w:r>
          <w:instrText xml:space="preserve"> PAGEREF _Toc22052 \h </w:instrText>
        </w:r>
        <w:r>
          <w:fldChar w:fldCharType="separate"/>
        </w:r>
        <w:r>
          <w:t>71</w:t>
        </w:r>
        <w:r>
          <w:fldChar w:fldCharType="end"/>
        </w:r>
      </w:hyperlink>
    </w:p>
    <w:p>
      <w:pPr>
        <w:pStyle w:val="TOC2"/>
        <w:tabs>
          <w:tab w:val="right" w:leader="dot" w:pos="8306"/>
        </w:tabs>
      </w:pPr>
      <w:hyperlink w:anchor="_Toc20765" w:history="1">
        <w:r>
          <w:rPr>
            <w:rFonts w:ascii="仿宋" w:eastAsia="仿宋" w:hAnsi="仿宋" w:cs="仿宋" w:hint="eastAsia"/>
            <w:lang w:eastAsia="zh-CN"/>
          </w:rPr>
          <w:t>(一)、产品/服务定位与特点</w:t>
        </w:r>
        <w:r>
          <w:tab/>
        </w:r>
        <w:r>
          <w:fldChar w:fldCharType="begin"/>
        </w:r>
        <w:r>
          <w:instrText xml:space="preserve"> PAGEREF _Toc20765 \h </w:instrText>
        </w:r>
        <w:r>
          <w:fldChar w:fldCharType="separate"/>
        </w:r>
        <w:r>
          <w:t>71</w:t>
        </w:r>
        <w:r>
          <w:fldChar w:fldCharType="end"/>
        </w:r>
      </w:hyperlink>
    </w:p>
    <w:p>
      <w:pPr>
        <w:pStyle w:val="TOC2"/>
        <w:tabs>
          <w:tab w:val="right" w:leader="dot" w:pos="8306"/>
        </w:tabs>
      </w:pPr>
      <w:hyperlink w:anchor="_Toc24680" w:history="1">
        <w:r>
          <w:rPr>
            <w:rFonts w:ascii="仿宋" w:eastAsia="仿宋" w:hAnsi="仿宋" w:cs="仿宋" w:hint="eastAsia"/>
            <w:lang w:eastAsia="zh-CN"/>
          </w:rPr>
          <w:t>(二)、市场定位与竞争分析</w:t>
        </w:r>
        <w:r>
          <w:tab/>
        </w:r>
        <w:r>
          <w:fldChar w:fldCharType="begin"/>
        </w:r>
        <w:r>
          <w:instrText xml:space="preserve"> PAGEREF _Toc24680 \h </w:instrText>
        </w:r>
        <w:r>
          <w:fldChar w:fldCharType="separate"/>
        </w:r>
        <w:r>
          <w:t>72</w:t>
        </w:r>
        <w:r>
          <w:fldChar w:fldCharType="end"/>
        </w:r>
      </w:hyperlink>
    </w:p>
    <w:p>
      <w:pPr>
        <w:pStyle w:val="TOC2"/>
        <w:tabs>
          <w:tab w:val="right" w:leader="dot" w:pos="8306"/>
        </w:tabs>
      </w:pPr>
      <w:hyperlink w:anchor="_Toc7892" w:history="1">
        <w:r>
          <w:rPr>
            <w:rFonts w:ascii="仿宋" w:eastAsia="仿宋" w:hAnsi="仿宋" w:cs="仿宋" w:hint="eastAsia"/>
            <w:lang w:eastAsia="zh-CN"/>
          </w:rPr>
          <w:t>(三)、营销渠道与策略</w:t>
        </w:r>
        <w:r>
          <w:tab/>
        </w:r>
        <w:r>
          <w:fldChar w:fldCharType="begin"/>
        </w:r>
        <w:r>
          <w:instrText xml:space="preserve"> PAGEREF _Toc7892 \h </w:instrText>
        </w:r>
        <w:r>
          <w:fldChar w:fldCharType="separate"/>
        </w:r>
        <w:r>
          <w:t>74</w:t>
        </w:r>
        <w:r>
          <w:fldChar w:fldCharType="end"/>
        </w:r>
      </w:hyperlink>
    </w:p>
    <w:p>
      <w:pPr>
        <w:pStyle w:val="TOC2"/>
        <w:tabs>
          <w:tab w:val="right" w:leader="dot" w:pos="8306"/>
        </w:tabs>
      </w:pPr>
      <w:hyperlink w:anchor="_Toc6105" w:history="1">
        <w:r>
          <w:rPr>
            <w:rFonts w:ascii="仿宋" w:eastAsia="仿宋" w:hAnsi="仿宋" w:cs="仿宋" w:hint="eastAsia"/>
            <w:lang w:eastAsia="zh-CN"/>
          </w:rPr>
          <w:t>(四)、推广与宣传活动</w:t>
        </w:r>
        <w:r>
          <w:tab/>
        </w:r>
        <w:r>
          <w:fldChar w:fldCharType="begin"/>
        </w:r>
        <w:r>
          <w:instrText xml:space="preserve"> PAGEREF _Toc6105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13"/>
      <w:r>
        <w:rPr>
          <w:rFonts w:ascii="仿宋" w:eastAsia="仿宋" w:hAnsi="仿宋" w:cs="仿宋" w:hint="eastAsia"/>
          <w:sz w:val="28"/>
          <w:lang w:eastAsia="zh-CN"/>
        </w:rPr>
        <w:t>一、B116型一氧化碳中温变换催化剂项目文档管理</w:t>
      </w:r>
      <w:bookmarkEnd w:id="2"/>
    </w:p>
    <w:p>
      <w:pPr>
        <w:pStyle w:val="Heading2"/>
        <w:rPr>
          <w:rFonts w:ascii="仿宋" w:eastAsia="仿宋" w:hAnsi="仿宋" w:cs="仿宋" w:hint="eastAsia"/>
          <w:lang w:eastAsia="zh-CN"/>
        </w:rPr>
      </w:pPr>
      <w:bookmarkStart w:id="3" w:name="_Toc172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B116型一氧化碳中温变换催化剂项目高度重视文档的质量和准确性，以支持B116型一氧化碳中温变换催化剂项目的各项活动和决策。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116型一氧化碳中温变换催化剂项目文档的编制始于B116型一氧化碳中温变换催化剂项目计划的初期，我们制定了详细的文档编制计划，明确了每个文档的内容、格式和编写责任人。在B116型一氧化碳中温变换催化剂项目启动阶段，我们首先编制了B116型一氧化碳中温变换催化剂项目章程，明确定义了B116型一氧化碳中温变换催化剂项目的目标、范围、风险等关键要素。随后，B116型一氧化碳中温变换催化剂项目团队根据计划陆续编制了需求文档、设计文档、测试文档等各类文档，确保B116型一氧化碳中温变换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B116型一氧化碳中温变换催化剂项目管理中的重要环节，旨在确保B116型一氧化碳中温变换催化剂项目文档符合质量标准和B116型一氧化碳中温变换催化剂项目需求。在B116型一氧化碳中温变换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B116型一氧化碳中温变换催化剂项目相关利益方和专业领域的专家对文档进行独立审查。这有助于获取更全面、客观的反馈，确保B116型一氧化碳中温变换催化剂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B116型一氧化碳中温变换催化剂项目在文档编制与审查方面建立了严格的管理机制，通过规范的流程和多维度的审查，确保B116型一氧化碳中温变换催化剂项目文档的质量、准确性和可靠性，为B116型一氧化碳中温变换催化剂项目的顺利推进提供了有力支持。</w:t>
      </w:r>
    </w:p>
    <w:p>
      <w:pPr>
        <w:pStyle w:val="Heading2"/>
        <w:ind w:firstLine="560" w:firstLineChars="200"/>
        <w:rPr>
          <w:rFonts w:ascii="仿宋" w:eastAsia="仿宋" w:hAnsi="仿宋" w:cs="仿宋" w:hint="eastAsia"/>
          <w:sz w:val="28"/>
          <w:lang w:eastAsia="zh-CN"/>
        </w:rPr>
      </w:pPr>
      <w:bookmarkStart w:id="4" w:name="_Toc2063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在B116型一氧化碳中温变换催化剂项目中，我们致力于优化文档发布与分发过程，以确保信息的高效传递和团队间协作的顺畅进行。以下是我们采取的关键优化策略：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我们通过多渠道发布文档，包括电子邮件、B116型一氧化碳中温变换催化剂项目管理平台、内部网站等，以满足不同团队成员的偏好和需求。多渠道发布确保了信息的全面覆盖。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我们采用了精细的权限控制，确保只有授权人员可以访问敏感信息。这种安全措施保护了B116型一氧化碳中温变换催化剂项目文档的机密性，防止了未经授权的信息泄露。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4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B116型一氧化碳中温变换催化剂项目生命周期中一个至关重要的环节，直接关系到B116型一氧化碳中温变换催化剂项目信息的长期保存和历史记录的完整性。在B116型一氧化碳中温变换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49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96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B116型一氧化碳中温变换催化剂项目的技术管理特点体现在其创新导向。通过引入最先进的技术趋势和解决方案，B116型一氧化碳中温变换催化剂项目致力于提升科技含量、提高质量和效率水平。这意味着我们将采用最新的工具和方法，确保B116型一氧化碳中温变换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B116型一氧化碳中温变换催化剂项目技术管理的显著特征。通过整合不同领域的技术资源，我们实现了跨学科的协同工作。这有助于优化技术架构，提高整体效能。此外，整合性策略还促进了不同技术团队之间的紧密沟通和高效合作，确保B116型一氧化碳中温变换催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B116型一氧化碳中温变换催化剂项目所采用的技术。通过不断优化技术方案，B116型一氧化碳中温变换催化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B116型一氧化碳中温变换催化剂项目团队将在B116型一氧化碳中温变换催化剂项目初期识别可能的技术风险，并采取相应的预防和应对措施。通过建立健全的风险评估机制，B116型一氧化碳中温变换催化剂项目能够在实施过程中及时发现并解决潜在的技术问题，保障B116型一氧化碳中温变换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B116型一氧化碳中温变换催化剂项目中，技术将成为B116型一氧化碳中温变换催化剂项目成功的有力支持。这一深度剖析揭示了技术管理在B116型一氧化碳中温变换催化剂项目实施中的关键作用，为B116型一氧化碳中温变换催化剂项目的技术基础奠定了坚实的基础。</w:t>
      </w:r>
    </w:p>
    <w:p>
      <w:pPr>
        <w:pStyle w:val="Heading2"/>
        <w:ind w:firstLine="560" w:firstLineChars="200"/>
        <w:rPr>
          <w:rFonts w:ascii="仿宋" w:eastAsia="仿宋" w:hAnsi="仿宋" w:cs="仿宋" w:hint="eastAsia"/>
          <w:sz w:val="28"/>
          <w:lang w:eastAsia="zh-CN"/>
        </w:rPr>
      </w:pPr>
      <w:bookmarkStart w:id="8" w:name="_Toc27744"/>
      <w:r>
        <w:rPr>
          <w:rFonts w:ascii="仿宋" w:eastAsia="仿宋" w:hAnsi="仿宋" w:cs="仿宋" w:hint="eastAsia"/>
          <w:sz w:val="28"/>
          <w:lang w:eastAsia="zh-CN"/>
        </w:rPr>
        <w:t>(二)、B116型一氧化碳中温变换催化剂项目工艺技术设计方案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B116型一氧化碳中温变换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生产经营活动方面，B116型一氧化碳中温变换催化剂项目将严格按照相关行业规范要求进行组织。通过有效控制产品质量，B116型一氧化碳中温变换催化剂项目将致力于为顾客提供优质的B116型一氧化碳中温变换催化剂项目产品和良好的服务。这体现了B116型一氧化碳中温变换催化剂项目对于生产活动合规性和质量标准的高度重视，为B116型一氧化碳中温变换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B116型一氧化碳中温变换催化剂项目注重生态效益和清洁生产原则。B116型一氧化碳中温变换催化剂项目建设将紧密结合地方特色经济发展，与社会经济发展规划和区域环境保护规划方案相协调一致。通过与当地区域自然生态系统的结合，B116型一氧化碳中温变换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B116型一氧化碳中温变换催化剂项目产品具有多样化的客户需求和个性化的特点。因此，B116型一氧化碳中温变换催化剂项目产品规格品种多样，且单批生产数量较小。为满足这一特点，B116型一氧化碳中温变换催化剂项目承办单位将建设先进的柔性制造生产线。通过广泛应用柔性制造技术，B116型一氧化碳中温变换催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B116型一氧化碳中温变换催化剂项目采用的技术具有较高的技术含量和自动化水平，处于国内先进水平。这一技术选用不仅体现了对生产效率、质量和环境友好性的高标准要求，同时为B116型一氧化碳中温变换催化剂项目的可持续发展奠定了坚实的基础。</w:t>
      </w:r>
    </w:p>
    <w:p>
      <w:pPr>
        <w:pStyle w:val="Heading2"/>
        <w:ind w:firstLine="560" w:firstLineChars="200"/>
        <w:rPr>
          <w:rFonts w:ascii="仿宋" w:eastAsia="仿宋" w:hAnsi="仿宋" w:cs="仿宋" w:hint="eastAsia"/>
          <w:sz w:val="28"/>
          <w:lang w:eastAsia="zh-CN"/>
        </w:rPr>
      </w:pPr>
      <w:bookmarkStart w:id="9" w:name="_Toc3169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为确保B116型一氧化碳中温变换催化剂项目的高效生产和技术实施，我们制定了一套精心设计的设备选型方案，以满足B116型一氧化碳中温变换催化剂项目生产、质量和环保的要求。该方案的主要特点如下：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B116型一氧化碳中温变换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B116型一氧化碳中温变换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6980"/>
      <w:r>
        <w:rPr>
          <w:rFonts w:ascii="仿宋" w:eastAsia="仿宋" w:hAnsi="仿宋" w:cs="仿宋" w:hint="eastAsia"/>
          <w:sz w:val="28"/>
          <w:lang w:eastAsia="zh-CN"/>
        </w:rPr>
        <w:t>三、B116型一氧化碳中温变换催化剂项目选址可行性分析</w:t>
      </w:r>
      <w:bookmarkEnd w:id="10"/>
    </w:p>
    <w:p>
      <w:pPr>
        <w:pStyle w:val="Heading2"/>
        <w:rPr>
          <w:rFonts w:ascii="仿宋" w:eastAsia="仿宋" w:hAnsi="仿宋" w:cs="仿宋" w:hint="eastAsia"/>
          <w:lang w:eastAsia="zh-CN"/>
        </w:rPr>
      </w:pPr>
      <w:bookmarkStart w:id="11" w:name="_Toc13621"/>
      <w:r>
        <w:rPr>
          <w:rFonts w:ascii="仿宋" w:eastAsia="仿宋" w:hAnsi="仿宋" w:cs="仿宋" w:hint="eastAsia"/>
          <w:lang w:eastAsia="zh-CN"/>
        </w:rPr>
        <w:t>(一)、B116型一氧化碳中温变换催化剂项目选址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该B116型一氧化碳中温变换催化剂项目选址位于XX省XX市XX区XXX街道</w:t>
      </w:r>
    </w:p>
    <w:p>
      <w:pPr>
        <w:pStyle w:val="Heading2"/>
        <w:ind w:firstLine="560" w:firstLineChars="200"/>
        <w:rPr>
          <w:rFonts w:ascii="仿宋" w:eastAsia="仿宋" w:hAnsi="仿宋" w:cs="仿宋" w:hint="eastAsia"/>
          <w:sz w:val="28"/>
          <w:lang w:eastAsia="zh-CN"/>
        </w:rPr>
      </w:pPr>
      <w:bookmarkStart w:id="12" w:name="_Toc701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B116型一氧化碳中温变换催化剂项目的征地面积将根据B116型一氧化碳中温变换催化剂项目的实际规模和需求进行精确规划。具体面积XXX平方米，旨在确保B116型一氧化碳中温变换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净用地面积是在征地面积基础上去除不可利用面积后的实际可开发用地。具体面积XXX平方米，考虑到环保、交通、安全等多方面因素，以确保B116型一氧化碳中温变换催化剂项目在整体利用效率上达到最优。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B116型一氧化碳中温变换催化剂项目计划建设的建筑总规模具体面积XXX平方米。这一规模的确定综合考虑了B116型一氧化碳中温变换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B116型一氧化碳中温变换催化剂项目用地中被规划为绿地的比例。具体面积XXX平方米，旨在通过合理规划绿地，改善B116型一氧化碳中温变换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容积率是用地上可以建设的建筑总体积与用地面积之比。具体面积XXX，通过合理的容积率规划，确保B116型一氧化碳中温变换催化剂项目建筑规模与周边环境和谐共生。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B116型一氧化碳中温变换催化剂项目选址与当地城市规划相一致，具体面积XXX平方米。通过与城市规划部门深入沟通，确保B116型一氧化碳中温变换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B116型一氧化碳中温变换催化剂项目选址符合当地产业政策，具体面积XXX平方米。这包括B116型一氧化碳中温变换催化剂项目对当地经济的促进作用，以及对相关产业的带动效应，确保B116型一氧化碳中温变换催化剂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B116型一氧化碳中温变换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B116型一氧化碳中温变换催化剂项目选址具备必要的公共设施配套，具体面积XXX平方米。这包括交通便利性、教育、医疗等基础设施，以提高居民生活品质，使得B116型一氧化碳中温变换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考虑用地总体要求对当地社会稳定性的影响，具体面积XXX平方米。通过深入了解当地社区反馈，确保B116型一氧化碳中温变换催化剂项目的选址和建设过程对当地社会和谐稳定产生积极作用。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B116型一氧化碳中温变换催化剂项目选址不仅符合法规和规划，还在实际操作中具有可行性。这一全面规划将为B116型一氧化碳中温变换催化剂项目的成功实施提供坚实的基础，确保B116型一氧化碳中温变换催化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74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B116型一氧化碳中温变换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B116型一氧化碳中温变换催化剂项目的设备规划和空间设计中，我们将采取灵活设备布局的措施。设备布局将根据实际需求进行灵活设计，避免不必要的浪费。通过合理规划设备摆放位置，我们将提高设备的利用率，减少设备间距，以确保B116型一氧化碳中温变换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B116型一氧化碳中温变换催化剂项目内部引入共享设施的概念，例如共享会议室、办公区等。通过这种方式，我们可以减少对资源的重复建设，提高资源共享效率，从而减小B116型一氧化碳中温变换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721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B116型一氧化碳中温变换催化剂项目的总图布置中，我们将不同功能区域进行明确的规划，以最大程度满足B116型一氧化碳中温变换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185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B116型一氧化碳中温变换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B116型一氧化碳中温变换催化剂项目对环境的影响是综合评价的重要因素之一。我们将详细考虑选址周边的自然环境、生态保护区、水源地等情况，确保B116型一氧化碳中温变换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B116型一氧化碳中温变换催化剂项目所在地的相关政策，确保B116型一氧化碳中温变换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考虑到社会稳定性对企业运营的重要性，我们将评估选址地区的社会安全情况、劳工关系、社区反馈等方面，以确保B116型一氧化碳中温变换催化剂项目的建设和运营不会受到社会稳定性的负面影响。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https://d.book118.com/496023043204010101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139A4"/>
    <w:rsid w:val="640139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23043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2024-03-02T21:04:00Z</dcterms:created>
  <dcterms:modified xsi:type="dcterms:W3CDTF">2024-03-02T21:04:22Z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64DBB5C65EE34DEAAA1F042CA0FF756E_11</vt:lpwstr>
  </property>
  <property fmtid="{D5CDD505-2E9C-101B-9397-08002B2CF9AE}" pid="3" name="KSOProductBuildVer">
    <vt:lpwstr>2052-12.1.0.16388</vt:lpwstr>
  </property>
</Properties>
</file>