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EVA再生料项目计划设计方案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4" w:history="1">
        <w:r>
          <w:rPr>
            <w:rFonts w:ascii="仿宋" w:eastAsia="仿宋" w:hAnsi="仿宋" w:cs="仿宋" w:hint="eastAsia"/>
            <w:lang w:eastAsia="zh-CN"/>
          </w:rPr>
          <w:t>概论</w:t>
        </w:r>
        <w:r>
          <w:tab/>
        </w:r>
        <w:r>
          <w:fldChar w:fldCharType="begin"/>
        </w:r>
        <w:r>
          <w:instrText xml:space="preserve"> PAGEREF _Toc5724 \h </w:instrText>
        </w:r>
        <w:r>
          <w:fldChar w:fldCharType="separate"/>
        </w:r>
        <w:r>
          <w:t>3</w:t>
        </w:r>
        <w:r>
          <w:fldChar w:fldCharType="end"/>
        </w:r>
      </w:hyperlink>
    </w:p>
    <w:p>
      <w:pPr>
        <w:pStyle w:val="TOC1"/>
        <w:tabs>
          <w:tab w:val="right" w:leader="dot" w:pos="8306"/>
        </w:tabs>
      </w:pPr>
      <w:hyperlink w:anchor="_Toc17992" w:history="1">
        <w:r>
          <w:rPr>
            <w:rFonts w:ascii="仿宋" w:eastAsia="仿宋" w:hAnsi="仿宋" w:cs="仿宋" w:hint="eastAsia"/>
            <w:lang w:eastAsia="zh-CN"/>
          </w:rPr>
          <w:t>一、产品规划分析</w:t>
        </w:r>
        <w:r>
          <w:tab/>
        </w:r>
        <w:r>
          <w:fldChar w:fldCharType="begin"/>
        </w:r>
        <w:r>
          <w:instrText xml:space="preserve"> PAGEREF _Toc17992 \h </w:instrText>
        </w:r>
        <w:r>
          <w:fldChar w:fldCharType="separate"/>
        </w:r>
        <w:r>
          <w:t>3</w:t>
        </w:r>
        <w:r>
          <w:fldChar w:fldCharType="end"/>
        </w:r>
      </w:hyperlink>
    </w:p>
    <w:p>
      <w:pPr>
        <w:pStyle w:val="TOC2"/>
        <w:tabs>
          <w:tab w:val="right" w:leader="dot" w:pos="8306"/>
        </w:tabs>
      </w:pPr>
      <w:hyperlink w:anchor="_Toc21486" w:history="1">
        <w:r>
          <w:rPr>
            <w:rFonts w:ascii="仿宋" w:eastAsia="仿宋" w:hAnsi="仿宋" w:cs="仿宋" w:hint="eastAsia"/>
            <w:lang w:eastAsia="zh-CN"/>
          </w:rPr>
          <w:t>(一)、产品规划</w:t>
        </w:r>
        <w:r>
          <w:tab/>
        </w:r>
        <w:r>
          <w:fldChar w:fldCharType="begin"/>
        </w:r>
        <w:r>
          <w:instrText xml:space="preserve"> PAGEREF _Toc21486 \h </w:instrText>
        </w:r>
        <w:r>
          <w:fldChar w:fldCharType="separate"/>
        </w:r>
        <w:r>
          <w:t>3</w:t>
        </w:r>
        <w:r>
          <w:fldChar w:fldCharType="end"/>
        </w:r>
      </w:hyperlink>
    </w:p>
    <w:p>
      <w:pPr>
        <w:pStyle w:val="TOC2"/>
        <w:tabs>
          <w:tab w:val="right" w:leader="dot" w:pos="8306"/>
        </w:tabs>
      </w:pPr>
      <w:hyperlink w:anchor="_Toc28078" w:history="1">
        <w:r>
          <w:rPr>
            <w:rFonts w:ascii="仿宋" w:eastAsia="仿宋" w:hAnsi="仿宋" w:cs="仿宋" w:hint="eastAsia"/>
            <w:lang w:eastAsia="zh-CN"/>
          </w:rPr>
          <w:t>(二)、建设规模</w:t>
        </w:r>
        <w:r>
          <w:tab/>
        </w:r>
        <w:r>
          <w:fldChar w:fldCharType="begin"/>
        </w:r>
        <w:r>
          <w:instrText xml:space="preserve"> PAGEREF _Toc28078 \h </w:instrText>
        </w:r>
        <w:r>
          <w:fldChar w:fldCharType="separate"/>
        </w:r>
        <w:r>
          <w:t>4</w:t>
        </w:r>
        <w:r>
          <w:fldChar w:fldCharType="end"/>
        </w:r>
      </w:hyperlink>
    </w:p>
    <w:p>
      <w:pPr>
        <w:pStyle w:val="TOC1"/>
        <w:tabs>
          <w:tab w:val="right" w:leader="dot" w:pos="8306"/>
        </w:tabs>
      </w:pPr>
      <w:hyperlink w:anchor="_Toc18312" w:history="1">
        <w:r>
          <w:rPr>
            <w:rFonts w:ascii="仿宋" w:eastAsia="仿宋" w:hAnsi="仿宋" w:cs="仿宋" w:hint="eastAsia"/>
            <w:lang w:eastAsia="zh-CN"/>
          </w:rPr>
          <w:t>二、EVA再生料项目建设背景及必要性分析</w:t>
        </w:r>
        <w:r>
          <w:tab/>
        </w:r>
        <w:r>
          <w:fldChar w:fldCharType="begin"/>
        </w:r>
        <w:r>
          <w:instrText xml:space="preserve"> PAGEREF _Toc18312 \h </w:instrText>
        </w:r>
        <w:r>
          <w:fldChar w:fldCharType="separate"/>
        </w:r>
        <w:r>
          <w:t>5</w:t>
        </w:r>
        <w:r>
          <w:fldChar w:fldCharType="end"/>
        </w:r>
      </w:hyperlink>
    </w:p>
    <w:p>
      <w:pPr>
        <w:pStyle w:val="TOC2"/>
        <w:tabs>
          <w:tab w:val="right" w:leader="dot" w:pos="8306"/>
        </w:tabs>
      </w:pPr>
      <w:hyperlink w:anchor="_Toc14108" w:history="1">
        <w:r>
          <w:rPr>
            <w:rFonts w:ascii="仿宋" w:eastAsia="仿宋" w:hAnsi="仿宋" w:cs="仿宋" w:hint="eastAsia"/>
            <w:lang w:eastAsia="zh-CN"/>
          </w:rPr>
          <w:t>(一)、EVA再生料项目背景分析</w:t>
        </w:r>
        <w:r>
          <w:tab/>
        </w:r>
        <w:r>
          <w:fldChar w:fldCharType="begin"/>
        </w:r>
        <w:r>
          <w:instrText xml:space="preserve"> PAGEREF _Toc14108 \h </w:instrText>
        </w:r>
        <w:r>
          <w:fldChar w:fldCharType="separate"/>
        </w:r>
        <w:r>
          <w:t>5</w:t>
        </w:r>
        <w:r>
          <w:fldChar w:fldCharType="end"/>
        </w:r>
      </w:hyperlink>
    </w:p>
    <w:p>
      <w:pPr>
        <w:pStyle w:val="TOC2"/>
        <w:tabs>
          <w:tab w:val="right" w:leader="dot" w:pos="8306"/>
        </w:tabs>
      </w:pPr>
      <w:hyperlink w:anchor="_Toc22953" w:history="1">
        <w:r>
          <w:rPr>
            <w:rFonts w:ascii="仿宋" w:eastAsia="仿宋" w:hAnsi="仿宋" w:cs="仿宋" w:hint="eastAsia"/>
            <w:lang w:eastAsia="zh-CN"/>
          </w:rPr>
          <w:t>(二)、EVA再生料项目建设必要性分析</w:t>
        </w:r>
        <w:r>
          <w:tab/>
        </w:r>
        <w:r>
          <w:fldChar w:fldCharType="begin"/>
        </w:r>
        <w:r>
          <w:instrText xml:space="preserve"> PAGEREF _Toc22953 \h </w:instrText>
        </w:r>
        <w:r>
          <w:fldChar w:fldCharType="separate"/>
        </w:r>
        <w:r>
          <w:t>7</w:t>
        </w:r>
        <w:r>
          <w:fldChar w:fldCharType="end"/>
        </w:r>
      </w:hyperlink>
    </w:p>
    <w:p>
      <w:pPr>
        <w:pStyle w:val="TOC1"/>
        <w:tabs>
          <w:tab w:val="right" w:leader="dot" w:pos="8306"/>
        </w:tabs>
      </w:pPr>
      <w:hyperlink w:anchor="_Toc9239" w:history="1">
        <w:r>
          <w:rPr>
            <w:rFonts w:ascii="仿宋" w:eastAsia="仿宋" w:hAnsi="仿宋" w:cs="仿宋" w:hint="eastAsia"/>
            <w:lang w:eastAsia="zh-CN"/>
          </w:rPr>
          <w:t>三、工艺说明</w:t>
        </w:r>
        <w:r>
          <w:tab/>
        </w:r>
        <w:r>
          <w:fldChar w:fldCharType="begin"/>
        </w:r>
        <w:r>
          <w:instrText xml:space="preserve"> PAGEREF _Toc9239 \h </w:instrText>
        </w:r>
        <w:r>
          <w:fldChar w:fldCharType="separate"/>
        </w:r>
        <w:r>
          <w:t>8</w:t>
        </w:r>
        <w:r>
          <w:fldChar w:fldCharType="end"/>
        </w:r>
      </w:hyperlink>
    </w:p>
    <w:p>
      <w:pPr>
        <w:pStyle w:val="TOC2"/>
        <w:tabs>
          <w:tab w:val="right" w:leader="dot" w:pos="8306"/>
        </w:tabs>
      </w:pPr>
      <w:hyperlink w:anchor="_Toc23738" w:history="1">
        <w:r>
          <w:rPr>
            <w:rFonts w:ascii="仿宋" w:eastAsia="仿宋" w:hAnsi="仿宋" w:cs="仿宋" w:hint="eastAsia"/>
            <w:lang w:eastAsia="zh-CN"/>
          </w:rPr>
          <w:t>(一)、技术管理特点</w:t>
        </w:r>
        <w:r>
          <w:tab/>
        </w:r>
        <w:r>
          <w:fldChar w:fldCharType="begin"/>
        </w:r>
        <w:r>
          <w:instrText xml:space="preserve"> PAGEREF _Toc23738 \h </w:instrText>
        </w:r>
        <w:r>
          <w:fldChar w:fldCharType="separate"/>
        </w:r>
        <w:r>
          <w:t>8</w:t>
        </w:r>
        <w:r>
          <w:fldChar w:fldCharType="end"/>
        </w:r>
      </w:hyperlink>
    </w:p>
    <w:p>
      <w:pPr>
        <w:pStyle w:val="TOC2"/>
        <w:tabs>
          <w:tab w:val="right" w:leader="dot" w:pos="8306"/>
        </w:tabs>
      </w:pPr>
      <w:hyperlink w:anchor="_Toc8310" w:history="1">
        <w:r>
          <w:rPr>
            <w:rFonts w:ascii="仿宋" w:eastAsia="仿宋" w:hAnsi="仿宋" w:cs="仿宋" w:hint="eastAsia"/>
            <w:lang w:eastAsia="zh-CN"/>
          </w:rPr>
          <w:t>(二)、EVA再生料项目工艺技术设计方案</w:t>
        </w:r>
        <w:r>
          <w:tab/>
        </w:r>
        <w:r>
          <w:fldChar w:fldCharType="begin"/>
        </w:r>
        <w:r>
          <w:instrText xml:space="preserve"> PAGEREF _Toc8310 \h </w:instrText>
        </w:r>
        <w:r>
          <w:fldChar w:fldCharType="separate"/>
        </w:r>
        <w:r>
          <w:t>9</w:t>
        </w:r>
        <w:r>
          <w:fldChar w:fldCharType="end"/>
        </w:r>
      </w:hyperlink>
    </w:p>
    <w:p>
      <w:pPr>
        <w:pStyle w:val="TOC2"/>
        <w:tabs>
          <w:tab w:val="right" w:leader="dot" w:pos="8306"/>
        </w:tabs>
      </w:pPr>
      <w:hyperlink w:anchor="_Toc11271" w:history="1">
        <w:r>
          <w:rPr>
            <w:rFonts w:ascii="仿宋" w:eastAsia="仿宋" w:hAnsi="仿宋" w:cs="仿宋" w:hint="eastAsia"/>
            <w:lang w:eastAsia="zh-CN"/>
          </w:rPr>
          <w:t>(三)、设备选型方案</w:t>
        </w:r>
        <w:r>
          <w:tab/>
        </w:r>
        <w:r>
          <w:fldChar w:fldCharType="begin"/>
        </w:r>
        <w:r>
          <w:instrText xml:space="preserve"> PAGEREF _Toc11271 \h </w:instrText>
        </w:r>
        <w:r>
          <w:fldChar w:fldCharType="separate"/>
        </w:r>
        <w:r>
          <w:t>10</w:t>
        </w:r>
        <w:r>
          <w:fldChar w:fldCharType="end"/>
        </w:r>
      </w:hyperlink>
    </w:p>
    <w:p>
      <w:pPr>
        <w:pStyle w:val="TOC1"/>
        <w:tabs>
          <w:tab w:val="right" w:leader="dot" w:pos="8306"/>
        </w:tabs>
      </w:pPr>
      <w:hyperlink w:anchor="_Toc26106" w:history="1">
        <w:r>
          <w:rPr>
            <w:rFonts w:ascii="仿宋" w:eastAsia="仿宋" w:hAnsi="仿宋" w:cs="仿宋" w:hint="eastAsia"/>
            <w:lang w:eastAsia="zh-CN"/>
          </w:rPr>
          <w:t>四、EVA再生料项目可持续发展</w:t>
        </w:r>
        <w:r>
          <w:tab/>
        </w:r>
        <w:r>
          <w:fldChar w:fldCharType="begin"/>
        </w:r>
        <w:r>
          <w:instrText xml:space="preserve"> PAGEREF _Toc26106 \h </w:instrText>
        </w:r>
        <w:r>
          <w:fldChar w:fldCharType="separate"/>
        </w:r>
        <w:r>
          <w:t>12</w:t>
        </w:r>
        <w:r>
          <w:fldChar w:fldCharType="end"/>
        </w:r>
      </w:hyperlink>
    </w:p>
    <w:p>
      <w:pPr>
        <w:pStyle w:val="TOC2"/>
        <w:tabs>
          <w:tab w:val="right" w:leader="dot" w:pos="8306"/>
        </w:tabs>
      </w:pPr>
      <w:hyperlink w:anchor="_Toc16225" w:history="1">
        <w:r>
          <w:rPr>
            <w:rFonts w:ascii="仿宋" w:eastAsia="仿宋" w:hAnsi="仿宋" w:cs="仿宋" w:hint="eastAsia"/>
            <w:lang w:eastAsia="zh-CN"/>
          </w:rPr>
          <w:t>(一)、可持续战略与实践</w:t>
        </w:r>
        <w:r>
          <w:tab/>
        </w:r>
        <w:r>
          <w:fldChar w:fldCharType="begin"/>
        </w:r>
        <w:r>
          <w:instrText xml:space="preserve"> PAGEREF _Toc16225 \h </w:instrText>
        </w:r>
        <w:r>
          <w:fldChar w:fldCharType="separate"/>
        </w:r>
        <w:r>
          <w:t>12</w:t>
        </w:r>
        <w:r>
          <w:fldChar w:fldCharType="end"/>
        </w:r>
      </w:hyperlink>
    </w:p>
    <w:p>
      <w:pPr>
        <w:pStyle w:val="TOC2"/>
        <w:tabs>
          <w:tab w:val="right" w:leader="dot" w:pos="8306"/>
        </w:tabs>
      </w:pPr>
      <w:hyperlink w:anchor="_Toc1501" w:history="1">
        <w:r>
          <w:rPr>
            <w:rFonts w:ascii="仿宋" w:eastAsia="仿宋" w:hAnsi="仿宋" w:cs="仿宋" w:hint="eastAsia"/>
            <w:lang w:eastAsia="zh-CN"/>
          </w:rPr>
          <w:t>(二)、环保与社会责任</w:t>
        </w:r>
        <w:r>
          <w:tab/>
        </w:r>
        <w:r>
          <w:fldChar w:fldCharType="begin"/>
        </w:r>
        <w:r>
          <w:instrText xml:space="preserve"> PAGEREF _Toc1501 \h </w:instrText>
        </w:r>
        <w:r>
          <w:fldChar w:fldCharType="separate"/>
        </w:r>
        <w:r>
          <w:t>12</w:t>
        </w:r>
        <w:r>
          <w:fldChar w:fldCharType="end"/>
        </w:r>
      </w:hyperlink>
    </w:p>
    <w:p>
      <w:pPr>
        <w:pStyle w:val="TOC1"/>
        <w:tabs>
          <w:tab w:val="right" w:leader="dot" w:pos="8306"/>
        </w:tabs>
      </w:pPr>
      <w:hyperlink w:anchor="_Toc16643" w:history="1">
        <w:r>
          <w:rPr>
            <w:rFonts w:ascii="仿宋" w:eastAsia="仿宋" w:hAnsi="仿宋" w:cs="仿宋" w:hint="eastAsia"/>
            <w:lang w:eastAsia="zh-CN"/>
          </w:rPr>
          <w:t>五、EVA再生料项目选址可行性分析</w:t>
        </w:r>
        <w:r>
          <w:tab/>
        </w:r>
        <w:r>
          <w:fldChar w:fldCharType="begin"/>
        </w:r>
        <w:r>
          <w:instrText xml:space="preserve"> PAGEREF _Toc16643 \h </w:instrText>
        </w:r>
        <w:r>
          <w:fldChar w:fldCharType="separate"/>
        </w:r>
        <w:r>
          <w:t>13</w:t>
        </w:r>
        <w:r>
          <w:fldChar w:fldCharType="end"/>
        </w:r>
      </w:hyperlink>
    </w:p>
    <w:p>
      <w:pPr>
        <w:pStyle w:val="TOC2"/>
        <w:tabs>
          <w:tab w:val="right" w:leader="dot" w:pos="8306"/>
        </w:tabs>
      </w:pPr>
      <w:hyperlink w:anchor="_Toc4018" w:history="1">
        <w:r>
          <w:rPr>
            <w:rFonts w:ascii="仿宋" w:eastAsia="仿宋" w:hAnsi="仿宋" w:cs="仿宋" w:hint="eastAsia"/>
            <w:lang w:eastAsia="zh-CN"/>
          </w:rPr>
          <w:t>(一)、EVA再生料项目选址</w:t>
        </w:r>
        <w:r>
          <w:tab/>
        </w:r>
        <w:r>
          <w:fldChar w:fldCharType="begin"/>
        </w:r>
        <w:r>
          <w:instrText xml:space="preserve"> PAGEREF _Toc4018 \h </w:instrText>
        </w:r>
        <w:r>
          <w:fldChar w:fldCharType="separate"/>
        </w:r>
        <w:r>
          <w:t>13</w:t>
        </w:r>
        <w:r>
          <w:fldChar w:fldCharType="end"/>
        </w:r>
      </w:hyperlink>
    </w:p>
    <w:p>
      <w:pPr>
        <w:pStyle w:val="TOC2"/>
        <w:tabs>
          <w:tab w:val="right" w:leader="dot" w:pos="8306"/>
        </w:tabs>
      </w:pPr>
      <w:hyperlink w:anchor="_Toc24433" w:history="1">
        <w:r>
          <w:rPr>
            <w:rFonts w:ascii="仿宋" w:eastAsia="仿宋" w:hAnsi="仿宋" w:cs="仿宋" w:hint="eastAsia"/>
            <w:lang w:eastAsia="zh-CN"/>
          </w:rPr>
          <w:t>(二)、用地控制指标</w:t>
        </w:r>
        <w:r>
          <w:tab/>
        </w:r>
        <w:r>
          <w:fldChar w:fldCharType="begin"/>
        </w:r>
        <w:r>
          <w:instrText xml:space="preserve"> PAGEREF _Toc24433 \h </w:instrText>
        </w:r>
        <w:r>
          <w:fldChar w:fldCharType="separate"/>
        </w:r>
        <w:r>
          <w:t>13</w:t>
        </w:r>
        <w:r>
          <w:fldChar w:fldCharType="end"/>
        </w:r>
      </w:hyperlink>
    </w:p>
    <w:p>
      <w:pPr>
        <w:pStyle w:val="TOC2"/>
        <w:tabs>
          <w:tab w:val="right" w:leader="dot" w:pos="8306"/>
        </w:tabs>
      </w:pPr>
      <w:hyperlink w:anchor="_Toc18495" w:history="1">
        <w:r>
          <w:rPr>
            <w:rFonts w:ascii="仿宋" w:eastAsia="仿宋" w:hAnsi="仿宋" w:cs="仿宋" w:hint="eastAsia"/>
            <w:lang w:eastAsia="zh-CN"/>
          </w:rPr>
          <w:t>(三)、节约用地措施</w:t>
        </w:r>
        <w:r>
          <w:tab/>
        </w:r>
        <w:r>
          <w:fldChar w:fldCharType="begin"/>
        </w:r>
        <w:r>
          <w:instrText xml:space="preserve"> PAGEREF _Toc18495 \h </w:instrText>
        </w:r>
        <w:r>
          <w:fldChar w:fldCharType="separate"/>
        </w:r>
        <w:r>
          <w:t>15</w:t>
        </w:r>
        <w:r>
          <w:fldChar w:fldCharType="end"/>
        </w:r>
      </w:hyperlink>
    </w:p>
    <w:p>
      <w:pPr>
        <w:pStyle w:val="TOC2"/>
        <w:tabs>
          <w:tab w:val="right" w:leader="dot" w:pos="8306"/>
        </w:tabs>
      </w:pPr>
      <w:hyperlink w:anchor="_Toc9059" w:history="1">
        <w:r>
          <w:rPr>
            <w:rFonts w:ascii="仿宋" w:eastAsia="仿宋" w:hAnsi="仿宋" w:cs="仿宋" w:hint="eastAsia"/>
            <w:lang w:eastAsia="zh-CN"/>
          </w:rPr>
          <w:t>(四)、总图布置方案</w:t>
        </w:r>
        <w:r>
          <w:tab/>
        </w:r>
        <w:r>
          <w:fldChar w:fldCharType="begin"/>
        </w:r>
        <w:r>
          <w:instrText xml:space="preserve"> PAGEREF _Toc9059 \h </w:instrText>
        </w:r>
        <w:r>
          <w:fldChar w:fldCharType="separate"/>
        </w:r>
        <w:r>
          <w:t>16</w:t>
        </w:r>
        <w:r>
          <w:fldChar w:fldCharType="end"/>
        </w:r>
      </w:hyperlink>
    </w:p>
    <w:p>
      <w:pPr>
        <w:pStyle w:val="TOC2"/>
        <w:tabs>
          <w:tab w:val="right" w:leader="dot" w:pos="8306"/>
        </w:tabs>
      </w:pPr>
      <w:hyperlink w:anchor="_Toc14400" w:history="1">
        <w:r>
          <w:rPr>
            <w:rFonts w:ascii="仿宋" w:eastAsia="仿宋" w:hAnsi="仿宋" w:cs="仿宋" w:hint="eastAsia"/>
            <w:lang w:eastAsia="zh-CN"/>
          </w:rPr>
          <w:t>(五)、选址综合评价</w:t>
        </w:r>
        <w:r>
          <w:tab/>
        </w:r>
        <w:r>
          <w:fldChar w:fldCharType="begin"/>
        </w:r>
        <w:r>
          <w:instrText xml:space="preserve"> PAGEREF _Toc14400 \h </w:instrText>
        </w:r>
        <w:r>
          <w:fldChar w:fldCharType="separate"/>
        </w:r>
        <w:r>
          <w:t>17</w:t>
        </w:r>
        <w:r>
          <w:fldChar w:fldCharType="end"/>
        </w:r>
      </w:hyperlink>
    </w:p>
    <w:p>
      <w:pPr>
        <w:pStyle w:val="TOC1"/>
        <w:tabs>
          <w:tab w:val="right" w:leader="dot" w:pos="8306"/>
        </w:tabs>
      </w:pPr>
      <w:hyperlink w:anchor="_Toc4606" w:history="1">
        <w:r>
          <w:rPr>
            <w:rFonts w:ascii="仿宋" w:eastAsia="仿宋" w:hAnsi="仿宋" w:cs="仿宋" w:hint="eastAsia"/>
            <w:lang w:eastAsia="zh-CN"/>
          </w:rPr>
          <w:t>六、EVA再生料项目文档管理</w:t>
        </w:r>
        <w:r>
          <w:tab/>
        </w:r>
        <w:r>
          <w:fldChar w:fldCharType="begin"/>
        </w:r>
        <w:r>
          <w:instrText xml:space="preserve"> PAGEREF _Toc4606 \h </w:instrText>
        </w:r>
        <w:r>
          <w:fldChar w:fldCharType="separate"/>
        </w:r>
        <w:r>
          <w:t>19</w:t>
        </w:r>
        <w:r>
          <w:fldChar w:fldCharType="end"/>
        </w:r>
      </w:hyperlink>
    </w:p>
    <w:p>
      <w:pPr>
        <w:pStyle w:val="TOC2"/>
        <w:tabs>
          <w:tab w:val="right" w:leader="dot" w:pos="8306"/>
        </w:tabs>
      </w:pPr>
      <w:hyperlink w:anchor="_Toc23093" w:history="1">
        <w:r>
          <w:rPr>
            <w:rFonts w:ascii="仿宋" w:eastAsia="仿宋" w:hAnsi="仿宋" w:cs="仿宋" w:hint="eastAsia"/>
            <w:lang w:eastAsia="zh-CN"/>
          </w:rPr>
          <w:t>(一)、文档编制与审查</w:t>
        </w:r>
        <w:r>
          <w:tab/>
        </w:r>
        <w:r>
          <w:fldChar w:fldCharType="begin"/>
        </w:r>
        <w:r>
          <w:instrText xml:space="preserve"> PAGEREF _Toc23093 \h </w:instrText>
        </w:r>
        <w:r>
          <w:fldChar w:fldCharType="separate"/>
        </w:r>
        <w:r>
          <w:t>19</w:t>
        </w:r>
        <w:r>
          <w:fldChar w:fldCharType="end"/>
        </w:r>
      </w:hyperlink>
    </w:p>
    <w:p>
      <w:pPr>
        <w:pStyle w:val="TOC2"/>
        <w:tabs>
          <w:tab w:val="right" w:leader="dot" w:pos="8306"/>
        </w:tabs>
      </w:pPr>
      <w:hyperlink w:anchor="_Toc26090" w:history="1">
        <w:r>
          <w:rPr>
            <w:rFonts w:ascii="仿宋" w:eastAsia="仿宋" w:hAnsi="仿宋" w:cs="仿宋" w:hint="eastAsia"/>
            <w:lang w:eastAsia="zh-CN"/>
          </w:rPr>
          <w:t>(二)、文档发布与分发</w:t>
        </w:r>
        <w:r>
          <w:tab/>
        </w:r>
        <w:r>
          <w:fldChar w:fldCharType="begin"/>
        </w:r>
        <w:r>
          <w:instrText xml:space="preserve"> PAGEREF _Toc26090 \h </w:instrText>
        </w:r>
        <w:r>
          <w:fldChar w:fldCharType="separate"/>
        </w:r>
        <w:r>
          <w:t>20</w:t>
        </w:r>
        <w:r>
          <w:fldChar w:fldCharType="end"/>
        </w:r>
      </w:hyperlink>
    </w:p>
    <w:p>
      <w:pPr>
        <w:pStyle w:val="TOC2"/>
        <w:tabs>
          <w:tab w:val="right" w:leader="dot" w:pos="8306"/>
        </w:tabs>
      </w:pPr>
      <w:hyperlink w:anchor="_Toc10152" w:history="1">
        <w:r>
          <w:rPr>
            <w:rFonts w:ascii="仿宋" w:eastAsia="仿宋" w:hAnsi="仿宋" w:cs="仿宋" w:hint="eastAsia"/>
            <w:lang w:eastAsia="zh-CN"/>
          </w:rPr>
          <w:t>(三)、文档存档与归档</w:t>
        </w:r>
        <w:r>
          <w:tab/>
        </w:r>
        <w:r>
          <w:fldChar w:fldCharType="begin"/>
        </w:r>
        <w:r>
          <w:instrText xml:space="preserve"> PAGEREF _Toc10152 \h </w:instrText>
        </w:r>
        <w:r>
          <w:fldChar w:fldCharType="separate"/>
        </w:r>
        <w:r>
          <w:t>21</w:t>
        </w:r>
        <w:r>
          <w:fldChar w:fldCharType="end"/>
        </w:r>
      </w:hyperlink>
    </w:p>
    <w:p>
      <w:pPr>
        <w:pStyle w:val="TOC1"/>
        <w:tabs>
          <w:tab w:val="right" w:leader="dot" w:pos="8306"/>
        </w:tabs>
      </w:pPr>
      <w:hyperlink w:anchor="_Toc15881" w:history="1">
        <w:r>
          <w:rPr>
            <w:rFonts w:ascii="仿宋" w:eastAsia="仿宋" w:hAnsi="仿宋" w:cs="仿宋" w:hint="eastAsia"/>
            <w:lang w:eastAsia="zh-CN"/>
          </w:rPr>
          <w:t>七、EVA再生料项目人力资源管理</w:t>
        </w:r>
        <w:r>
          <w:tab/>
        </w:r>
        <w:r>
          <w:fldChar w:fldCharType="begin"/>
        </w:r>
        <w:r>
          <w:instrText xml:space="preserve"> PAGEREF _Toc15881 \h </w:instrText>
        </w:r>
        <w:r>
          <w:fldChar w:fldCharType="separate"/>
        </w:r>
        <w:r>
          <w:t>22</w:t>
        </w:r>
        <w:r>
          <w:fldChar w:fldCharType="end"/>
        </w:r>
      </w:hyperlink>
    </w:p>
    <w:p>
      <w:pPr>
        <w:pStyle w:val="TOC2"/>
        <w:tabs>
          <w:tab w:val="right" w:leader="dot" w:pos="8306"/>
        </w:tabs>
      </w:pPr>
      <w:hyperlink w:anchor="_Toc2441" w:history="1">
        <w:r>
          <w:rPr>
            <w:rFonts w:ascii="仿宋" w:eastAsia="仿宋" w:hAnsi="仿宋" w:cs="仿宋" w:hint="eastAsia"/>
            <w:lang w:eastAsia="zh-CN"/>
          </w:rPr>
          <w:t>(一)、建立健全的预算管理制度</w:t>
        </w:r>
        <w:r>
          <w:tab/>
        </w:r>
        <w:r>
          <w:fldChar w:fldCharType="begin"/>
        </w:r>
        <w:r>
          <w:instrText xml:space="preserve"> PAGEREF _Toc2441 \h </w:instrText>
        </w:r>
        <w:r>
          <w:fldChar w:fldCharType="separate"/>
        </w:r>
        <w:r>
          <w:t>22</w:t>
        </w:r>
        <w:r>
          <w:fldChar w:fldCharType="end"/>
        </w:r>
      </w:hyperlink>
    </w:p>
    <w:p>
      <w:pPr>
        <w:pStyle w:val="TOC2"/>
        <w:tabs>
          <w:tab w:val="right" w:leader="dot" w:pos="8306"/>
        </w:tabs>
      </w:pPr>
      <w:hyperlink w:anchor="_Toc22224" w:history="1">
        <w:r>
          <w:rPr>
            <w:rFonts w:ascii="仿宋" w:eastAsia="仿宋" w:hAnsi="仿宋" w:cs="仿宋" w:hint="eastAsia"/>
            <w:lang w:eastAsia="zh-CN"/>
          </w:rPr>
          <w:t>(二)、加强资金流动监控</w:t>
        </w:r>
        <w:r>
          <w:tab/>
        </w:r>
        <w:r>
          <w:fldChar w:fldCharType="begin"/>
        </w:r>
        <w:r>
          <w:instrText xml:space="preserve"> PAGEREF _Toc22224 \h </w:instrText>
        </w:r>
        <w:r>
          <w:fldChar w:fldCharType="separate"/>
        </w:r>
        <w:r>
          <w:t>24</w:t>
        </w:r>
        <w:r>
          <w:fldChar w:fldCharType="end"/>
        </w:r>
      </w:hyperlink>
    </w:p>
    <w:p>
      <w:pPr>
        <w:pStyle w:val="TOC2"/>
        <w:tabs>
          <w:tab w:val="right" w:leader="dot" w:pos="8306"/>
        </w:tabs>
      </w:pPr>
      <w:hyperlink w:anchor="_Toc3224" w:history="1">
        <w:r>
          <w:rPr>
            <w:rFonts w:ascii="仿宋" w:eastAsia="仿宋" w:hAnsi="仿宋" w:cs="仿宋" w:hint="eastAsia"/>
            <w:lang w:eastAsia="zh-CN"/>
          </w:rPr>
          <w:t>(三)、制定完善的风险控制机制</w:t>
        </w:r>
        <w:r>
          <w:tab/>
        </w:r>
        <w:r>
          <w:fldChar w:fldCharType="begin"/>
        </w:r>
        <w:r>
          <w:instrText xml:space="preserve"> PAGEREF _Toc3224 \h </w:instrText>
        </w:r>
        <w:r>
          <w:fldChar w:fldCharType="separate"/>
        </w:r>
        <w:r>
          <w:t>25</w:t>
        </w:r>
        <w:r>
          <w:fldChar w:fldCharType="end"/>
        </w:r>
      </w:hyperlink>
    </w:p>
    <w:p>
      <w:pPr>
        <w:pStyle w:val="TOC2"/>
        <w:tabs>
          <w:tab w:val="right" w:leader="dot" w:pos="8306"/>
        </w:tabs>
      </w:pPr>
      <w:hyperlink w:anchor="_Toc19354" w:history="1">
        <w:r>
          <w:rPr>
            <w:rFonts w:ascii="仿宋" w:eastAsia="仿宋" w:hAnsi="仿宋" w:cs="仿宋" w:hint="eastAsia"/>
            <w:lang w:eastAsia="zh-CN"/>
          </w:rPr>
          <w:t>(四)、优化成本管理</w:t>
        </w:r>
        <w:r>
          <w:tab/>
        </w:r>
        <w:r>
          <w:fldChar w:fldCharType="begin"/>
        </w:r>
        <w:r>
          <w:instrText xml:space="preserve"> PAGEREF _Toc19354 \h </w:instrText>
        </w:r>
        <w:r>
          <w:fldChar w:fldCharType="separate"/>
        </w:r>
        <w:r>
          <w:t>26</w:t>
        </w:r>
        <w:r>
          <w:fldChar w:fldCharType="end"/>
        </w:r>
      </w:hyperlink>
    </w:p>
    <w:p>
      <w:pPr>
        <w:pStyle w:val="TOC1"/>
        <w:tabs>
          <w:tab w:val="right" w:leader="dot" w:pos="8306"/>
        </w:tabs>
      </w:pPr>
      <w:hyperlink w:anchor="_Toc502" w:history="1">
        <w:r>
          <w:rPr>
            <w:rFonts w:ascii="仿宋" w:eastAsia="仿宋" w:hAnsi="仿宋" w:cs="仿宋" w:hint="eastAsia"/>
            <w:lang w:eastAsia="zh-CN"/>
          </w:rPr>
          <w:t>八、EVA再生料项目创新与研发</w:t>
        </w:r>
        <w:r>
          <w:tab/>
        </w:r>
        <w:r>
          <w:fldChar w:fldCharType="begin"/>
        </w:r>
        <w:r>
          <w:instrText xml:space="preserve"> PAGEREF _Toc502 \h </w:instrText>
        </w:r>
        <w:r>
          <w:fldChar w:fldCharType="separate"/>
        </w:r>
        <w:r>
          <w:t>28</w:t>
        </w:r>
        <w:r>
          <w:fldChar w:fldCharType="end"/>
        </w:r>
      </w:hyperlink>
    </w:p>
    <w:p>
      <w:pPr>
        <w:pStyle w:val="TOC2"/>
        <w:tabs>
          <w:tab w:val="right" w:leader="dot" w:pos="8306"/>
        </w:tabs>
      </w:pPr>
      <w:hyperlink w:anchor="_Toc1903" w:history="1">
        <w:r>
          <w:rPr>
            <w:rFonts w:ascii="仿宋" w:eastAsia="仿宋" w:hAnsi="仿宋" w:cs="仿宋" w:hint="eastAsia"/>
            <w:lang w:eastAsia="zh-CN"/>
          </w:rPr>
          <w:t>(一)、创新策略与方向</w:t>
        </w:r>
        <w:r>
          <w:tab/>
        </w:r>
        <w:r>
          <w:fldChar w:fldCharType="begin"/>
        </w:r>
        <w:r>
          <w:instrText xml:space="preserve"> PAGEREF _Toc1903 \h </w:instrText>
        </w:r>
        <w:r>
          <w:fldChar w:fldCharType="separate"/>
        </w:r>
        <w:r>
          <w:t>28</w:t>
        </w:r>
        <w:r>
          <w:fldChar w:fldCharType="end"/>
        </w:r>
      </w:hyperlink>
    </w:p>
    <w:p>
      <w:pPr>
        <w:pStyle w:val="TOC2"/>
        <w:tabs>
          <w:tab w:val="right" w:leader="dot" w:pos="8306"/>
        </w:tabs>
      </w:pPr>
      <w:hyperlink w:anchor="_Toc13643" w:history="1">
        <w:r>
          <w:rPr>
            <w:rFonts w:ascii="仿宋" w:eastAsia="仿宋" w:hAnsi="仿宋" w:cs="仿宋" w:hint="eastAsia"/>
            <w:lang w:eastAsia="zh-CN"/>
          </w:rPr>
          <w:t>(二)、研发规划与投入</w:t>
        </w:r>
        <w:r>
          <w:tab/>
        </w:r>
        <w:r>
          <w:fldChar w:fldCharType="begin"/>
        </w:r>
        <w:r>
          <w:instrText xml:space="preserve"> PAGEREF _Toc13643 \h </w:instrText>
        </w:r>
        <w:r>
          <w:fldChar w:fldCharType="separate"/>
        </w:r>
        <w:r>
          <w:t>29</w:t>
        </w:r>
        <w:r>
          <w:fldChar w:fldCharType="end"/>
        </w:r>
      </w:hyperlink>
    </w:p>
    <w:p>
      <w:pPr>
        <w:pStyle w:val="TOC1"/>
        <w:tabs>
          <w:tab w:val="right" w:leader="dot" w:pos="8306"/>
        </w:tabs>
      </w:pPr>
      <w:hyperlink w:anchor="_Toc2319" w:history="1">
        <w:r>
          <w:rPr>
            <w:rFonts w:ascii="仿宋" w:eastAsia="仿宋" w:hAnsi="仿宋" w:cs="仿宋" w:hint="eastAsia"/>
            <w:lang w:eastAsia="zh-CN"/>
          </w:rPr>
          <w:t>九、EVA再生料项目社会影响</w:t>
        </w:r>
        <w:r>
          <w:tab/>
        </w:r>
        <w:r>
          <w:fldChar w:fldCharType="begin"/>
        </w:r>
        <w:r>
          <w:instrText xml:space="preserve"> PAGEREF _Toc2319 \h </w:instrText>
        </w:r>
        <w:r>
          <w:fldChar w:fldCharType="separate"/>
        </w:r>
        <w:r>
          <w:t>31</w:t>
        </w:r>
        <w:r>
          <w:fldChar w:fldCharType="end"/>
        </w:r>
      </w:hyperlink>
    </w:p>
    <w:p>
      <w:pPr>
        <w:pStyle w:val="TOC2"/>
        <w:tabs>
          <w:tab w:val="right" w:leader="dot" w:pos="8306"/>
        </w:tabs>
      </w:pPr>
      <w:hyperlink w:anchor="_Toc27950" w:history="1">
        <w:r>
          <w:rPr>
            <w:rFonts w:ascii="仿宋" w:eastAsia="仿宋" w:hAnsi="仿宋" w:cs="仿宋" w:hint="eastAsia"/>
            <w:lang w:eastAsia="zh-CN"/>
          </w:rPr>
          <w:t>(一)、社会责任与义务</w:t>
        </w:r>
        <w:r>
          <w:tab/>
        </w:r>
        <w:r>
          <w:fldChar w:fldCharType="begin"/>
        </w:r>
        <w:r>
          <w:instrText xml:space="preserve"> PAGEREF _Toc27950 \h </w:instrText>
        </w:r>
        <w:r>
          <w:fldChar w:fldCharType="separate"/>
        </w:r>
        <w:r>
          <w:t>31</w:t>
        </w:r>
        <w:r>
          <w:fldChar w:fldCharType="end"/>
        </w:r>
      </w:hyperlink>
    </w:p>
    <w:p>
      <w:pPr>
        <w:pStyle w:val="TOC2"/>
        <w:tabs>
          <w:tab w:val="right" w:leader="dot" w:pos="8306"/>
        </w:tabs>
      </w:pPr>
      <w:hyperlink w:anchor="_Toc31807" w:history="1">
        <w:r>
          <w:rPr>
            <w:rFonts w:ascii="仿宋" w:eastAsia="仿宋" w:hAnsi="仿宋" w:cs="仿宋" w:hint="eastAsia"/>
            <w:lang w:eastAsia="zh-CN"/>
          </w:rPr>
          <w:t>(二)、社会参与与沟通</w:t>
        </w:r>
        <w:r>
          <w:tab/>
        </w:r>
        <w:r>
          <w:fldChar w:fldCharType="begin"/>
        </w:r>
        <w:r>
          <w:instrText xml:space="preserve"> PAGEREF _Toc31807 \h </w:instrText>
        </w:r>
        <w:r>
          <w:fldChar w:fldCharType="separate"/>
        </w:r>
        <w:r>
          <w:t>31</w:t>
        </w:r>
        <w:r>
          <w:fldChar w:fldCharType="end"/>
        </w:r>
      </w:hyperlink>
    </w:p>
    <w:p>
      <w:pPr>
        <w:pStyle w:val="TOC1"/>
        <w:tabs>
          <w:tab w:val="right" w:leader="dot" w:pos="8306"/>
        </w:tabs>
      </w:pPr>
      <w:hyperlink w:anchor="_Toc20397" w:history="1">
        <w:r>
          <w:rPr>
            <w:rFonts w:ascii="仿宋" w:eastAsia="仿宋" w:hAnsi="仿宋" w:cs="仿宋" w:hint="eastAsia"/>
            <w:lang w:eastAsia="zh-CN"/>
          </w:rPr>
          <w:t>十、EVA再生料项目投资规划</w:t>
        </w:r>
        <w:r>
          <w:tab/>
        </w:r>
        <w:r>
          <w:fldChar w:fldCharType="begin"/>
        </w:r>
        <w:r>
          <w:instrText xml:space="preserve"> PAGEREF _Toc20397 \h </w:instrText>
        </w:r>
        <w:r>
          <w:fldChar w:fldCharType="separate"/>
        </w:r>
        <w:r>
          <w:t>32</w:t>
        </w:r>
        <w:r>
          <w:fldChar w:fldCharType="end"/>
        </w:r>
      </w:hyperlink>
    </w:p>
    <w:p>
      <w:pPr>
        <w:pStyle w:val="TOC2"/>
        <w:tabs>
          <w:tab w:val="right" w:leader="dot" w:pos="8306"/>
        </w:tabs>
      </w:pPr>
      <w:hyperlink w:anchor="_Toc31411" w:history="1">
        <w:r>
          <w:rPr>
            <w:rFonts w:ascii="仿宋" w:eastAsia="仿宋" w:hAnsi="仿宋" w:cs="仿宋" w:hint="eastAsia"/>
            <w:lang w:eastAsia="zh-CN"/>
          </w:rPr>
          <w:t>(一)、EVA再生料项目总投资估算</w:t>
        </w:r>
        <w:r>
          <w:tab/>
        </w:r>
        <w:r>
          <w:fldChar w:fldCharType="begin"/>
        </w:r>
        <w:r>
          <w:instrText xml:space="preserve"> PAGEREF _Toc31411 \h </w:instrText>
        </w:r>
        <w:r>
          <w:fldChar w:fldCharType="separate"/>
        </w:r>
        <w:r>
          <w:t>32</w:t>
        </w:r>
        <w:r>
          <w:fldChar w:fldCharType="end"/>
        </w:r>
      </w:hyperlink>
    </w:p>
    <w:p>
      <w:pPr>
        <w:pStyle w:val="TOC2"/>
        <w:tabs>
          <w:tab w:val="right" w:leader="dot" w:pos="8306"/>
        </w:tabs>
      </w:pPr>
      <w:hyperlink w:anchor="_Toc21538" w:history="1">
        <w:r>
          <w:rPr>
            <w:rFonts w:ascii="仿宋" w:eastAsia="仿宋" w:hAnsi="仿宋" w:cs="仿宋" w:hint="eastAsia"/>
            <w:lang w:eastAsia="zh-CN"/>
          </w:rPr>
          <w:t>(二)、资金筹措</w:t>
        </w:r>
        <w:r>
          <w:tab/>
        </w:r>
        <w:r>
          <w:fldChar w:fldCharType="begin"/>
        </w:r>
        <w:r>
          <w:instrText xml:space="preserve"> PAGEREF _Toc21538 \h </w:instrText>
        </w:r>
        <w:r>
          <w:fldChar w:fldCharType="separate"/>
        </w:r>
        <w:r>
          <w:t>34</w:t>
        </w:r>
        <w:r>
          <w:fldChar w:fldCharType="end"/>
        </w:r>
      </w:hyperlink>
    </w:p>
    <w:p>
      <w:pPr>
        <w:pStyle w:val="TOC1"/>
        <w:tabs>
          <w:tab w:val="right" w:leader="dot" w:pos="8306"/>
        </w:tabs>
      </w:pPr>
      <w:hyperlink w:anchor="_Toc6404" w:history="1">
        <w:r>
          <w:rPr>
            <w:rFonts w:ascii="仿宋" w:eastAsia="仿宋" w:hAnsi="仿宋" w:cs="仿宋" w:hint="eastAsia"/>
            <w:lang w:eastAsia="zh-CN"/>
          </w:rPr>
          <w:t>十一、EVA再生料项目财务管理</w:t>
        </w:r>
        <w:r>
          <w:tab/>
        </w:r>
        <w:r>
          <w:fldChar w:fldCharType="begin"/>
        </w:r>
        <w:r>
          <w:instrText xml:space="preserve"> PAGEREF _Toc6404 \h </w:instrText>
        </w:r>
        <w:r>
          <w:fldChar w:fldCharType="separate"/>
        </w:r>
        <w:r>
          <w:t>34</w:t>
        </w:r>
        <w:r>
          <w:fldChar w:fldCharType="end"/>
        </w:r>
      </w:hyperlink>
    </w:p>
    <w:p>
      <w:pPr>
        <w:pStyle w:val="TOC2"/>
        <w:tabs>
          <w:tab w:val="right" w:leader="dot" w:pos="8306"/>
        </w:tabs>
      </w:pPr>
      <w:hyperlink w:anchor="_Toc29888" w:history="1">
        <w:r>
          <w:rPr>
            <w:rFonts w:ascii="仿宋" w:eastAsia="仿宋" w:hAnsi="仿宋" w:cs="仿宋" w:hint="eastAsia"/>
            <w:lang w:eastAsia="zh-CN"/>
          </w:rPr>
          <w:t>(一)、资金需求大</w:t>
        </w:r>
        <w:r>
          <w:tab/>
        </w:r>
        <w:r>
          <w:fldChar w:fldCharType="begin"/>
        </w:r>
        <w:r>
          <w:instrText xml:space="preserve"> PAGEREF _Toc29888 \h </w:instrText>
        </w:r>
        <w:r>
          <w:fldChar w:fldCharType="separate"/>
        </w:r>
        <w:r>
          <w:t>34</w:t>
        </w:r>
        <w:r>
          <w:fldChar w:fldCharType="end"/>
        </w:r>
      </w:hyperlink>
    </w:p>
    <w:p>
      <w:pPr>
        <w:pStyle w:val="TOC2"/>
        <w:tabs>
          <w:tab w:val="right" w:leader="dot" w:pos="8306"/>
        </w:tabs>
      </w:pPr>
      <w:hyperlink w:anchor="_Toc18578" w:history="1">
        <w:r>
          <w:rPr>
            <w:rFonts w:ascii="仿宋" w:eastAsia="仿宋" w:hAnsi="仿宋" w:cs="仿宋" w:hint="eastAsia"/>
            <w:lang w:eastAsia="zh-CN"/>
          </w:rPr>
          <w:t>(二)、研发周期长</w:t>
        </w:r>
        <w:r>
          <w:tab/>
        </w:r>
        <w:r>
          <w:fldChar w:fldCharType="begin"/>
        </w:r>
        <w:r>
          <w:instrText xml:space="preserve"> PAGEREF _Toc18578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7" w:history="1">
        <w:r>
          <w:rPr>
            <w:rFonts w:ascii="仿宋" w:eastAsia="仿宋" w:hAnsi="仿宋" w:cs="仿宋" w:hint="eastAsia"/>
            <w:lang w:eastAsia="zh-CN"/>
          </w:rPr>
          <w:t>(三)、市场风险大</w:t>
        </w:r>
        <w:r>
          <w:tab/>
        </w:r>
        <w:r>
          <w:fldChar w:fldCharType="begin"/>
        </w:r>
        <w:r>
          <w:instrText xml:space="preserve"> PAGEREF _Toc9597 \h </w:instrText>
        </w:r>
        <w:r>
          <w:fldChar w:fldCharType="separate"/>
        </w:r>
        <w:r>
          <w:t>37</w:t>
        </w:r>
        <w:r>
          <w:fldChar w:fldCharType="end"/>
        </w:r>
      </w:hyperlink>
    </w:p>
    <w:p>
      <w:pPr>
        <w:pStyle w:val="TOC2"/>
        <w:tabs>
          <w:tab w:val="right" w:leader="dot" w:pos="8306"/>
        </w:tabs>
      </w:pPr>
      <w:hyperlink w:anchor="_Toc7494" w:history="1">
        <w:r>
          <w:rPr>
            <w:rFonts w:ascii="仿宋" w:eastAsia="仿宋" w:hAnsi="仿宋" w:cs="仿宋" w:hint="eastAsia"/>
            <w:lang w:eastAsia="zh-CN"/>
          </w:rPr>
          <w:t>(四)、利润率高</w:t>
        </w:r>
        <w:r>
          <w:tab/>
        </w:r>
        <w:r>
          <w:fldChar w:fldCharType="begin"/>
        </w:r>
        <w:r>
          <w:instrText xml:space="preserve"> PAGEREF _Toc7494 \h </w:instrText>
        </w:r>
        <w:r>
          <w:fldChar w:fldCharType="separate"/>
        </w:r>
        <w:r>
          <w:t>39</w:t>
        </w:r>
        <w:r>
          <w:fldChar w:fldCharType="end"/>
        </w:r>
      </w:hyperlink>
    </w:p>
    <w:p>
      <w:pPr>
        <w:pStyle w:val="TOC1"/>
        <w:tabs>
          <w:tab w:val="right" w:leader="dot" w:pos="8306"/>
        </w:tabs>
      </w:pPr>
      <w:hyperlink w:anchor="_Toc830" w:history="1">
        <w:r>
          <w:rPr>
            <w:rFonts w:ascii="仿宋" w:eastAsia="仿宋" w:hAnsi="仿宋" w:cs="仿宋" w:hint="eastAsia"/>
            <w:lang w:eastAsia="zh-CN"/>
          </w:rPr>
          <w:t>十二、生产安全保护</w:t>
        </w:r>
        <w:r>
          <w:tab/>
        </w:r>
        <w:r>
          <w:fldChar w:fldCharType="begin"/>
        </w:r>
        <w:r>
          <w:instrText xml:space="preserve"> PAGEREF _Toc830 \h </w:instrText>
        </w:r>
        <w:r>
          <w:fldChar w:fldCharType="separate"/>
        </w:r>
        <w:r>
          <w:t>41</w:t>
        </w:r>
        <w:r>
          <w:fldChar w:fldCharType="end"/>
        </w:r>
      </w:hyperlink>
    </w:p>
    <w:p>
      <w:pPr>
        <w:pStyle w:val="TOC2"/>
        <w:tabs>
          <w:tab w:val="right" w:leader="dot" w:pos="8306"/>
        </w:tabs>
      </w:pPr>
      <w:hyperlink w:anchor="_Toc16012" w:history="1">
        <w:r>
          <w:rPr>
            <w:rFonts w:ascii="仿宋" w:eastAsia="仿宋" w:hAnsi="仿宋" w:cs="仿宋" w:hint="eastAsia"/>
            <w:lang w:eastAsia="zh-CN"/>
          </w:rPr>
          <w:t>(一)、消防安全</w:t>
        </w:r>
        <w:r>
          <w:tab/>
        </w:r>
        <w:r>
          <w:fldChar w:fldCharType="begin"/>
        </w:r>
        <w:r>
          <w:instrText xml:space="preserve"> PAGEREF _Toc16012 \h </w:instrText>
        </w:r>
        <w:r>
          <w:fldChar w:fldCharType="separate"/>
        </w:r>
        <w:r>
          <w:t>41</w:t>
        </w:r>
        <w:r>
          <w:fldChar w:fldCharType="end"/>
        </w:r>
      </w:hyperlink>
    </w:p>
    <w:p>
      <w:pPr>
        <w:pStyle w:val="TOC2"/>
        <w:tabs>
          <w:tab w:val="right" w:leader="dot" w:pos="8306"/>
        </w:tabs>
      </w:pPr>
      <w:hyperlink w:anchor="_Toc1393" w:history="1">
        <w:r>
          <w:rPr>
            <w:rFonts w:ascii="仿宋" w:eastAsia="仿宋" w:hAnsi="仿宋" w:cs="仿宋" w:hint="eastAsia"/>
            <w:lang w:eastAsia="zh-CN"/>
          </w:rPr>
          <w:t>(二)、防火防爆总图布置措施</w:t>
        </w:r>
        <w:r>
          <w:tab/>
        </w:r>
        <w:r>
          <w:fldChar w:fldCharType="begin"/>
        </w:r>
        <w:r>
          <w:instrText xml:space="preserve"> PAGEREF _Toc1393 \h </w:instrText>
        </w:r>
        <w:r>
          <w:fldChar w:fldCharType="separate"/>
        </w:r>
        <w:r>
          <w:t>43</w:t>
        </w:r>
        <w:r>
          <w:fldChar w:fldCharType="end"/>
        </w:r>
      </w:hyperlink>
    </w:p>
    <w:p>
      <w:pPr>
        <w:pStyle w:val="TOC2"/>
        <w:tabs>
          <w:tab w:val="right" w:leader="dot" w:pos="8306"/>
        </w:tabs>
      </w:pPr>
      <w:hyperlink w:anchor="_Toc17666" w:history="1">
        <w:r>
          <w:rPr>
            <w:rFonts w:ascii="仿宋" w:eastAsia="仿宋" w:hAnsi="仿宋" w:cs="仿宋" w:hint="eastAsia"/>
            <w:lang w:eastAsia="zh-CN"/>
          </w:rPr>
          <w:t>(三)、自然灾害防范措施</w:t>
        </w:r>
        <w:r>
          <w:tab/>
        </w:r>
        <w:r>
          <w:fldChar w:fldCharType="begin"/>
        </w:r>
        <w:r>
          <w:instrText xml:space="preserve"> PAGEREF _Toc17666 \h </w:instrText>
        </w:r>
        <w:r>
          <w:fldChar w:fldCharType="separate"/>
        </w:r>
        <w:r>
          <w:t>44</w:t>
        </w:r>
        <w:r>
          <w:fldChar w:fldCharType="end"/>
        </w:r>
      </w:hyperlink>
    </w:p>
    <w:p>
      <w:pPr>
        <w:pStyle w:val="TOC2"/>
        <w:tabs>
          <w:tab w:val="right" w:leader="dot" w:pos="8306"/>
        </w:tabs>
      </w:pPr>
      <w:hyperlink w:anchor="_Toc3456" w:history="1">
        <w:r>
          <w:rPr>
            <w:rFonts w:ascii="仿宋" w:eastAsia="仿宋" w:hAnsi="仿宋" w:cs="仿宋" w:hint="eastAsia"/>
            <w:lang w:eastAsia="zh-CN"/>
          </w:rPr>
          <w:t>(四)、安全色及安全标志使用要求</w:t>
        </w:r>
        <w:r>
          <w:tab/>
        </w:r>
        <w:r>
          <w:fldChar w:fldCharType="begin"/>
        </w:r>
        <w:r>
          <w:instrText xml:space="preserve"> PAGEREF _Toc3456 \h </w:instrText>
        </w:r>
        <w:r>
          <w:fldChar w:fldCharType="separate"/>
        </w:r>
        <w:r>
          <w:t>45</w:t>
        </w:r>
        <w:r>
          <w:fldChar w:fldCharType="end"/>
        </w:r>
      </w:hyperlink>
    </w:p>
    <w:p>
      <w:pPr>
        <w:pStyle w:val="TOC2"/>
        <w:tabs>
          <w:tab w:val="right" w:leader="dot" w:pos="8306"/>
        </w:tabs>
      </w:pPr>
      <w:hyperlink w:anchor="_Toc4777" w:history="1">
        <w:r>
          <w:rPr>
            <w:rFonts w:ascii="仿宋" w:eastAsia="仿宋" w:hAnsi="仿宋" w:cs="仿宋" w:hint="eastAsia"/>
            <w:lang w:eastAsia="zh-CN"/>
          </w:rPr>
          <w:t>(五)、防尘防毒措施</w:t>
        </w:r>
        <w:r>
          <w:tab/>
        </w:r>
        <w:r>
          <w:fldChar w:fldCharType="begin"/>
        </w:r>
        <w:r>
          <w:instrText xml:space="preserve"> PAGEREF _Toc4777 \h </w:instrText>
        </w:r>
        <w:r>
          <w:fldChar w:fldCharType="separate"/>
        </w:r>
        <w:r>
          <w:t>46</w:t>
        </w:r>
        <w:r>
          <w:fldChar w:fldCharType="end"/>
        </w:r>
      </w:hyperlink>
    </w:p>
    <w:p>
      <w:pPr>
        <w:pStyle w:val="TOC2"/>
        <w:tabs>
          <w:tab w:val="right" w:leader="dot" w:pos="8306"/>
        </w:tabs>
      </w:pPr>
      <w:hyperlink w:anchor="_Toc19127" w:history="1">
        <w:r>
          <w:rPr>
            <w:rFonts w:ascii="仿宋" w:eastAsia="仿宋" w:hAnsi="仿宋" w:cs="仿宋" w:hint="eastAsia"/>
            <w:lang w:eastAsia="zh-CN"/>
          </w:rPr>
          <w:t>(六)、防静电、触电防护及防雷措施</w:t>
        </w:r>
        <w:r>
          <w:tab/>
        </w:r>
        <w:r>
          <w:fldChar w:fldCharType="begin"/>
        </w:r>
        <w:r>
          <w:instrText xml:space="preserve"> PAGEREF _Toc19127 \h </w:instrText>
        </w:r>
        <w:r>
          <w:fldChar w:fldCharType="separate"/>
        </w:r>
        <w:r>
          <w:t>46</w:t>
        </w:r>
        <w:r>
          <w:fldChar w:fldCharType="end"/>
        </w:r>
      </w:hyperlink>
    </w:p>
    <w:p>
      <w:pPr>
        <w:pStyle w:val="TOC2"/>
        <w:tabs>
          <w:tab w:val="right" w:leader="dot" w:pos="8306"/>
        </w:tabs>
      </w:pPr>
      <w:hyperlink w:anchor="_Toc24991" w:history="1">
        <w:r>
          <w:rPr>
            <w:rFonts w:ascii="仿宋" w:eastAsia="仿宋" w:hAnsi="仿宋" w:cs="仿宋" w:hint="eastAsia"/>
            <w:lang w:eastAsia="zh-CN"/>
          </w:rPr>
          <w:t>(七)、机械设备安全保障措施</w:t>
        </w:r>
        <w:r>
          <w:tab/>
        </w:r>
        <w:r>
          <w:fldChar w:fldCharType="begin"/>
        </w:r>
        <w:r>
          <w:instrText xml:space="preserve"> PAGEREF _Toc24991 \h </w:instrText>
        </w:r>
        <w:r>
          <w:fldChar w:fldCharType="separate"/>
        </w:r>
        <w:r>
          <w:t>48</w:t>
        </w:r>
        <w:r>
          <w:fldChar w:fldCharType="end"/>
        </w:r>
      </w:hyperlink>
    </w:p>
    <w:p>
      <w:pPr>
        <w:pStyle w:val="TOC1"/>
        <w:tabs>
          <w:tab w:val="right" w:leader="dot" w:pos="8306"/>
        </w:tabs>
      </w:pPr>
      <w:hyperlink w:anchor="_Toc24222" w:history="1">
        <w:r>
          <w:rPr>
            <w:rFonts w:ascii="仿宋" w:eastAsia="仿宋" w:hAnsi="仿宋" w:cs="仿宋" w:hint="eastAsia"/>
            <w:lang w:eastAsia="zh-CN"/>
          </w:rPr>
          <w:t>十三、EVA再生料项目工程方案分析</w:t>
        </w:r>
        <w:r>
          <w:tab/>
        </w:r>
        <w:r>
          <w:fldChar w:fldCharType="begin"/>
        </w:r>
        <w:r>
          <w:instrText xml:space="preserve"> PAGEREF _Toc24222 \h </w:instrText>
        </w:r>
        <w:r>
          <w:fldChar w:fldCharType="separate"/>
        </w:r>
        <w:r>
          <w:t>49</w:t>
        </w:r>
        <w:r>
          <w:fldChar w:fldCharType="end"/>
        </w:r>
      </w:hyperlink>
    </w:p>
    <w:p>
      <w:pPr>
        <w:pStyle w:val="TOC2"/>
        <w:tabs>
          <w:tab w:val="right" w:leader="dot" w:pos="8306"/>
        </w:tabs>
      </w:pPr>
      <w:hyperlink w:anchor="_Toc26028" w:history="1">
        <w:r>
          <w:rPr>
            <w:rFonts w:ascii="仿宋" w:eastAsia="仿宋" w:hAnsi="仿宋" w:cs="仿宋" w:hint="eastAsia"/>
            <w:lang w:eastAsia="zh-CN"/>
          </w:rPr>
          <w:t>(一)、建筑工程设计原则</w:t>
        </w:r>
        <w:r>
          <w:tab/>
        </w:r>
        <w:r>
          <w:fldChar w:fldCharType="begin"/>
        </w:r>
        <w:r>
          <w:instrText xml:space="preserve"> PAGEREF _Toc26028 \h </w:instrText>
        </w:r>
        <w:r>
          <w:fldChar w:fldCharType="separate"/>
        </w:r>
        <w:r>
          <w:t>49</w:t>
        </w:r>
        <w:r>
          <w:fldChar w:fldCharType="end"/>
        </w:r>
      </w:hyperlink>
    </w:p>
    <w:p>
      <w:pPr>
        <w:pStyle w:val="TOC2"/>
        <w:tabs>
          <w:tab w:val="right" w:leader="dot" w:pos="8306"/>
        </w:tabs>
      </w:pPr>
      <w:hyperlink w:anchor="_Toc19665" w:history="1">
        <w:r>
          <w:rPr>
            <w:rFonts w:ascii="仿宋" w:eastAsia="仿宋" w:hAnsi="仿宋" w:cs="仿宋" w:hint="eastAsia"/>
            <w:lang w:eastAsia="zh-CN"/>
          </w:rPr>
          <w:t>(二)、土建工程建设指标</w:t>
        </w:r>
        <w:r>
          <w:tab/>
        </w:r>
        <w:r>
          <w:fldChar w:fldCharType="begin"/>
        </w:r>
        <w:r>
          <w:instrText xml:space="preserve"> PAGEREF _Toc19665 \h </w:instrText>
        </w:r>
        <w:r>
          <w:fldChar w:fldCharType="separate"/>
        </w:r>
        <w:r>
          <w:t>53</w:t>
        </w:r>
        <w:r>
          <w:fldChar w:fldCharType="end"/>
        </w:r>
      </w:hyperlink>
    </w:p>
    <w:p>
      <w:pPr>
        <w:pStyle w:val="TOC1"/>
        <w:tabs>
          <w:tab w:val="right" w:leader="dot" w:pos="8306"/>
        </w:tabs>
      </w:pPr>
      <w:hyperlink w:anchor="_Toc32547" w:history="1">
        <w:r>
          <w:rPr>
            <w:rFonts w:ascii="仿宋" w:eastAsia="仿宋" w:hAnsi="仿宋" w:cs="仿宋" w:hint="eastAsia"/>
            <w:lang w:eastAsia="zh-CN"/>
          </w:rPr>
          <w:t>十四、EVA再生料项目变更管理</w:t>
        </w:r>
        <w:r>
          <w:tab/>
        </w:r>
        <w:r>
          <w:fldChar w:fldCharType="begin"/>
        </w:r>
        <w:r>
          <w:instrText xml:space="preserve"> PAGEREF _Toc32547 \h </w:instrText>
        </w:r>
        <w:r>
          <w:fldChar w:fldCharType="separate"/>
        </w:r>
        <w:r>
          <w:t>54</w:t>
        </w:r>
        <w:r>
          <w:fldChar w:fldCharType="end"/>
        </w:r>
      </w:hyperlink>
    </w:p>
    <w:p>
      <w:pPr>
        <w:pStyle w:val="TOC2"/>
        <w:tabs>
          <w:tab w:val="right" w:leader="dot" w:pos="8306"/>
        </w:tabs>
      </w:pPr>
      <w:hyperlink w:anchor="_Toc23256" w:history="1">
        <w:r>
          <w:rPr>
            <w:rFonts w:ascii="仿宋" w:eastAsia="仿宋" w:hAnsi="仿宋" w:cs="仿宋" w:hint="eastAsia"/>
            <w:lang w:eastAsia="zh-CN"/>
          </w:rPr>
          <w:t>(一)、变更申请与评估</w:t>
        </w:r>
        <w:r>
          <w:tab/>
        </w:r>
        <w:r>
          <w:fldChar w:fldCharType="begin"/>
        </w:r>
        <w:r>
          <w:instrText xml:space="preserve"> PAGEREF _Toc23256 \h </w:instrText>
        </w:r>
        <w:r>
          <w:fldChar w:fldCharType="separate"/>
        </w:r>
        <w:r>
          <w:t>54</w:t>
        </w:r>
        <w:r>
          <w:fldChar w:fldCharType="end"/>
        </w:r>
      </w:hyperlink>
    </w:p>
    <w:p>
      <w:pPr>
        <w:pStyle w:val="TOC2"/>
        <w:tabs>
          <w:tab w:val="right" w:leader="dot" w:pos="8306"/>
        </w:tabs>
      </w:pPr>
      <w:hyperlink w:anchor="_Toc12779" w:history="1">
        <w:r>
          <w:rPr>
            <w:rFonts w:ascii="仿宋" w:eastAsia="仿宋" w:hAnsi="仿宋" w:cs="仿宋" w:hint="eastAsia"/>
            <w:lang w:eastAsia="zh-CN"/>
          </w:rPr>
          <w:t>(二)、变更实施与控制</w:t>
        </w:r>
        <w:r>
          <w:tab/>
        </w:r>
        <w:r>
          <w:fldChar w:fldCharType="begin"/>
        </w:r>
        <w:r>
          <w:instrText xml:space="preserve"> PAGEREF _Toc12779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48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EVA再生料项目的主要产品是XXXX，预计年产值为XXX万元。这一产品在市场中占据着重要的地位，其广泛的应用范围使得该EVA再生料项目的市场前景非常广阔。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EVA再生料项目的xxx产品作为重要的原材料之一，将在多个领域发挥关键作用。其在建筑、交通、能源等方面的广泛应用将为整个产业链提供强大的支持，形成产业协同效应。EVA再生料项目的年产值XXX万XXX万XXX万万元不仅反映了其在市场上的巨大潜力，更预示着它对国民经济的积极贡献。这种关联度高、涉及面广的产业关系，使得该EVA再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07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总征地面积为XXXX平方米，相当于约XX.XX亩，其中净用地面积为XXXX平方米，红线范围内相当于约XX.XX亩。这一用地规模充分考虑了EVA再生料项目的建设需求，保障了EVA再生料项目在合适的空间内得以充分发展。EVA再生料项目规划的总建筑面积为XXXX平方米，其中主体工程建设占XXXX平方米，计容建筑面积达XXXX平方米。预计建筑工程的投资将达到XXXX万元，为EVA再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计划购置的设备共计XXXX台（套），设备购置费用为XXXX万元。这一设备购置计划充分考虑到EVA再生料项目的生产需求和技术要求，确保了EVA再生料项目在生产运营中具备先进的技术装备和高效的生产能力。设备的合理配置将为EVA再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计划总投资为XXXX万元，预计年实现营业收入为XXXX万元。这一产能规模的设定旨在确保EVA再生料项目能够在投资与回报之间取得平衡，实现长期可持续的发展。EVA再生料项目的总投资充分考虑到各个方面的需求，包括用地建设、设备购置等多个环节，以确保EVA再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312"/>
      <w:r>
        <w:rPr>
          <w:rFonts w:ascii="仿宋" w:eastAsia="仿宋" w:hAnsi="仿宋" w:cs="仿宋" w:hint="eastAsia"/>
          <w:sz w:val="28"/>
          <w:lang w:eastAsia="zh-CN"/>
        </w:rPr>
        <w:t>二、EVA再生料项目建设背景及必要性分析</w:t>
      </w:r>
      <w:bookmarkEnd w:id="5"/>
    </w:p>
    <w:p>
      <w:pPr>
        <w:pStyle w:val="Heading2"/>
        <w:rPr>
          <w:rFonts w:ascii="仿宋" w:eastAsia="仿宋" w:hAnsi="仿宋" w:cs="仿宋" w:hint="eastAsia"/>
          <w:lang w:eastAsia="zh-CN"/>
        </w:rPr>
      </w:pPr>
      <w:bookmarkStart w:id="6" w:name="_Toc14108"/>
      <w:r>
        <w:rPr>
          <w:rFonts w:ascii="仿宋" w:eastAsia="仿宋" w:hAnsi="仿宋" w:cs="仿宋" w:hint="eastAsia"/>
          <w:lang w:eastAsia="zh-CN"/>
        </w:rPr>
        <w:t>(一)、EVA再生料项目背景分析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EVA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EVA再生料项目在这个潮流中的定位。同时，我们将关注行业内涌现的新兴机遇，以便EVA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EVA再生料项目提供了强大的发展动力。我们将聚焦于行业内最新的技术发展趋势，包括但不限于人工智能、大数据分析、物联网等领域。通过深度的技术研究，我们将确保EVA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EVA再生料项目发展的源泉。我们将投入更多的精力对市场需求进行深入剖析，超越表面的需求，深入挖掘潜在的市场痛点和机遇。通过对市场需求的细致了解，EVA再生料项目将更有针对性地设计解决方案，满足市场的多样化需求，从而更好地促进EVA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EVA再生料项目战略至关重要。我们将对竞争态势进行更为深入的分析，包括但不限于市场份额、产品特点、客户满意度等多个维度。通过深度的竞争分析，EVA再生料项目将能够更准确地把握市场脉搏，制定具有竞争力的EVA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EVA再生料项目的发展具有直接的影响。我们将进行更为全面的法规和政策分析，了解行业发展中的潜在法律风险和合规挑战。通过充分了解和遵守相关法规，EVA再生料项目将确保在法律框架内合法合规运营，为EVA再生料项目的稳健发展提供有力支持。</w:t>
      </w:r>
    </w:p>
    <w:p>
      <w:pPr>
        <w:pStyle w:val="Heading2"/>
        <w:ind w:firstLine="560" w:firstLineChars="200"/>
        <w:rPr>
          <w:rFonts w:ascii="仿宋" w:eastAsia="仿宋" w:hAnsi="仿宋" w:cs="仿宋" w:hint="eastAsia"/>
          <w:sz w:val="28"/>
          <w:lang w:eastAsia="zh-CN"/>
        </w:rPr>
      </w:pPr>
      <w:bookmarkStart w:id="7" w:name="_Toc22953"/>
      <w:r>
        <w:rPr>
          <w:rFonts w:ascii="仿宋" w:eastAsia="仿宋" w:hAnsi="仿宋" w:cs="仿宋" w:hint="eastAsia"/>
          <w:sz w:val="28"/>
          <w:lang w:eastAsia="zh-CN"/>
        </w:rPr>
        <w:t>(二)、EVA再生料项目建设必要性分析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建设的迫切性源于对行业发展趋势的深刻洞察。我们正处于一个行业变革的时代，科技创新、数字化转型成为企业发展的关键动力。EVA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建设不仅仅是为了跟上潮流，更是为了通过技术创新推动企业的持续发展。通过引入先进的技术和解决方案，EVA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EVA再生料项目的建设成为必然选择，通过提高产品质量、拓展服务领域，从而在竞争中获得更多的机会。EVA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EVA再生料项目建设的必要性体现在对客户需求更精准的满足。通过EVA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建设的背后是对企业持续创新的追求。只有通过不断创新，企业才能在竞争中立于不败之地。EVA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23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373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的技术管理特点体现在其创新导向。通过引入最先进的技术趋势和解决方案，EVA再生料项目致力于提升科技含量、提高质量和效率水平。这意味着我们将采用最新的工具和方法，确保EVA再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EVA再生料项目技术管理的显著特征。通过整合不同领域的技术资源，我们实现了跨学科的协同工作。这有助于优化技术架构，提高整体效能。此外，整合性策略还促进了不同技术团队之间的紧密沟通和高效合作，确保EVA再生料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EVA再生料项目所采用的技术。通过不断优化技术方案，EVA再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EVA再生料项目团队将在EVA再生料项目初期识别可能的技术风险，并采取相应的预防和应对措施。通过建立健全的风险评估机制，EVA再生料项目能够在实施过程中及时发现并解决潜在的技术问题，保障EVA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EVA再生料项目中，技术将成为EVA再生料项目成功的有力支持。这一深度剖析揭示了技术管理在EVA再生料项目实施中的关键作用，为EVA再生料项目的技术基础奠定了坚实的基础。</w:t>
      </w:r>
    </w:p>
    <w:p>
      <w:pPr>
        <w:pStyle w:val="Heading2"/>
        <w:ind w:firstLine="560" w:firstLineChars="200"/>
        <w:rPr>
          <w:rFonts w:ascii="仿宋" w:eastAsia="仿宋" w:hAnsi="仿宋" w:cs="仿宋" w:hint="eastAsia"/>
          <w:sz w:val="28"/>
          <w:lang w:eastAsia="zh-CN"/>
        </w:rPr>
      </w:pPr>
      <w:bookmarkStart w:id="10" w:name="_Toc8310"/>
      <w:r>
        <w:rPr>
          <w:rFonts w:ascii="仿宋" w:eastAsia="仿宋" w:hAnsi="仿宋" w:cs="仿宋" w:hint="eastAsia"/>
          <w:sz w:val="28"/>
          <w:lang w:eastAsia="zh-CN"/>
        </w:rPr>
        <w:t>(二)、EVA再生料项目工艺技术设计方案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EVA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EVA再生料项目将严格按照相关行业规范要求进行组织。通过有效控制产品质量，EVA再生料项目将致力于为顾客提供优质的EVA再生料项目产品和良好的服务。这体现了EVA再生料项目对于生产活动合规性和质量标准的高度重视，为EVA再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EVA再生料项目注重生态效益和清洁生产原则。EVA再生料项目建设将紧密结合地方特色经济发展，与社会经济发展规划和区域环境保护规划方案相协调一致。通过与当地区域自然生态系统的结合，EVA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EVA再生料项目产品具有多样化的客户需求和个性化的特点。因此，EVA再生料项目产品规格品种多样，且单批生产数量较小。为满足这一特点，EVA再生料项目承办单位将建设先进的柔性制造生产线。通过广泛应用柔性制造技术，EVA再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EVA再生料项目采用的技术具有较高的技术含量和自动化水平，处于国内先进水平。这一技术选用不仅体现了对生产效率、质量和环境友好性的高标准要求，同时为EVA再生料项目的可持续发展奠定了坚实的基础。</w:t>
      </w:r>
    </w:p>
    <w:p>
      <w:pPr>
        <w:pStyle w:val="Heading2"/>
        <w:ind w:firstLine="560" w:firstLineChars="200"/>
        <w:rPr>
          <w:rFonts w:ascii="仿宋" w:eastAsia="仿宋" w:hAnsi="仿宋" w:cs="仿宋" w:hint="eastAsia"/>
          <w:sz w:val="28"/>
          <w:lang w:eastAsia="zh-CN"/>
        </w:rPr>
      </w:pPr>
      <w:bookmarkStart w:id="11" w:name="_Toc1127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为确保EVA再生料项目的高效生产和技术实施，我们制定了一套精心设计的设备选型方案，以满足EVA再生料项目生产、质量和环保的要求。该方案的主要特点如下：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EVA再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针对EVA再生料项目产品的多样性和小批量生产的特点，我们将建设柔性制造生产线。通过在设备选型中考虑柔性制造技术，可以灵活应对不同产品规格和生产需求，实现生产线的高度灵活性和适应性。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106"/>
      <w:r>
        <w:rPr>
          <w:rFonts w:ascii="仿宋" w:eastAsia="仿宋" w:hAnsi="仿宋" w:cs="仿宋" w:hint="eastAsia"/>
          <w:sz w:val="28"/>
          <w:lang w:eastAsia="zh-CN"/>
        </w:rPr>
        <w:t>四、EVA再生料项目可持续发展</w:t>
      </w:r>
      <w:bookmarkEnd w:id="12"/>
    </w:p>
    <w:p>
      <w:pPr>
        <w:pStyle w:val="Heading2"/>
        <w:rPr>
          <w:rFonts w:ascii="仿宋" w:eastAsia="仿宋" w:hAnsi="仿宋" w:cs="仿宋" w:hint="eastAsia"/>
          <w:lang w:eastAsia="zh-CN"/>
        </w:rPr>
      </w:pPr>
      <w:bookmarkStart w:id="13" w:name="_Toc1622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EVA再生料项目中，EVA再生料项目团队着眼于未来，明确了可持续发展的战略方向。制定的具体可持续发展目标包括降低资源使用、采用环保技术、最大化社会效益等。这一步骤不仅有助于EVA再生料项目在环保和社会责任方面达到最高标准，也为未来提供了明确的指引，确保EVA再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可持续实践的融入EVA再生料项目管理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EVA再生料项目管理周期。从EVA再生料项目规划开始，EVA再生料项目团队就考虑了环境和社会的因素。在执行阶段，EVA再生料项目团队积极推动绿色技术的应用，优化资源利用。此外，关注员工的社会责任，通过培训和沟通活动提高员工对可持续发展的认知，使他们能够在日常工作中践行可持续实践。这些举措不仅为EVA再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50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扎根于EVA再生料项目的可持续发展理念，我们深信环保与社会责任是EVA再生料项目成功的关键支柱。在EVA再生料项目的每一步，我们都致力于通过创新和实践，履行对环境和社会的坚定责任。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团队通过引入先进的环保技术、建立高效的废物处理系统以及推动能源节约措施，积极履行环保责任。定期的环保监测和评估确保EVA再生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EVA再生料项目不仅致力于自身可持续发展，还注重对社会的回馈。通过支持社区EVA再生料项目、参与慈善事业、提供培训机会等方式，EVA再生料项目积极履行社会责任。与当地社区建立积极互动，关注员工的工作与生活平衡，以及员工的身心健康，是EVA再生料项目在社会责任层面的关键举措。这样的实践不仅增强了EVA再生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6643"/>
      <w:r>
        <w:rPr>
          <w:rFonts w:ascii="仿宋" w:eastAsia="仿宋" w:hAnsi="仿宋" w:cs="仿宋" w:hint="eastAsia"/>
          <w:sz w:val="28"/>
          <w:lang w:eastAsia="zh-CN"/>
        </w:rPr>
        <w:t>五、EVA再生料项目选址可行性分析</w:t>
      </w:r>
      <w:bookmarkEnd w:id="15"/>
    </w:p>
    <w:p>
      <w:pPr>
        <w:pStyle w:val="Heading2"/>
        <w:rPr>
          <w:rFonts w:ascii="仿宋" w:eastAsia="仿宋" w:hAnsi="仿宋" w:cs="仿宋" w:hint="eastAsia"/>
          <w:lang w:eastAsia="zh-CN"/>
        </w:rPr>
      </w:pPr>
      <w:bookmarkStart w:id="16" w:name="_Toc4018"/>
      <w:r>
        <w:rPr>
          <w:rFonts w:ascii="仿宋" w:eastAsia="仿宋" w:hAnsi="仿宋" w:cs="仿宋" w:hint="eastAsia"/>
          <w:lang w:eastAsia="zh-CN"/>
        </w:rPr>
        <w:t>(一)、EVA再生料项目选址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该EVA再生料项目选址位于XX省XX市XX区XXX街道</w:t>
      </w:r>
    </w:p>
    <w:p>
      <w:pPr>
        <w:pStyle w:val="Heading2"/>
        <w:ind w:firstLine="560" w:firstLineChars="200"/>
        <w:rPr>
          <w:rFonts w:ascii="仿宋" w:eastAsia="仿宋" w:hAnsi="仿宋" w:cs="仿宋" w:hint="eastAsia"/>
          <w:sz w:val="28"/>
          <w:lang w:eastAsia="zh-CN"/>
        </w:rPr>
      </w:pPr>
      <w:bookmarkStart w:id="17" w:name="_Toc2443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EVA再生料项目的征地面积将根据EVA再生料项目的实际规模和需求进行精确规划。具体面积XXX平方米，旨在确保EVA再生料项目不仅能够满足当前的发展需求，还能够预留空间以适应未来的扩展。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净用地面积是在征地面积基础上去除不可利用面积后的实际可开发用地。具体面积XXX平方米，考虑到环保、交通、安全等多方面因素，以确保EVA再生料项目在整体利用效率上达到最优。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EVA再生料项目计划建设的建筑总规模具体面积XXX平方米。这一规模的确定综合考虑了EVA再生料项目的性质、规模，以及城市规划的相关要求，确保建筑布局与周边环境协调一致。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绿地率是EVA再生料项目用地中被规划为绿地的比例。具体面积XXX平方米，旨在通过合理规划绿地，改善EVA再生料项目周边环境，提升居民生活质量，并符合城市整体绿化规划。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容积率是用地上可以建设的建筑总体积与用地面积之比。具体面积XXX，通过合理的容积率规划，确保EVA再生料项目建筑规模与周边环境和谐共生。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确保EVA再生料项目选址与当地城市规划相一致，具体面积XXX平方米。通过与城市规划部门深入沟通，确保EVA再生料项目不仅符合城市的整体发展方向，还能够融入城市的发展布局，为城市的长远发展贡献力量。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EVA再生料项目选址符合当地产业政策，具体面积XXX平方米。这包括EVA再生料项目对当地经济的促进作用，以及对相关产业的带动效应，确保EVA再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用地总体要求必须符合环保和可持续发展的原则，具体面积XXX平方米。通过采用绿色建筑设计、节能减排等措施，确保EVA再生料项目在建设和运营过程中对环境的影响最小化，达到可持续发展的要求。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确保EVA再生料项目选址具备必要的公共设施配套，具体面积XXX平方米。这包括交通便利性、教育、医疗等基础设施，以提高居民生活品质，使得EVA再生料项目选址更具吸引力。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考虑用地总体要求对当地社会稳定性的影响，具体面积XXX平方米。通过深入了解当地社区反馈，确保EVA再生料项目的选址和建设过程对当地社会和谐稳定产生积极作用。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EVA再生料项目选址不仅符合法规和规划，还在实际操作中具有可行性。这一全面规划将为EVA再生料项目的成功实施提供坚实的基础，确保EVA再生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849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EVA再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EVA再生料项目的设备规划和空间设计中，我们将采取灵活设备布局的措施。设备布局将根据实际需求进行灵活设计，避免不必要的浪费。通过合理规划设备摆放位置，我们将提高设备的利用率，减少设备间距，以确保EVA再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EVA再生料项目内部引入共享设施的概念，例如共享会议室、办公区等。通过这种方式，我们可以减少对资源的重复建设，提高资源共享效率，从而减小EVA再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905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https://d.book118.com/496024152202010055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EVA再生料项目计划设计方案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1703B"/>
    <w:rsid w:val="473170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02415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2024-02-26T05:00:00Z</dcterms:created>
  <dcterms:modified xsi:type="dcterms:W3CDTF">2024-02-26T05:00:29Z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8922FCC073A547BF8732F347AF14C8BF_11</vt:lpwstr>
  </property>
  <property fmtid="{D5CDD505-2E9C-101B-9397-08002B2CF9AE}" pid="3" name="KSOProductBuildVer">
    <vt:lpwstr>2052-12.1.0.16388</vt:lpwstr>
  </property>
</Properties>
</file>