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计算机维修项目规划设计方案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1" w:history="1">
        <w:r>
          <w:rPr>
            <w:rFonts w:ascii="仿宋" w:eastAsia="仿宋" w:hAnsi="仿宋" w:cs="仿宋" w:hint="eastAsia"/>
            <w:lang w:eastAsia="zh-CN"/>
          </w:rPr>
          <w:t>前言</w:t>
        </w:r>
        <w:r>
          <w:tab/>
        </w:r>
        <w:r>
          <w:fldChar w:fldCharType="begin"/>
        </w:r>
        <w:r>
          <w:instrText xml:space="preserve"> PAGEREF _Toc27581 \h </w:instrText>
        </w:r>
        <w:r>
          <w:fldChar w:fldCharType="separate"/>
        </w:r>
        <w:r>
          <w:t>3</w:t>
        </w:r>
        <w:r>
          <w:fldChar w:fldCharType="end"/>
        </w:r>
      </w:hyperlink>
    </w:p>
    <w:p>
      <w:pPr>
        <w:pStyle w:val="TOC1"/>
        <w:tabs>
          <w:tab w:val="right" w:leader="dot" w:pos="8306"/>
        </w:tabs>
      </w:pPr>
      <w:hyperlink w:anchor="_Toc1424" w:history="1">
        <w:r>
          <w:rPr>
            <w:rFonts w:ascii="仿宋" w:eastAsia="仿宋" w:hAnsi="仿宋" w:cs="仿宋" w:hint="eastAsia"/>
            <w:lang w:eastAsia="zh-CN"/>
          </w:rPr>
          <w:t>一、计算机维修项目土建工程</w:t>
        </w:r>
        <w:r>
          <w:tab/>
        </w:r>
        <w:r>
          <w:fldChar w:fldCharType="begin"/>
        </w:r>
        <w:r>
          <w:instrText xml:space="preserve"> PAGEREF _Toc1424 \h </w:instrText>
        </w:r>
        <w:r>
          <w:fldChar w:fldCharType="separate"/>
        </w:r>
        <w:r>
          <w:t>3</w:t>
        </w:r>
        <w:r>
          <w:fldChar w:fldCharType="end"/>
        </w:r>
      </w:hyperlink>
    </w:p>
    <w:p>
      <w:pPr>
        <w:pStyle w:val="TOC2"/>
        <w:tabs>
          <w:tab w:val="right" w:leader="dot" w:pos="8306"/>
        </w:tabs>
      </w:pPr>
      <w:hyperlink w:anchor="_Toc23393" w:history="1">
        <w:r>
          <w:rPr>
            <w:rFonts w:ascii="仿宋" w:eastAsia="仿宋" w:hAnsi="仿宋" w:cs="仿宋" w:hint="eastAsia"/>
            <w:lang w:eastAsia="zh-CN"/>
          </w:rPr>
          <w:t>(一)、建筑工程设计原则</w:t>
        </w:r>
        <w:r>
          <w:tab/>
        </w:r>
        <w:r>
          <w:fldChar w:fldCharType="begin"/>
        </w:r>
        <w:r>
          <w:instrText xml:space="preserve"> PAGEREF _Toc23393 \h </w:instrText>
        </w:r>
        <w:r>
          <w:fldChar w:fldCharType="separate"/>
        </w:r>
        <w:r>
          <w:t>3</w:t>
        </w:r>
        <w:r>
          <w:fldChar w:fldCharType="end"/>
        </w:r>
      </w:hyperlink>
    </w:p>
    <w:p>
      <w:pPr>
        <w:pStyle w:val="TOC2"/>
        <w:tabs>
          <w:tab w:val="right" w:leader="dot" w:pos="8306"/>
        </w:tabs>
      </w:pPr>
      <w:hyperlink w:anchor="_Toc15549" w:history="1">
        <w:r>
          <w:rPr>
            <w:rFonts w:ascii="仿宋" w:eastAsia="仿宋" w:hAnsi="仿宋" w:cs="仿宋" w:hint="eastAsia"/>
            <w:lang w:eastAsia="zh-CN"/>
          </w:rPr>
          <w:t>(二)、土建工程设计年限及安全等级</w:t>
        </w:r>
        <w:r>
          <w:tab/>
        </w:r>
        <w:r>
          <w:fldChar w:fldCharType="begin"/>
        </w:r>
        <w:r>
          <w:instrText xml:space="preserve"> PAGEREF _Toc15549 \h </w:instrText>
        </w:r>
        <w:r>
          <w:fldChar w:fldCharType="separate"/>
        </w:r>
        <w:r>
          <w:t>4</w:t>
        </w:r>
        <w:r>
          <w:fldChar w:fldCharType="end"/>
        </w:r>
      </w:hyperlink>
    </w:p>
    <w:p>
      <w:pPr>
        <w:pStyle w:val="TOC2"/>
        <w:tabs>
          <w:tab w:val="right" w:leader="dot" w:pos="8306"/>
        </w:tabs>
      </w:pPr>
      <w:hyperlink w:anchor="_Toc18991" w:history="1">
        <w:r>
          <w:rPr>
            <w:rFonts w:ascii="仿宋" w:eastAsia="仿宋" w:hAnsi="仿宋" w:cs="仿宋" w:hint="eastAsia"/>
            <w:lang w:eastAsia="zh-CN"/>
          </w:rPr>
          <w:t>(三)、建筑工程设计总体要求</w:t>
        </w:r>
        <w:r>
          <w:tab/>
        </w:r>
        <w:r>
          <w:fldChar w:fldCharType="begin"/>
        </w:r>
        <w:r>
          <w:instrText xml:space="preserve"> PAGEREF _Toc18991 \h </w:instrText>
        </w:r>
        <w:r>
          <w:fldChar w:fldCharType="separate"/>
        </w:r>
        <w:r>
          <w:t>5</w:t>
        </w:r>
        <w:r>
          <w:fldChar w:fldCharType="end"/>
        </w:r>
      </w:hyperlink>
    </w:p>
    <w:p>
      <w:pPr>
        <w:pStyle w:val="TOC2"/>
        <w:tabs>
          <w:tab w:val="right" w:leader="dot" w:pos="8306"/>
        </w:tabs>
      </w:pPr>
      <w:hyperlink w:anchor="_Toc16245" w:history="1">
        <w:r>
          <w:rPr>
            <w:rFonts w:ascii="仿宋" w:eastAsia="仿宋" w:hAnsi="仿宋" w:cs="仿宋" w:hint="eastAsia"/>
            <w:lang w:eastAsia="zh-CN"/>
          </w:rPr>
          <w:t>(四)、土建工程建设指标</w:t>
        </w:r>
        <w:r>
          <w:tab/>
        </w:r>
        <w:r>
          <w:fldChar w:fldCharType="begin"/>
        </w:r>
        <w:r>
          <w:instrText xml:space="preserve"> PAGEREF _Toc16245 \h </w:instrText>
        </w:r>
        <w:r>
          <w:fldChar w:fldCharType="separate"/>
        </w:r>
        <w:r>
          <w:t>6</w:t>
        </w:r>
        <w:r>
          <w:fldChar w:fldCharType="end"/>
        </w:r>
      </w:hyperlink>
    </w:p>
    <w:p>
      <w:pPr>
        <w:pStyle w:val="TOC1"/>
        <w:tabs>
          <w:tab w:val="right" w:leader="dot" w:pos="8306"/>
        </w:tabs>
      </w:pPr>
      <w:hyperlink w:anchor="_Toc12354" w:history="1">
        <w:r>
          <w:rPr>
            <w:rFonts w:ascii="仿宋" w:eastAsia="仿宋" w:hAnsi="仿宋" w:cs="仿宋" w:hint="eastAsia"/>
            <w:lang w:eastAsia="zh-CN"/>
          </w:rPr>
          <w:t>二、计算机维修项目可持续发展</w:t>
        </w:r>
        <w:r>
          <w:tab/>
        </w:r>
        <w:r>
          <w:fldChar w:fldCharType="begin"/>
        </w:r>
        <w:r>
          <w:instrText xml:space="preserve"> PAGEREF _Toc12354 \h </w:instrText>
        </w:r>
        <w:r>
          <w:fldChar w:fldCharType="separate"/>
        </w:r>
        <w:r>
          <w:t>6</w:t>
        </w:r>
        <w:r>
          <w:fldChar w:fldCharType="end"/>
        </w:r>
      </w:hyperlink>
    </w:p>
    <w:p>
      <w:pPr>
        <w:pStyle w:val="TOC2"/>
        <w:tabs>
          <w:tab w:val="right" w:leader="dot" w:pos="8306"/>
        </w:tabs>
      </w:pPr>
      <w:hyperlink w:anchor="_Toc12211" w:history="1">
        <w:r>
          <w:rPr>
            <w:rFonts w:ascii="仿宋" w:eastAsia="仿宋" w:hAnsi="仿宋" w:cs="仿宋" w:hint="eastAsia"/>
            <w:lang w:eastAsia="zh-CN"/>
          </w:rPr>
          <w:t>(一)、可持续战略与实践</w:t>
        </w:r>
        <w:r>
          <w:tab/>
        </w:r>
        <w:r>
          <w:fldChar w:fldCharType="begin"/>
        </w:r>
        <w:r>
          <w:instrText xml:space="preserve"> PAGEREF _Toc12211 \h </w:instrText>
        </w:r>
        <w:r>
          <w:fldChar w:fldCharType="separate"/>
        </w:r>
        <w:r>
          <w:t>6</w:t>
        </w:r>
        <w:r>
          <w:fldChar w:fldCharType="end"/>
        </w:r>
      </w:hyperlink>
    </w:p>
    <w:p>
      <w:pPr>
        <w:pStyle w:val="TOC2"/>
        <w:tabs>
          <w:tab w:val="right" w:leader="dot" w:pos="8306"/>
        </w:tabs>
      </w:pPr>
      <w:hyperlink w:anchor="_Toc12487" w:history="1">
        <w:r>
          <w:rPr>
            <w:rFonts w:ascii="仿宋" w:eastAsia="仿宋" w:hAnsi="仿宋" w:cs="仿宋" w:hint="eastAsia"/>
            <w:lang w:eastAsia="zh-CN"/>
          </w:rPr>
          <w:t>(二)、环保与社会责任</w:t>
        </w:r>
        <w:r>
          <w:tab/>
        </w:r>
        <w:r>
          <w:fldChar w:fldCharType="begin"/>
        </w:r>
        <w:r>
          <w:instrText xml:space="preserve"> PAGEREF _Toc12487 \h </w:instrText>
        </w:r>
        <w:r>
          <w:fldChar w:fldCharType="separate"/>
        </w:r>
        <w:r>
          <w:t>7</w:t>
        </w:r>
        <w:r>
          <w:fldChar w:fldCharType="end"/>
        </w:r>
      </w:hyperlink>
    </w:p>
    <w:p>
      <w:pPr>
        <w:pStyle w:val="TOC1"/>
        <w:tabs>
          <w:tab w:val="right" w:leader="dot" w:pos="8306"/>
        </w:tabs>
      </w:pPr>
      <w:hyperlink w:anchor="_Toc4230" w:history="1">
        <w:r>
          <w:rPr>
            <w:rFonts w:ascii="仿宋" w:eastAsia="仿宋" w:hAnsi="仿宋" w:cs="仿宋" w:hint="eastAsia"/>
            <w:lang w:eastAsia="zh-CN"/>
          </w:rPr>
          <w:t>三、市场分析、调研</w:t>
        </w:r>
        <w:r>
          <w:tab/>
        </w:r>
        <w:r>
          <w:fldChar w:fldCharType="begin"/>
        </w:r>
        <w:r>
          <w:instrText xml:space="preserve"> PAGEREF _Toc4230 \h </w:instrText>
        </w:r>
        <w:r>
          <w:fldChar w:fldCharType="separate"/>
        </w:r>
        <w:r>
          <w:t>8</w:t>
        </w:r>
        <w:r>
          <w:fldChar w:fldCharType="end"/>
        </w:r>
      </w:hyperlink>
    </w:p>
    <w:p>
      <w:pPr>
        <w:pStyle w:val="TOC2"/>
        <w:tabs>
          <w:tab w:val="right" w:leader="dot" w:pos="8306"/>
        </w:tabs>
      </w:pPr>
      <w:hyperlink w:anchor="_Toc25796" w:history="1">
        <w:r>
          <w:rPr>
            <w:rFonts w:ascii="仿宋" w:eastAsia="仿宋" w:hAnsi="仿宋" w:cs="仿宋" w:hint="eastAsia"/>
            <w:lang w:eastAsia="zh-CN"/>
          </w:rPr>
          <w:t>(一)、计算机维修行业分析</w:t>
        </w:r>
        <w:r>
          <w:tab/>
        </w:r>
        <w:r>
          <w:fldChar w:fldCharType="begin"/>
        </w:r>
        <w:r>
          <w:instrText xml:space="preserve"> PAGEREF _Toc25796 \h </w:instrText>
        </w:r>
        <w:r>
          <w:fldChar w:fldCharType="separate"/>
        </w:r>
        <w:r>
          <w:t>8</w:t>
        </w:r>
        <w:r>
          <w:fldChar w:fldCharType="end"/>
        </w:r>
      </w:hyperlink>
    </w:p>
    <w:p>
      <w:pPr>
        <w:pStyle w:val="TOC2"/>
        <w:tabs>
          <w:tab w:val="right" w:leader="dot" w:pos="8306"/>
        </w:tabs>
      </w:pPr>
      <w:hyperlink w:anchor="_Toc30793" w:history="1">
        <w:r>
          <w:rPr>
            <w:rFonts w:ascii="仿宋" w:eastAsia="仿宋" w:hAnsi="仿宋" w:cs="仿宋" w:hint="eastAsia"/>
            <w:lang w:eastAsia="zh-CN"/>
          </w:rPr>
          <w:t>(二)、计算机维修市场分析预测</w:t>
        </w:r>
        <w:r>
          <w:tab/>
        </w:r>
        <w:r>
          <w:fldChar w:fldCharType="begin"/>
        </w:r>
        <w:r>
          <w:instrText xml:space="preserve"> PAGEREF _Toc30793 \h </w:instrText>
        </w:r>
        <w:r>
          <w:fldChar w:fldCharType="separate"/>
        </w:r>
        <w:r>
          <w:t>9</w:t>
        </w:r>
        <w:r>
          <w:fldChar w:fldCharType="end"/>
        </w:r>
      </w:hyperlink>
    </w:p>
    <w:p>
      <w:pPr>
        <w:pStyle w:val="TOC1"/>
        <w:tabs>
          <w:tab w:val="right" w:leader="dot" w:pos="8306"/>
        </w:tabs>
      </w:pPr>
      <w:hyperlink w:anchor="_Toc3309" w:history="1">
        <w:r>
          <w:rPr>
            <w:rFonts w:ascii="仿宋" w:eastAsia="仿宋" w:hAnsi="仿宋" w:cs="仿宋" w:hint="eastAsia"/>
            <w:lang w:eastAsia="zh-CN"/>
          </w:rPr>
          <w:t>四、计算机维修项目建设背景及必要性分析</w:t>
        </w:r>
        <w:r>
          <w:tab/>
        </w:r>
        <w:r>
          <w:fldChar w:fldCharType="begin"/>
        </w:r>
        <w:r>
          <w:instrText xml:space="preserve"> PAGEREF _Toc3309 \h </w:instrText>
        </w:r>
        <w:r>
          <w:fldChar w:fldCharType="separate"/>
        </w:r>
        <w:r>
          <w:t>9</w:t>
        </w:r>
        <w:r>
          <w:fldChar w:fldCharType="end"/>
        </w:r>
      </w:hyperlink>
    </w:p>
    <w:p>
      <w:pPr>
        <w:pStyle w:val="TOC2"/>
        <w:tabs>
          <w:tab w:val="right" w:leader="dot" w:pos="8306"/>
        </w:tabs>
      </w:pPr>
      <w:hyperlink w:anchor="_Toc8601" w:history="1">
        <w:r>
          <w:rPr>
            <w:rFonts w:ascii="仿宋" w:eastAsia="仿宋" w:hAnsi="仿宋" w:cs="仿宋" w:hint="eastAsia"/>
            <w:lang w:eastAsia="zh-CN"/>
          </w:rPr>
          <w:t>(一)、计算机维修项目背景分析</w:t>
        </w:r>
        <w:r>
          <w:tab/>
        </w:r>
        <w:r>
          <w:fldChar w:fldCharType="begin"/>
        </w:r>
        <w:r>
          <w:instrText xml:space="preserve"> PAGEREF _Toc8601 \h </w:instrText>
        </w:r>
        <w:r>
          <w:fldChar w:fldCharType="separate"/>
        </w:r>
        <w:r>
          <w:t>9</w:t>
        </w:r>
        <w:r>
          <w:fldChar w:fldCharType="end"/>
        </w:r>
      </w:hyperlink>
    </w:p>
    <w:p>
      <w:pPr>
        <w:pStyle w:val="TOC2"/>
        <w:tabs>
          <w:tab w:val="right" w:leader="dot" w:pos="8306"/>
        </w:tabs>
      </w:pPr>
      <w:hyperlink w:anchor="_Toc27449" w:history="1">
        <w:r>
          <w:rPr>
            <w:rFonts w:ascii="仿宋" w:eastAsia="仿宋" w:hAnsi="仿宋" w:cs="仿宋" w:hint="eastAsia"/>
            <w:lang w:eastAsia="zh-CN"/>
          </w:rPr>
          <w:t>(二)、计算机维修项目建设必要性分析</w:t>
        </w:r>
        <w:r>
          <w:tab/>
        </w:r>
        <w:r>
          <w:fldChar w:fldCharType="begin"/>
        </w:r>
        <w:r>
          <w:instrText xml:space="preserve"> PAGEREF _Toc27449 \h </w:instrText>
        </w:r>
        <w:r>
          <w:fldChar w:fldCharType="separate"/>
        </w:r>
        <w:r>
          <w:t>11</w:t>
        </w:r>
        <w:r>
          <w:fldChar w:fldCharType="end"/>
        </w:r>
      </w:hyperlink>
    </w:p>
    <w:p>
      <w:pPr>
        <w:pStyle w:val="TOC1"/>
        <w:tabs>
          <w:tab w:val="right" w:leader="dot" w:pos="8306"/>
        </w:tabs>
      </w:pPr>
      <w:hyperlink w:anchor="_Toc14621" w:history="1">
        <w:r>
          <w:rPr>
            <w:rFonts w:ascii="仿宋" w:eastAsia="仿宋" w:hAnsi="仿宋" w:cs="仿宋" w:hint="eastAsia"/>
            <w:lang w:eastAsia="zh-CN"/>
          </w:rPr>
          <w:t>五、产品规划分析</w:t>
        </w:r>
        <w:r>
          <w:tab/>
        </w:r>
        <w:r>
          <w:fldChar w:fldCharType="begin"/>
        </w:r>
        <w:r>
          <w:instrText xml:space="preserve"> PAGEREF _Toc14621 \h </w:instrText>
        </w:r>
        <w:r>
          <w:fldChar w:fldCharType="separate"/>
        </w:r>
        <w:r>
          <w:t>13</w:t>
        </w:r>
        <w:r>
          <w:fldChar w:fldCharType="end"/>
        </w:r>
      </w:hyperlink>
    </w:p>
    <w:p>
      <w:pPr>
        <w:pStyle w:val="TOC2"/>
        <w:tabs>
          <w:tab w:val="right" w:leader="dot" w:pos="8306"/>
        </w:tabs>
      </w:pPr>
      <w:hyperlink w:anchor="_Toc18972" w:history="1">
        <w:r>
          <w:rPr>
            <w:rFonts w:ascii="仿宋" w:eastAsia="仿宋" w:hAnsi="仿宋" w:cs="仿宋" w:hint="eastAsia"/>
            <w:lang w:eastAsia="zh-CN"/>
          </w:rPr>
          <w:t>(一)、产品规划</w:t>
        </w:r>
        <w:r>
          <w:tab/>
        </w:r>
        <w:r>
          <w:fldChar w:fldCharType="begin"/>
        </w:r>
        <w:r>
          <w:instrText xml:space="preserve"> PAGEREF _Toc18972 \h </w:instrText>
        </w:r>
        <w:r>
          <w:fldChar w:fldCharType="separate"/>
        </w:r>
        <w:r>
          <w:t>13</w:t>
        </w:r>
        <w:r>
          <w:fldChar w:fldCharType="end"/>
        </w:r>
      </w:hyperlink>
    </w:p>
    <w:p>
      <w:pPr>
        <w:pStyle w:val="TOC2"/>
        <w:tabs>
          <w:tab w:val="right" w:leader="dot" w:pos="8306"/>
        </w:tabs>
      </w:pPr>
      <w:hyperlink w:anchor="_Toc30288" w:history="1">
        <w:r>
          <w:rPr>
            <w:rFonts w:ascii="仿宋" w:eastAsia="仿宋" w:hAnsi="仿宋" w:cs="仿宋" w:hint="eastAsia"/>
            <w:lang w:eastAsia="zh-CN"/>
          </w:rPr>
          <w:t>(二)、建设规模</w:t>
        </w:r>
        <w:r>
          <w:tab/>
        </w:r>
        <w:r>
          <w:fldChar w:fldCharType="begin"/>
        </w:r>
        <w:r>
          <w:instrText xml:space="preserve"> PAGEREF _Toc30288 \h </w:instrText>
        </w:r>
        <w:r>
          <w:fldChar w:fldCharType="separate"/>
        </w:r>
        <w:r>
          <w:t>13</w:t>
        </w:r>
        <w:r>
          <w:fldChar w:fldCharType="end"/>
        </w:r>
      </w:hyperlink>
    </w:p>
    <w:p>
      <w:pPr>
        <w:pStyle w:val="TOC1"/>
        <w:tabs>
          <w:tab w:val="right" w:leader="dot" w:pos="8306"/>
        </w:tabs>
      </w:pPr>
      <w:hyperlink w:anchor="_Toc9869" w:history="1">
        <w:r>
          <w:rPr>
            <w:rFonts w:ascii="仿宋" w:eastAsia="仿宋" w:hAnsi="仿宋" w:cs="仿宋" w:hint="eastAsia"/>
            <w:lang w:eastAsia="zh-CN"/>
          </w:rPr>
          <w:t>六、计算机维修项目选址可行性分析</w:t>
        </w:r>
        <w:r>
          <w:tab/>
        </w:r>
        <w:r>
          <w:fldChar w:fldCharType="begin"/>
        </w:r>
        <w:r>
          <w:instrText xml:space="preserve"> PAGEREF _Toc9869 \h </w:instrText>
        </w:r>
        <w:r>
          <w:fldChar w:fldCharType="separate"/>
        </w:r>
        <w:r>
          <w:t>15</w:t>
        </w:r>
        <w:r>
          <w:fldChar w:fldCharType="end"/>
        </w:r>
      </w:hyperlink>
    </w:p>
    <w:p>
      <w:pPr>
        <w:pStyle w:val="TOC2"/>
        <w:tabs>
          <w:tab w:val="right" w:leader="dot" w:pos="8306"/>
        </w:tabs>
      </w:pPr>
      <w:hyperlink w:anchor="_Toc16377" w:history="1">
        <w:r>
          <w:rPr>
            <w:rFonts w:ascii="仿宋" w:eastAsia="仿宋" w:hAnsi="仿宋" w:cs="仿宋" w:hint="eastAsia"/>
            <w:lang w:eastAsia="zh-CN"/>
          </w:rPr>
          <w:t>(一)、计算机维修项目选址</w:t>
        </w:r>
        <w:r>
          <w:tab/>
        </w:r>
        <w:r>
          <w:fldChar w:fldCharType="begin"/>
        </w:r>
        <w:r>
          <w:instrText xml:space="preserve"> PAGEREF _Toc16377 \h </w:instrText>
        </w:r>
        <w:r>
          <w:fldChar w:fldCharType="separate"/>
        </w:r>
        <w:r>
          <w:t>15</w:t>
        </w:r>
        <w:r>
          <w:fldChar w:fldCharType="end"/>
        </w:r>
      </w:hyperlink>
    </w:p>
    <w:p>
      <w:pPr>
        <w:pStyle w:val="TOC2"/>
        <w:tabs>
          <w:tab w:val="right" w:leader="dot" w:pos="8306"/>
        </w:tabs>
      </w:pPr>
      <w:hyperlink w:anchor="_Toc23362" w:history="1">
        <w:r>
          <w:rPr>
            <w:rFonts w:ascii="仿宋" w:eastAsia="仿宋" w:hAnsi="仿宋" w:cs="仿宋" w:hint="eastAsia"/>
            <w:lang w:eastAsia="zh-CN"/>
          </w:rPr>
          <w:t>(二)、用地控制指标</w:t>
        </w:r>
        <w:r>
          <w:tab/>
        </w:r>
        <w:r>
          <w:fldChar w:fldCharType="begin"/>
        </w:r>
        <w:r>
          <w:instrText xml:space="preserve"> PAGEREF _Toc23362 \h </w:instrText>
        </w:r>
        <w:r>
          <w:fldChar w:fldCharType="separate"/>
        </w:r>
        <w:r>
          <w:t>15</w:t>
        </w:r>
        <w:r>
          <w:fldChar w:fldCharType="end"/>
        </w:r>
      </w:hyperlink>
    </w:p>
    <w:p>
      <w:pPr>
        <w:pStyle w:val="TOC2"/>
        <w:tabs>
          <w:tab w:val="right" w:leader="dot" w:pos="8306"/>
        </w:tabs>
      </w:pPr>
      <w:hyperlink w:anchor="_Toc24812" w:history="1">
        <w:r>
          <w:rPr>
            <w:rFonts w:ascii="仿宋" w:eastAsia="仿宋" w:hAnsi="仿宋" w:cs="仿宋" w:hint="eastAsia"/>
            <w:lang w:eastAsia="zh-CN"/>
          </w:rPr>
          <w:t>(三)、节约用地措施</w:t>
        </w:r>
        <w:r>
          <w:tab/>
        </w:r>
        <w:r>
          <w:fldChar w:fldCharType="begin"/>
        </w:r>
        <w:r>
          <w:instrText xml:space="preserve"> PAGEREF _Toc24812 \h </w:instrText>
        </w:r>
        <w:r>
          <w:fldChar w:fldCharType="separate"/>
        </w:r>
        <w:r>
          <w:t>17</w:t>
        </w:r>
        <w:r>
          <w:fldChar w:fldCharType="end"/>
        </w:r>
      </w:hyperlink>
    </w:p>
    <w:p>
      <w:pPr>
        <w:pStyle w:val="TOC2"/>
        <w:tabs>
          <w:tab w:val="right" w:leader="dot" w:pos="8306"/>
        </w:tabs>
      </w:pPr>
      <w:hyperlink w:anchor="_Toc24267" w:history="1">
        <w:r>
          <w:rPr>
            <w:rFonts w:ascii="仿宋" w:eastAsia="仿宋" w:hAnsi="仿宋" w:cs="仿宋" w:hint="eastAsia"/>
            <w:lang w:eastAsia="zh-CN"/>
          </w:rPr>
          <w:t>(四)、总图布置方案</w:t>
        </w:r>
        <w:r>
          <w:tab/>
        </w:r>
        <w:r>
          <w:fldChar w:fldCharType="begin"/>
        </w:r>
        <w:r>
          <w:instrText xml:space="preserve"> PAGEREF _Toc24267 \h </w:instrText>
        </w:r>
        <w:r>
          <w:fldChar w:fldCharType="separate"/>
        </w:r>
        <w:r>
          <w:t>18</w:t>
        </w:r>
        <w:r>
          <w:fldChar w:fldCharType="end"/>
        </w:r>
      </w:hyperlink>
    </w:p>
    <w:p>
      <w:pPr>
        <w:pStyle w:val="TOC2"/>
        <w:tabs>
          <w:tab w:val="right" w:leader="dot" w:pos="8306"/>
        </w:tabs>
      </w:pPr>
      <w:hyperlink w:anchor="_Toc14410" w:history="1">
        <w:r>
          <w:rPr>
            <w:rFonts w:ascii="仿宋" w:eastAsia="仿宋" w:hAnsi="仿宋" w:cs="仿宋" w:hint="eastAsia"/>
            <w:lang w:eastAsia="zh-CN"/>
          </w:rPr>
          <w:t>(五)、选址综合评价</w:t>
        </w:r>
        <w:r>
          <w:tab/>
        </w:r>
        <w:r>
          <w:fldChar w:fldCharType="begin"/>
        </w:r>
        <w:r>
          <w:instrText xml:space="preserve"> PAGEREF _Toc14410 \h </w:instrText>
        </w:r>
        <w:r>
          <w:fldChar w:fldCharType="separate"/>
        </w:r>
        <w:r>
          <w:t>19</w:t>
        </w:r>
        <w:r>
          <w:fldChar w:fldCharType="end"/>
        </w:r>
      </w:hyperlink>
    </w:p>
    <w:p>
      <w:pPr>
        <w:pStyle w:val="TOC1"/>
        <w:tabs>
          <w:tab w:val="right" w:leader="dot" w:pos="8306"/>
        </w:tabs>
      </w:pPr>
      <w:hyperlink w:anchor="_Toc29546" w:history="1">
        <w:r>
          <w:rPr>
            <w:rFonts w:ascii="仿宋" w:eastAsia="仿宋" w:hAnsi="仿宋" w:cs="仿宋" w:hint="eastAsia"/>
            <w:lang w:eastAsia="zh-CN"/>
          </w:rPr>
          <w:t>七、生产安全保护</w:t>
        </w:r>
        <w:r>
          <w:tab/>
        </w:r>
        <w:r>
          <w:fldChar w:fldCharType="begin"/>
        </w:r>
        <w:r>
          <w:instrText xml:space="preserve"> PAGEREF _Toc29546 \h </w:instrText>
        </w:r>
        <w:r>
          <w:fldChar w:fldCharType="separate"/>
        </w:r>
        <w:r>
          <w:t>20</w:t>
        </w:r>
        <w:r>
          <w:fldChar w:fldCharType="end"/>
        </w:r>
      </w:hyperlink>
    </w:p>
    <w:p>
      <w:pPr>
        <w:pStyle w:val="TOC2"/>
        <w:tabs>
          <w:tab w:val="right" w:leader="dot" w:pos="8306"/>
        </w:tabs>
      </w:pPr>
      <w:hyperlink w:anchor="_Toc26722" w:history="1">
        <w:r>
          <w:rPr>
            <w:rFonts w:ascii="仿宋" w:eastAsia="仿宋" w:hAnsi="仿宋" w:cs="仿宋" w:hint="eastAsia"/>
            <w:lang w:eastAsia="zh-CN"/>
          </w:rPr>
          <w:t>(一)、消防安全</w:t>
        </w:r>
        <w:r>
          <w:tab/>
        </w:r>
        <w:r>
          <w:fldChar w:fldCharType="begin"/>
        </w:r>
        <w:r>
          <w:instrText xml:space="preserve"> PAGEREF _Toc26722 \h </w:instrText>
        </w:r>
        <w:r>
          <w:fldChar w:fldCharType="separate"/>
        </w:r>
        <w:r>
          <w:t>20</w:t>
        </w:r>
        <w:r>
          <w:fldChar w:fldCharType="end"/>
        </w:r>
      </w:hyperlink>
    </w:p>
    <w:p>
      <w:pPr>
        <w:pStyle w:val="TOC2"/>
        <w:tabs>
          <w:tab w:val="right" w:leader="dot" w:pos="8306"/>
        </w:tabs>
      </w:pPr>
      <w:hyperlink w:anchor="_Toc24290" w:history="1">
        <w:r>
          <w:rPr>
            <w:rFonts w:ascii="仿宋" w:eastAsia="仿宋" w:hAnsi="仿宋" w:cs="仿宋" w:hint="eastAsia"/>
            <w:lang w:eastAsia="zh-CN"/>
          </w:rPr>
          <w:t>(二)、防火防爆总图布置措施</w:t>
        </w:r>
        <w:r>
          <w:tab/>
        </w:r>
        <w:r>
          <w:fldChar w:fldCharType="begin"/>
        </w:r>
        <w:r>
          <w:instrText xml:space="preserve"> PAGEREF _Toc24290 \h </w:instrText>
        </w:r>
        <w:r>
          <w:fldChar w:fldCharType="separate"/>
        </w:r>
        <w:r>
          <w:t>21</w:t>
        </w:r>
        <w:r>
          <w:fldChar w:fldCharType="end"/>
        </w:r>
      </w:hyperlink>
    </w:p>
    <w:p>
      <w:pPr>
        <w:pStyle w:val="TOC2"/>
        <w:tabs>
          <w:tab w:val="right" w:leader="dot" w:pos="8306"/>
        </w:tabs>
      </w:pPr>
      <w:hyperlink w:anchor="_Toc25044" w:history="1">
        <w:r>
          <w:rPr>
            <w:rFonts w:ascii="仿宋" w:eastAsia="仿宋" w:hAnsi="仿宋" w:cs="仿宋" w:hint="eastAsia"/>
            <w:lang w:eastAsia="zh-CN"/>
          </w:rPr>
          <w:t>(三)、自然灾害防范措施</w:t>
        </w:r>
        <w:r>
          <w:tab/>
        </w:r>
        <w:r>
          <w:fldChar w:fldCharType="begin"/>
        </w:r>
        <w:r>
          <w:instrText xml:space="preserve"> PAGEREF _Toc25044 \h </w:instrText>
        </w:r>
        <w:r>
          <w:fldChar w:fldCharType="separate"/>
        </w:r>
        <w:r>
          <w:t>22</w:t>
        </w:r>
        <w:r>
          <w:fldChar w:fldCharType="end"/>
        </w:r>
      </w:hyperlink>
    </w:p>
    <w:p>
      <w:pPr>
        <w:pStyle w:val="TOC2"/>
        <w:tabs>
          <w:tab w:val="right" w:leader="dot" w:pos="8306"/>
        </w:tabs>
      </w:pPr>
      <w:hyperlink w:anchor="_Toc12696" w:history="1">
        <w:r>
          <w:rPr>
            <w:rFonts w:ascii="仿宋" w:eastAsia="仿宋" w:hAnsi="仿宋" w:cs="仿宋" w:hint="eastAsia"/>
            <w:lang w:eastAsia="zh-CN"/>
          </w:rPr>
          <w:t>(四)、安全色及安全标志使用要求</w:t>
        </w:r>
        <w:r>
          <w:tab/>
        </w:r>
        <w:r>
          <w:fldChar w:fldCharType="begin"/>
        </w:r>
        <w:r>
          <w:instrText xml:space="preserve"> PAGEREF _Toc12696 \h </w:instrText>
        </w:r>
        <w:r>
          <w:fldChar w:fldCharType="separate"/>
        </w:r>
        <w:r>
          <w:t>23</w:t>
        </w:r>
        <w:r>
          <w:fldChar w:fldCharType="end"/>
        </w:r>
      </w:hyperlink>
    </w:p>
    <w:p>
      <w:pPr>
        <w:pStyle w:val="TOC2"/>
        <w:tabs>
          <w:tab w:val="right" w:leader="dot" w:pos="8306"/>
        </w:tabs>
      </w:pPr>
      <w:hyperlink w:anchor="_Toc21681" w:history="1">
        <w:r>
          <w:rPr>
            <w:rFonts w:ascii="仿宋" w:eastAsia="仿宋" w:hAnsi="仿宋" w:cs="仿宋" w:hint="eastAsia"/>
            <w:lang w:eastAsia="zh-CN"/>
          </w:rPr>
          <w:t>(五)、防尘防毒措施</w:t>
        </w:r>
        <w:r>
          <w:tab/>
        </w:r>
        <w:r>
          <w:fldChar w:fldCharType="begin"/>
        </w:r>
        <w:r>
          <w:instrText xml:space="preserve"> PAGEREF _Toc21681 \h </w:instrText>
        </w:r>
        <w:r>
          <w:fldChar w:fldCharType="separate"/>
        </w:r>
        <w:r>
          <w:t>24</w:t>
        </w:r>
        <w:r>
          <w:fldChar w:fldCharType="end"/>
        </w:r>
      </w:hyperlink>
    </w:p>
    <w:p>
      <w:pPr>
        <w:pStyle w:val="TOC2"/>
        <w:tabs>
          <w:tab w:val="right" w:leader="dot" w:pos="8306"/>
        </w:tabs>
      </w:pPr>
      <w:hyperlink w:anchor="_Toc8106" w:history="1">
        <w:r>
          <w:rPr>
            <w:rFonts w:ascii="仿宋" w:eastAsia="仿宋" w:hAnsi="仿宋" w:cs="仿宋" w:hint="eastAsia"/>
            <w:lang w:eastAsia="zh-CN"/>
          </w:rPr>
          <w:t>(六)、防静电、触电防护及防雷措施</w:t>
        </w:r>
        <w:r>
          <w:tab/>
        </w:r>
        <w:r>
          <w:fldChar w:fldCharType="begin"/>
        </w:r>
        <w:r>
          <w:instrText xml:space="preserve"> PAGEREF _Toc8106 \h </w:instrText>
        </w:r>
        <w:r>
          <w:fldChar w:fldCharType="separate"/>
        </w:r>
        <w:r>
          <w:t>25</w:t>
        </w:r>
        <w:r>
          <w:fldChar w:fldCharType="end"/>
        </w:r>
      </w:hyperlink>
    </w:p>
    <w:p>
      <w:pPr>
        <w:pStyle w:val="TOC2"/>
        <w:tabs>
          <w:tab w:val="right" w:leader="dot" w:pos="8306"/>
        </w:tabs>
      </w:pPr>
      <w:hyperlink w:anchor="_Toc8101" w:history="1">
        <w:r>
          <w:rPr>
            <w:rFonts w:ascii="仿宋" w:eastAsia="仿宋" w:hAnsi="仿宋" w:cs="仿宋" w:hint="eastAsia"/>
            <w:lang w:eastAsia="zh-CN"/>
          </w:rPr>
          <w:t>(七)、机械设备安全保障措施</w:t>
        </w:r>
        <w:r>
          <w:tab/>
        </w:r>
        <w:r>
          <w:fldChar w:fldCharType="begin"/>
        </w:r>
        <w:r>
          <w:instrText xml:space="preserve"> PAGEREF _Toc8101 \h </w:instrText>
        </w:r>
        <w:r>
          <w:fldChar w:fldCharType="separate"/>
        </w:r>
        <w:r>
          <w:t>26</w:t>
        </w:r>
        <w:r>
          <w:fldChar w:fldCharType="end"/>
        </w:r>
      </w:hyperlink>
    </w:p>
    <w:p>
      <w:pPr>
        <w:pStyle w:val="TOC1"/>
        <w:tabs>
          <w:tab w:val="right" w:leader="dot" w:pos="8306"/>
        </w:tabs>
      </w:pPr>
      <w:hyperlink w:anchor="_Toc17396" w:history="1">
        <w:r>
          <w:rPr>
            <w:rFonts w:ascii="仿宋" w:eastAsia="仿宋" w:hAnsi="仿宋" w:cs="仿宋" w:hint="eastAsia"/>
            <w:lang w:eastAsia="zh-CN"/>
          </w:rPr>
          <w:t>八、计算机维修项目风险管理</w:t>
        </w:r>
        <w:r>
          <w:tab/>
        </w:r>
        <w:r>
          <w:fldChar w:fldCharType="begin"/>
        </w:r>
        <w:r>
          <w:instrText xml:space="preserve"> PAGEREF _Toc17396 \h </w:instrText>
        </w:r>
        <w:r>
          <w:fldChar w:fldCharType="separate"/>
        </w:r>
        <w:r>
          <w:t>28</w:t>
        </w:r>
        <w:r>
          <w:fldChar w:fldCharType="end"/>
        </w:r>
      </w:hyperlink>
    </w:p>
    <w:p>
      <w:pPr>
        <w:pStyle w:val="TOC2"/>
        <w:tabs>
          <w:tab w:val="right" w:leader="dot" w:pos="8306"/>
        </w:tabs>
      </w:pPr>
      <w:hyperlink w:anchor="_Toc21874" w:history="1">
        <w:r>
          <w:rPr>
            <w:rFonts w:ascii="仿宋" w:eastAsia="仿宋" w:hAnsi="仿宋" w:cs="仿宋" w:hint="eastAsia"/>
            <w:lang w:eastAsia="zh-CN"/>
          </w:rPr>
          <w:t>(一)、风险识别与评估</w:t>
        </w:r>
        <w:r>
          <w:tab/>
        </w:r>
        <w:r>
          <w:fldChar w:fldCharType="begin"/>
        </w:r>
        <w:r>
          <w:instrText xml:space="preserve"> PAGEREF _Toc21874 \h </w:instrText>
        </w:r>
        <w:r>
          <w:fldChar w:fldCharType="separate"/>
        </w:r>
        <w:r>
          <w:t>28</w:t>
        </w:r>
        <w:r>
          <w:fldChar w:fldCharType="end"/>
        </w:r>
      </w:hyperlink>
    </w:p>
    <w:p>
      <w:pPr>
        <w:pStyle w:val="TOC2"/>
        <w:tabs>
          <w:tab w:val="right" w:leader="dot" w:pos="8306"/>
        </w:tabs>
      </w:pPr>
      <w:hyperlink w:anchor="_Toc9250" w:history="1">
        <w:r>
          <w:rPr>
            <w:rFonts w:ascii="仿宋" w:eastAsia="仿宋" w:hAnsi="仿宋" w:cs="仿宋" w:hint="eastAsia"/>
            <w:lang w:eastAsia="zh-CN"/>
          </w:rPr>
          <w:t>(二)、风险应对策略</w:t>
        </w:r>
        <w:r>
          <w:tab/>
        </w:r>
        <w:r>
          <w:fldChar w:fldCharType="begin"/>
        </w:r>
        <w:r>
          <w:instrText xml:space="preserve"> PAGEREF _Toc9250 \h </w:instrText>
        </w:r>
        <w:r>
          <w:fldChar w:fldCharType="separate"/>
        </w:r>
        <w:r>
          <w:t>29</w:t>
        </w:r>
        <w:r>
          <w:fldChar w:fldCharType="end"/>
        </w:r>
      </w:hyperlink>
    </w:p>
    <w:p>
      <w:pPr>
        <w:pStyle w:val="TOC2"/>
        <w:tabs>
          <w:tab w:val="right" w:leader="dot" w:pos="8306"/>
        </w:tabs>
      </w:pPr>
      <w:hyperlink w:anchor="_Toc29511" w:history="1">
        <w:r>
          <w:rPr>
            <w:rFonts w:ascii="仿宋" w:eastAsia="仿宋" w:hAnsi="仿宋" w:cs="仿宋" w:hint="eastAsia"/>
            <w:lang w:eastAsia="zh-CN"/>
          </w:rPr>
          <w:t>(三)、风险监控与控制</w:t>
        </w:r>
        <w:r>
          <w:tab/>
        </w:r>
        <w:r>
          <w:fldChar w:fldCharType="begin"/>
        </w:r>
        <w:r>
          <w:instrText xml:space="preserve"> PAGEREF _Toc29511 \h </w:instrText>
        </w:r>
        <w:r>
          <w:fldChar w:fldCharType="separate"/>
        </w:r>
        <w:r>
          <w:t>31</w:t>
        </w:r>
        <w:r>
          <w:fldChar w:fldCharType="end"/>
        </w:r>
      </w:hyperlink>
    </w:p>
    <w:p>
      <w:pPr>
        <w:pStyle w:val="TOC1"/>
        <w:tabs>
          <w:tab w:val="right" w:leader="dot" w:pos="8306"/>
        </w:tabs>
      </w:pPr>
      <w:hyperlink w:anchor="_Toc17963" w:history="1">
        <w:r>
          <w:rPr>
            <w:rFonts w:ascii="仿宋" w:eastAsia="仿宋" w:hAnsi="仿宋" w:cs="仿宋" w:hint="eastAsia"/>
            <w:lang w:eastAsia="zh-CN"/>
          </w:rPr>
          <w:t>九、计算机维修项目人力资源管理</w:t>
        </w:r>
        <w:r>
          <w:tab/>
        </w:r>
        <w:r>
          <w:fldChar w:fldCharType="begin"/>
        </w:r>
        <w:r>
          <w:instrText xml:space="preserve"> PAGEREF _Toc17963 \h </w:instrText>
        </w:r>
        <w:r>
          <w:fldChar w:fldCharType="separate"/>
        </w:r>
        <w:r>
          <w:t>32</w:t>
        </w:r>
        <w:r>
          <w:fldChar w:fldCharType="end"/>
        </w:r>
      </w:hyperlink>
    </w:p>
    <w:p>
      <w:pPr>
        <w:pStyle w:val="TOC2"/>
        <w:tabs>
          <w:tab w:val="right" w:leader="dot" w:pos="8306"/>
        </w:tabs>
      </w:pPr>
      <w:hyperlink w:anchor="_Toc30385" w:history="1">
        <w:r>
          <w:rPr>
            <w:rFonts w:ascii="仿宋" w:eastAsia="仿宋" w:hAnsi="仿宋" w:cs="仿宋" w:hint="eastAsia"/>
            <w:lang w:eastAsia="zh-CN"/>
          </w:rPr>
          <w:t>(一)、建立健全的预算管理制度</w:t>
        </w:r>
        <w:r>
          <w:tab/>
        </w:r>
        <w:r>
          <w:fldChar w:fldCharType="begin"/>
        </w:r>
        <w:r>
          <w:instrText xml:space="preserve"> PAGEREF _Toc30385 \h </w:instrText>
        </w:r>
        <w:r>
          <w:fldChar w:fldCharType="separate"/>
        </w:r>
        <w:r>
          <w:t>32</w:t>
        </w:r>
        <w:r>
          <w:fldChar w:fldCharType="end"/>
        </w:r>
      </w:hyperlink>
    </w:p>
    <w:p>
      <w:pPr>
        <w:pStyle w:val="TOC2"/>
        <w:tabs>
          <w:tab w:val="right" w:leader="dot" w:pos="8306"/>
        </w:tabs>
      </w:pPr>
      <w:hyperlink w:anchor="_Toc27388" w:history="1">
        <w:r>
          <w:rPr>
            <w:rFonts w:ascii="仿宋" w:eastAsia="仿宋" w:hAnsi="仿宋" w:cs="仿宋" w:hint="eastAsia"/>
            <w:lang w:eastAsia="zh-CN"/>
          </w:rPr>
          <w:t>(二)、加强资金流动监控</w:t>
        </w:r>
        <w:r>
          <w:tab/>
        </w:r>
        <w:r>
          <w:fldChar w:fldCharType="begin"/>
        </w:r>
        <w:r>
          <w:instrText xml:space="preserve"> PAGEREF _Toc27388 \h </w:instrText>
        </w:r>
        <w:r>
          <w:fldChar w:fldCharType="separate"/>
        </w:r>
        <w:r>
          <w:t>33</w:t>
        </w:r>
        <w:r>
          <w:fldChar w:fldCharType="end"/>
        </w:r>
      </w:hyperlink>
    </w:p>
    <w:p>
      <w:pPr>
        <w:pStyle w:val="TOC2"/>
        <w:tabs>
          <w:tab w:val="right" w:leader="dot" w:pos="8306"/>
        </w:tabs>
      </w:pPr>
      <w:hyperlink w:anchor="_Toc14394" w:history="1">
        <w:r>
          <w:rPr>
            <w:rFonts w:ascii="仿宋" w:eastAsia="仿宋" w:hAnsi="仿宋" w:cs="仿宋" w:hint="eastAsia"/>
            <w:lang w:eastAsia="zh-CN"/>
          </w:rPr>
          <w:t>(三)、制定完善的风险控制机制</w:t>
        </w:r>
        <w:r>
          <w:tab/>
        </w:r>
        <w:r>
          <w:fldChar w:fldCharType="begin"/>
        </w:r>
        <w:r>
          <w:instrText xml:space="preserve"> PAGEREF _Toc14394 \h </w:instrText>
        </w:r>
        <w:r>
          <w:fldChar w:fldCharType="separate"/>
        </w:r>
        <w:r>
          <w:t>35</w:t>
        </w:r>
        <w:r>
          <w:fldChar w:fldCharType="end"/>
        </w:r>
      </w:hyperlink>
    </w:p>
    <w:p>
      <w:pPr>
        <w:pStyle w:val="TOC2"/>
        <w:tabs>
          <w:tab w:val="right" w:leader="dot" w:pos="8306"/>
        </w:tabs>
      </w:pPr>
      <w:hyperlink w:anchor="_Toc24339" w:history="1">
        <w:r>
          <w:rPr>
            <w:rFonts w:ascii="仿宋" w:eastAsia="仿宋" w:hAnsi="仿宋" w:cs="仿宋" w:hint="eastAsia"/>
            <w:lang w:eastAsia="zh-CN"/>
          </w:rPr>
          <w:t>(四)、优化成本管理</w:t>
        </w:r>
        <w:r>
          <w:tab/>
        </w:r>
        <w:r>
          <w:fldChar w:fldCharType="begin"/>
        </w:r>
        <w:r>
          <w:instrText xml:space="preserve"> PAGEREF _Toc24339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23" w:history="1">
        <w:r>
          <w:rPr>
            <w:rFonts w:ascii="仿宋" w:eastAsia="仿宋" w:hAnsi="仿宋" w:cs="仿宋" w:hint="eastAsia"/>
            <w:lang w:eastAsia="zh-CN"/>
          </w:rPr>
          <w:t>十、计算机维修项目财务管理</w:t>
        </w:r>
        <w:r>
          <w:tab/>
        </w:r>
        <w:r>
          <w:fldChar w:fldCharType="begin"/>
        </w:r>
        <w:r>
          <w:instrText xml:space="preserve"> PAGEREF _Toc22523 \h </w:instrText>
        </w:r>
        <w:r>
          <w:fldChar w:fldCharType="separate"/>
        </w:r>
        <w:r>
          <w:t>37</w:t>
        </w:r>
        <w:r>
          <w:fldChar w:fldCharType="end"/>
        </w:r>
      </w:hyperlink>
    </w:p>
    <w:p>
      <w:pPr>
        <w:pStyle w:val="TOC2"/>
        <w:tabs>
          <w:tab w:val="right" w:leader="dot" w:pos="8306"/>
        </w:tabs>
      </w:pPr>
      <w:hyperlink w:anchor="_Toc6491" w:history="1">
        <w:r>
          <w:rPr>
            <w:rFonts w:ascii="仿宋" w:eastAsia="仿宋" w:hAnsi="仿宋" w:cs="仿宋" w:hint="eastAsia"/>
            <w:lang w:eastAsia="zh-CN"/>
          </w:rPr>
          <w:t>(一)、资金需求大</w:t>
        </w:r>
        <w:r>
          <w:tab/>
        </w:r>
        <w:r>
          <w:fldChar w:fldCharType="begin"/>
        </w:r>
        <w:r>
          <w:instrText xml:space="preserve"> PAGEREF _Toc6491 \h </w:instrText>
        </w:r>
        <w:r>
          <w:fldChar w:fldCharType="separate"/>
        </w:r>
        <w:r>
          <w:t>37</w:t>
        </w:r>
        <w:r>
          <w:fldChar w:fldCharType="end"/>
        </w:r>
      </w:hyperlink>
    </w:p>
    <w:p>
      <w:pPr>
        <w:pStyle w:val="TOC2"/>
        <w:tabs>
          <w:tab w:val="right" w:leader="dot" w:pos="8306"/>
        </w:tabs>
      </w:pPr>
      <w:hyperlink w:anchor="_Toc13217" w:history="1">
        <w:r>
          <w:rPr>
            <w:rFonts w:ascii="仿宋" w:eastAsia="仿宋" w:hAnsi="仿宋" w:cs="仿宋" w:hint="eastAsia"/>
            <w:lang w:eastAsia="zh-CN"/>
          </w:rPr>
          <w:t>(二)、研发周期长</w:t>
        </w:r>
        <w:r>
          <w:tab/>
        </w:r>
        <w:r>
          <w:fldChar w:fldCharType="begin"/>
        </w:r>
        <w:r>
          <w:instrText xml:space="preserve"> PAGEREF _Toc13217 \h </w:instrText>
        </w:r>
        <w:r>
          <w:fldChar w:fldCharType="separate"/>
        </w:r>
        <w:r>
          <w:t>38</w:t>
        </w:r>
        <w:r>
          <w:fldChar w:fldCharType="end"/>
        </w:r>
      </w:hyperlink>
    </w:p>
    <w:p>
      <w:pPr>
        <w:pStyle w:val="TOC2"/>
        <w:tabs>
          <w:tab w:val="right" w:leader="dot" w:pos="8306"/>
        </w:tabs>
      </w:pPr>
      <w:hyperlink w:anchor="_Toc24974" w:history="1">
        <w:r>
          <w:rPr>
            <w:rFonts w:ascii="仿宋" w:eastAsia="仿宋" w:hAnsi="仿宋" w:cs="仿宋" w:hint="eastAsia"/>
            <w:lang w:eastAsia="zh-CN"/>
          </w:rPr>
          <w:t>(三)、市场风险大</w:t>
        </w:r>
        <w:r>
          <w:tab/>
        </w:r>
        <w:r>
          <w:fldChar w:fldCharType="begin"/>
        </w:r>
        <w:r>
          <w:instrText xml:space="preserve"> PAGEREF _Toc24974 \h </w:instrText>
        </w:r>
        <w:r>
          <w:fldChar w:fldCharType="separate"/>
        </w:r>
        <w:r>
          <w:t>40</w:t>
        </w:r>
        <w:r>
          <w:fldChar w:fldCharType="end"/>
        </w:r>
      </w:hyperlink>
    </w:p>
    <w:p>
      <w:pPr>
        <w:pStyle w:val="TOC2"/>
        <w:tabs>
          <w:tab w:val="right" w:leader="dot" w:pos="8306"/>
        </w:tabs>
      </w:pPr>
      <w:hyperlink w:anchor="_Toc22968" w:history="1">
        <w:r>
          <w:rPr>
            <w:rFonts w:ascii="仿宋" w:eastAsia="仿宋" w:hAnsi="仿宋" w:cs="仿宋" w:hint="eastAsia"/>
            <w:lang w:eastAsia="zh-CN"/>
          </w:rPr>
          <w:t>(四)、利润率高</w:t>
        </w:r>
        <w:r>
          <w:tab/>
        </w:r>
        <w:r>
          <w:fldChar w:fldCharType="begin"/>
        </w:r>
        <w:r>
          <w:instrText xml:space="preserve"> PAGEREF _Toc22968 \h </w:instrText>
        </w:r>
        <w:r>
          <w:fldChar w:fldCharType="separate"/>
        </w:r>
        <w:r>
          <w:t>42</w:t>
        </w:r>
        <w:r>
          <w:fldChar w:fldCharType="end"/>
        </w:r>
      </w:hyperlink>
    </w:p>
    <w:p>
      <w:pPr>
        <w:pStyle w:val="TOC1"/>
        <w:tabs>
          <w:tab w:val="right" w:leader="dot" w:pos="8306"/>
        </w:tabs>
      </w:pPr>
      <w:hyperlink w:anchor="_Toc17115" w:history="1">
        <w:r>
          <w:rPr>
            <w:rFonts w:ascii="仿宋" w:eastAsia="仿宋" w:hAnsi="仿宋" w:cs="仿宋" w:hint="eastAsia"/>
            <w:lang w:eastAsia="zh-CN"/>
          </w:rPr>
          <w:t>十一、计算机维修项目社会影响</w:t>
        </w:r>
        <w:r>
          <w:tab/>
        </w:r>
        <w:r>
          <w:fldChar w:fldCharType="begin"/>
        </w:r>
        <w:r>
          <w:instrText xml:space="preserve"> PAGEREF _Toc17115 \h </w:instrText>
        </w:r>
        <w:r>
          <w:fldChar w:fldCharType="separate"/>
        </w:r>
        <w:r>
          <w:t>44</w:t>
        </w:r>
        <w:r>
          <w:fldChar w:fldCharType="end"/>
        </w:r>
      </w:hyperlink>
    </w:p>
    <w:p>
      <w:pPr>
        <w:pStyle w:val="TOC2"/>
        <w:tabs>
          <w:tab w:val="right" w:leader="dot" w:pos="8306"/>
        </w:tabs>
      </w:pPr>
      <w:hyperlink w:anchor="_Toc19516" w:history="1">
        <w:r>
          <w:rPr>
            <w:rFonts w:ascii="仿宋" w:eastAsia="仿宋" w:hAnsi="仿宋" w:cs="仿宋" w:hint="eastAsia"/>
            <w:lang w:eastAsia="zh-CN"/>
          </w:rPr>
          <w:t>(一)、社会责任与义务</w:t>
        </w:r>
        <w:r>
          <w:tab/>
        </w:r>
        <w:r>
          <w:fldChar w:fldCharType="begin"/>
        </w:r>
        <w:r>
          <w:instrText xml:space="preserve"> PAGEREF _Toc19516 \h </w:instrText>
        </w:r>
        <w:r>
          <w:fldChar w:fldCharType="separate"/>
        </w:r>
        <w:r>
          <w:t>44</w:t>
        </w:r>
        <w:r>
          <w:fldChar w:fldCharType="end"/>
        </w:r>
      </w:hyperlink>
    </w:p>
    <w:p>
      <w:pPr>
        <w:pStyle w:val="TOC2"/>
        <w:tabs>
          <w:tab w:val="right" w:leader="dot" w:pos="8306"/>
        </w:tabs>
      </w:pPr>
      <w:hyperlink w:anchor="_Toc29872" w:history="1">
        <w:r>
          <w:rPr>
            <w:rFonts w:ascii="仿宋" w:eastAsia="仿宋" w:hAnsi="仿宋" w:cs="仿宋" w:hint="eastAsia"/>
            <w:lang w:eastAsia="zh-CN"/>
          </w:rPr>
          <w:t>(二)、社会参与与沟通</w:t>
        </w:r>
        <w:r>
          <w:tab/>
        </w:r>
        <w:r>
          <w:fldChar w:fldCharType="begin"/>
        </w:r>
        <w:r>
          <w:instrText xml:space="preserve"> PAGEREF _Toc29872 \h </w:instrText>
        </w:r>
        <w:r>
          <w:fldChar w:fldCharType="separate"/>
        </w:r>
        <w:r>
          <w:t>45</w:t>
        </w:r>
        <w:r>
          <w:fldChar w:fldCharType="end"/>
        </w:r>
      </w:hyperlink>
    </w:p>
    <w:p>
      <w:pPr>
        <w:pStyle w:val="TOC1"/>
        <w:tabs>
          <w:tab w:val="right" w:leader="dot" w:pos="8306"/>
        </w:tabs>
      </w:pPr>
      <w:hyperlink w:anchor="_Toc13500" w:history="1">
        <w:r>
          <w:rPr>
            <w:rFonts w:ascii="仿宋" w:eastAsia="仿宋" w:hAnsi="仿宋" w:cs="仿宋" w:hint="eastAsia"/>
            <w:lang w:eastAsia="zh-CN"/>
          </w:rPr>
          <w:t>十二、计算机维修项目计划安排</w:t>
        </w:r>
        <w:r>
          <w:tab/>
        </w:r>
        <w:r>
          <w:fldChar w:fldCharType="begin"/>
        </w:r>
        <w:r>
          <w:instrText xml:space="preserve"> PAGEREF _Toc13500 \h </w:instrText>
        </w:r>
        <w:r>
          <w:fldChar w:fldCharType="separate"/>
        </w:r>
        <w:r>
          <w:t>46</w:t>
        </w:r>
        <w:r>
          <w:fldChar w:fldCharType="end"/>
        </w:r>
      </w:hyperlink>
    </w:p>
    <w:p>
      <w:pPr>
        <w:pStyle w:val="TOC2"/>
        <w:tabs>
          <w:tab w:val="right" w:leader="dot" w:pos="8306"/>
        </w:tabs>
      </w:pPr>
      <w:hyperlink w:anchor="_Toc29394" w:history="1">
        <w:r>
          <w:rPr>
            <w:rFonts w:ascii="仿宋" w:eastAsia="仿宋" w:hAnsi="仿宋" w:cs="仿宋" w:hint="eastAsia"/>
            <w:lang w:eastAsia="zh-CN"/>
          </w:rPr>
          <w:t>(一)、建设周期</w:t>
        </w:r>
        <w:r>
          <w:tab/>
        </w:r>
        <w:r>
          <w:fldChar w:fldCharType="begin"/>
        </w:r>
        <w:r>
          <w:instrText xml:space="preserve"> PAGEREF _Toc29394 \h </w:instrText>
        </w:r>
        <w:r>
          <w:fldChar w:fldCharType="separate"/>
        </w:r>
        <w:r>
          <w:t>46</w:t>
        </w:r>
        <w:r>
          <w:fldChar w:fldCharType="end"/>
        </w:r>
      </w:hyperlink>
    </w:p>
    <w:p>
      <w:pPr>
        <w:pStyle w:val="TOC2"/>
        <w:tabs>
          <w:tab w:val="right" w:leader="dot" w:pos="8306"/>
        </w:tabs>
      </w:pPr>
      <w:hyperlink w:anchor="_Toc32406" w:history="1">
        <w:r>
          <w:rPr>
            <w:rFonts w:ascii="仿宋" w:eastAsia="仿宋" w:hAnsi="仿宋" w:cs="仿宋" w:hint="eastAsia"/>
            <w:lang w:eastAsia="zh-CN"/>
          </w:rPr>
          <w:t>(二)、建设进度</w:t>
        </w:r>
        <w:r>
          <w:tab/>
        </w:r>
        <w:r>
          <w:fldChar w:fldCharType="begin"/>
        </w:r>
        <w:r>
          <w:instrText xml:space="preserve"> PAGEREF _Toc32406 \h </w:instrText>
        </w:r>
        <w:r>
          <w:fldChar w:fldCharType="separate"/>
        </w:r>
        <w:r>
          <w:t>47</w:t>
        </w:r>
        <w:r>
          <w:fldChar w:fldCharType="end"/>
        </w:r>
      </w:hyperlink>
    </w:p>
    <w:p>
      <w:pPr>
        <w:pStyle w:val="TOC2"/>
        <w:tabs>
          <w:tab w:val="right" w:leader="dot" w:pos="8306"/>
        </w:tabs>
      </w:pPr>
      <w:hyperlink w:anchor="_Toc1828" w:history="1">
        <w:r>
          <w:rPr>
            <w:rFonts w:ascii="仿宋" w:eastAsia="仿宋" w:hAnsi="仿宋" w:cs="仿宋" w:hint="eastAsia"/>
            <w:lang w:eastAsia="zh-CN"/>
          </w:rPr>
          <w:t>(三)、进度安排注意事项</w:t>
        </w:r>
        <w:r>
          <w:tab/>
        </w:r>
        <w:r>
          <w:fldChar w:fldCharType="begin"/>
        </w:r>
        <w:r>
          <w:instrText xml:space="preserve"> PAGEREF _Toc1828 \h </w:instrText>
        </w:r>
        <w:r>
          <w:fldChar w:fldCharType="separate"/>
        </w:r>
        <w:r>
          <w:t>48</w:t>
        </w:r>
        <w:r>
          <w:fldChar w:fldCharType="end"/>
        </w:r>
      </w:hyperlink>
    </w:p>
    <w:p>
      <w:pPr>
        <w:pStyle w:val="TOC2"/>
        <w:tabs>
          <w:tab w:val="right" w:leader="dot" w:pos="8306"/>
        </w:tabs>
      </w:pPr>
      <w:hyperlink w:anchor="_Toc12312" w:history="1">
        <w:r>
          <w:rPr>
            <w:rFonts w:ascii="仿宋" w:eastAsia="仿宋" w:hAnsi="仿宋" w:cs="仿宋" w:hint="eastAsia"/>
            <w:lang w:eastAsia="zh-CN"/>
          </w:rPr>
          <w:t>(四)、人力资源配置</w:t>
        </w:r>
        <w:r>
          <w:tab/>
        </w:r>
        <w:r>
          <w:fldChar w:fldCharType="begin"/>
        </w:r>
        <w:r>
          <w:instrText xml:space="preserve"> PAGEREF _Toc12312 \h </w:instrText>
        </w:r>
        <w:r>
          <w:fldChar w:fldCharType="separate"/>
        </w:r>
        <w:r>
          <w:t>49</w:t>
        </w:r>
        <w:r>
          <w:fldChar w:fldCharType="end"/>
        </w:r>
      </w:hyperlink>
    </w:p>
    <w:p>
      <w:pPr>
        <w:pStyle w:val="TOC1"/>
        <w:tabs>
          <w:tab w:val="right" w:leader="dot" w:pos="8306"/>
        </w:tabs>
      </w:pPr>
      <w:hyperlink w:anchor="_Toc23253" w:history="1">
        <w:r>
          <w:rPr>
            <w:rFonts w:ascii="仿宋" w:eastAsia="仿宋" w:hAnsi="仿宋" w:cs="仿宋" w:hint="eastAsia"/>
            <w:lang w:eastAsia="zh-CN"/>
          </w:rPr>
          <w:t>十三、计算机维修项目工程方案分析</w:t>
        </w:r>
        <w:r>
          <w:tab/>
        </w:r>
        <w:r>
          <w:fldChar w:fldCharType="begin"/>
        </w:r>
        <w:r>
          <w:instrText xml:space="preserve"> PAGEREF _Toc23253 \h </w:instrText>
        </w:r>
        <w:r>
          <w:fldChar w:fldCharType="separate"/>
        </w:r>
        <w:r>
          <w:t>50</w:t>
        </w:r>
        <w:r>
          <w:fldChar w:fldCharType="end"/>
        </w:r>
      </w:hyperlink>
    </w:p>
    <w:p>
      <w:pPr>
        <w:pStyle w:val="TOC2"/>
        <w:tabs>
          <w:tab w:val="right" w:leader="dot" w:pos="8306"/>
        </w:tabs>
      </w:pPr>
      <w:hyperlink w:anchor="_Toc24960" w:history="1">
        <w:r>
          <w:rPr>
            <w:rFonts w:ascii="仿宋" w:eastAsia="仿宋" w:hAnsi="仿宋" w:cs="仿宋" w:hint="eastAsia"/>
            <w:lang w:eastAsia="zh-CN"/>
          </w:rPr>
          <w:t>(一)、建筑工程设计原则</w:t>
        </w:r>
        <w:r>
          <w:tab/>
        </w:r>
        <w:r>
          <w:fldChar w:fldCharType="begin"/>
        </w:r>
        <w:r>
          <w:instrText xml:space="preserve"> PAGEREF _Toc24960 \h </w:instrText>
        </w:r>
        <w:r>
          <w:fldChar w:fldCharType="separate"/>
        </w:r>
        <w:r>
          <w:t>50</w:t>
        </w:r>
        <w:r>
          <w:fldChar w:fldCharType="end"/>
        </w:r>
      </w:hyperlink>
    </w:p>
    <w:p>
      <w:pPr>
        <w:pStyle w:val="TOC2"/>
        <w:tabs>
          <w:tab w:val="right" w:leader="dot" w:pos="8306"/>
        </w:tabs>
      </w:pPr>
      <w:hyperlink w:anchor="_Toc4555" w:history="1">
        <w:r>
          <w:rPr>
            <w:rFonts w:ascii="仿宋" w:eastAsia="仿宋" w:hAnsi="仿宋" w:cs="仿宋" w:hint="eastAsia"/>
            <w:lang w:eastAsia="zh-CN"/>
          </w:rPr>
          <w:t>(二)、土建工程建设指标</w:t>
        </w:r>
        <w:r>
          <w:tab/>
        </w:r>
        <w:r>
          <w:fldChar w:fldCharType="begin"/>
        </w:r>
        <w:r>
          <w:instrText xml:space="preserve"> PAGEREF _Toc4555 \h </w:instrText>
        </w:r>
        <w:r>
          <w:fldChar w:fldCharType="separate"/>
        </w:r>
        <w:r>
          <w:t>53</w:t>
        </w:r>
        <w:r>
          <w:fldChar w:fldCharType="end"/>
        </w:r>
      </w:hyperlink>
    </w:p>
    <w:p>
      <w:pPr>
        <w:pStyle w:val="TOC1"/>
        <w:tabs>
          <w:tab w:val="right" w:leader="dot" w:pos="8306"/>
        </w:tabs>
      </w:pPr>
      <w:hyperlink w:anchor="_Toc26934" w:history="1">
        <w:r>
          <w:rPr>
            <w:rFonts w:ascii="仿宋" w:eastAsia="仿宋" w:hAnsi="仿宋" w:cs="仿宋" w:hint="eastAsia"/>
            <w:lang w:eastAsia="zh-CN"/>
          </w:rPr>
          <w:t>十四、计算机维修项目变更管理</w:t>
        </w:r>
        <w:r>
          <w:tab/>
        </w:r>
        <w:r>
          <w:fldChar w:fldCharType="begin"/>
        </w:r>
        <w:r>
          <w:instrText xml:space="preserve"> PAGEREF _Toc26934 \h </w:instrText>
        </w:r>
        <w:r>
          <w:fldChar w:fldCharType="separate"/>
        </w:r>
        <w:r>
          <w:t>55</w:t>
        </w:r>
        <w:r>
          <w:fldChar w:fldCharType="end"/>
        </w:r>
      </w:hyperlink>
    </w:p>
    <w:p>
      <w:pPr>
        <w:pStyle w:val="TOC2"/>
        <w:tabs>
          <w:tab w:val="right" w:leader="dot" w:pos="8306"/>
        </w:tabs>
      </w:pPr>
      <w:hyperlink w:anchor="_Toc19070" w:history="1">
        <w:r>
          <w:rPr>
            <w:rFonts w:ascii="仿宋" w:eastAsia="仿宋" w:hAnsi="仿宋" w:cs="仿宋" w:hint="eastAsia"/>
            <w:lang w:eastAsia="zh-CN"/>
          </w:rPr>
          <w:t>(一)、变更申请与评估</w:t>
        </w:r>
        <w:r>
          <w:tab/>
        </w:r>
        <w:r>
          <w:fldChar w:fldCharType="begin"/>
        </w:r>
        <w:r>
          <w:instrText xml:space="preserve"> PAGEREF _Toc19070 \h </w:instrText>
        </w:r>
        <w:r>
          <w:fldChar w:fldCharType="separate"/>
        </w:r>
        <w:r>
          <w:t>55</w:t>
        </w:r>
        <w:r>
          <w:fldChar w:fldCharType="end"/>
        </w:r>
      </w:hyperlink>
    </w:p>
    <w:p>
      <w:pPr>
        <w:pStyle w:val="TOC2"/>
        <w:tabs>
          <w:tab w:val="right" w:leader="dot" w:pos="8306"/>
        </w:tabs>
      </w:pPr>
      <w:hyperlink w:anchor="_Toc20157" w:history="1">
        <w:r>
          <w:rPr>
            <w:rFonts w:ascii="仿宋" w:eastAsia="仿宋" w:hAnsi="仿宋" w:cs="仿宋" w:hint="eastAsia"/>
            <w:lang w:eastAsia="zh-CN"/>
          </w:rPr>
          <w:t>(二)、变更实施与控制</w:t>
        </w:r>
        <w:r>
          <w:tab/>
        </w:r>
        <w:r>
          <w:fldChar w:fldCharType="begin"/>
        </w:r>
        <w:r>
          <w:instrText xml:space="preserve"> PAGEREF _Toc20157 \h </w:instrText>
        </w:r>
        <w:r>
          <w:fldChar w:fldCharType="separate"/>
        </w:r>
        <w:r>
          <w:t>56</w:t>
        </w:r>
        <w:r>
          <w:fldChar w:fldCharType="end"/>
        </w:r>
      </w:hyperlink>
    </w:p>
    <w:p>
      <w:pPr>
        <w:pStyle w:val="TOC1"/>
        <w:tabs>
          <w:tab w:val="right" w:leader="dot" w:pos="8306"/>
        </w:tabs>
      </w:pPr>
      <w:hyperlink w:anchor="_Toc28071" w:history="1">
        <w:r>
          <w:rPr>
            <w:rFonts w:ascii="仿宋" w:eastAsia="仿宋" w:hAnsi="仿宋" w:cs="仿宋" w:hint="eastAsia"/>
            <w:lang w:eastAsia="zh-CN"/>
          </w:rPr>
          <w:t>十五、利益相关者分析与沟通计划</w:t>
        </w:r>
        <w:r>
          <w:tab/>
        </w:r>
        <w:r>
          <w:fldChar w:fldCharType="begin"/>
        </w:r>
        <w:r>
          <w:instrText xml:space="preserve"> PAGEREF _Toc28071 \h </w:instrText>
        </w:r>
        <w:r>
          <w:fldChar w:fldCharType="separate"/>
        </w:r>
        <w:r>
          <w:t>56</w:t>
        </w:r>
        <w:r>
          <w:fldChar w:fldCharType="end"/>
        </w:r>
      </w:hyperlink>
    </w:p>
    <w:p>
      <w:pPr>
        <w:pStyle w:val="TOC2"/>
        <w:tabs>
          <w:tab w:val="right" w:leader="dot" w:pos="8306"/>
        </w:tabs>
      </w:pPr>
      <w:hyperlink w:anchor="_Toc25125" w:history="1">
        <w:r>
          <w:rPr>
            <w:rFonts w:ascii="仿宋" w:eastAsia="仿宋" w:hAnsi="仿宋" w:cs="仿宋" w:hint="eastAsia"/>
            <w:lang w:eastAsia="zh-CN"/>
          </w:rPr>
          <w:t>(一)、利益相关者分析</w:t>
        </w:r>
        <w:r>
          <w:tab/>
        </w:r>
        <w:r>
          <w:fldChar w:fldCharType="begin"/>
        </w:r>
        <w:r>
          <w:instrText xml:space="preserve"> PAGEREF _Toc25125 \h </w:instrText>
        </w:r>
        <w:r>
          <w:fldChar w:fldCharType="separate"/>
        </w:r>
        <w:r>
          <w:t>56</w:t>
        </w:r>
        <w:r>
          <w:fldChar w:fldCharType="end"/>
        </w:r>
      </w:hyperlink>
    </w:p>
    <w:p>
      <w:pPr>
        <w:pStyle w:val="TOC2"/>
        <w:tabs>
          <w:tab w:val="right" w:leader="dot" w:pos="8306"/>
        </w:tabs>
      </w:pPr>
      <w:hyperlink w:anchor="_Toc21613" w:history="1">
        <w:r>
          <w:rPr>
            <w:rFonts w:ascii="仿宋" w:eastAsia="仿宋" w:hAnsi="仿宋" w:cs="仿宋" w:hint="eastAsia"/>
            <w:lang w:eastAsia="zh-CN"/>
          </w:rPr>
          <w:t>(二)、沟通计划</w:t>
        </w:r>
        <w:r>
          <w:tab/>
        </w:r>
        <w:r>
          <w:fldChar w:fldCharType="begin"/>
        </w:r>
        <w:r>
          <w:instrText xml:space="preserve"> PAGEREF _Toc21613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4"/>
      <w:r>
        <w:rPr>
          <w:rFonts w:ascii="仿宋" w:eastAsia="仿宋" w:hAnsi="仿宋" w:cs="仿宋" w:hint="eastAsia"/>
          <w:sz w:val="28"/>
          <w:lang w:eastAsia="zh-CN"/>
        </w:rPr>
        <w:t>一、计算机维修项目土建工程</w:t>
      </w:r>
      <w:bookmarkEnd w:id="2"/>
    </w:p>
    <w:p>
      <w:pPr>
        <w:pStyle w:val="Heading2"/>
        <w:rPr>
          <w:rFonts w:ascii="仿宋" w:eastAsia="仿宋" w:hAnsi="仿宋" w:cs="仿宋" w:hint="eastAsia"/>
          <w:lang w:eastAsia="zh-CN"/>
        </w:rPr>
      </w:pPr>
      <w:bookmarkStart w:id="3" w:name="_Toc233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在计算机维修项目的建筑工程设计中，我们将秉承一系列重要的设计原则，以确保计算机维修项目建筑在功能、美观、可持续性等方面达到最佳效果。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首要原则是确保建筑的功能性得到最大化的发挥。我们将充分理解计算机维修项目的实际需求，合理布局各个功能区域，保证建筑在满足业务需求的同时，提供高效的工作环境。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在建筑设计中，我们将综合考虑建设和运营成本。通过精细的经济效益分析，确保设计方案在高效利用资源的同时，对计算机维修项目的长期盈利能力有积极的贡献。</w:t>
      </w:r>
    </w:p>
    <w:p>
      <w:pPr>
        <w:pStyle w:val="Heading2"/>
        <w:ind w:firstLine="560" w:firstLineChars="200"/>
        <w:rPr>
          <w:rFonts w:ascii="仿宋" w:eastAsia="仿宋" w:hAnsi="仿宋" w:cs="仿宋" w:hint="eastAsia"/>
          <w:sz w:val="28"/>
          <w:lang w:eastAsia="zh-CN"/>
        </w:rPr>
      </w:pPr>
      <w:bookmarkStart w:id="4" w:name="_Toc155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维修项目的土建工程设计中，我们将精准设定设计年限，结合计算机维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维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99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维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维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维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2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本期工程计算机维修项目预计总建筑面积XXX平方米，其中：计容建筑面积XXX平方米，计划建筑工程投资XX万元，占计算机维修项目总投资的XX%。</w:t>
      </w:r>
    </w:p>
    <w:p>
      <w:pPr>
        <w:pStyle w:val="Heading1"/>
        <w:ind w:firstLine="560" w:firstLineChars="200"/>
        <w:rPr>
          <w:rFonts w:ascii="仿宋" w:eastAsia="仿宋" w:hAnsi="仿宋" w:cs="仿宋" w:hint="eastAsia"/>
          <w:sz w:val="28"/>
          <w:lang w:eastAsia="zh-CN"/>
        </w:rPr>
      </w:pPr>
      <w:bookmarkStart w:id="7" w:name="_Toc12354"/>
      <w:r>
        <w:rPr>
          <w:rFonts w:ascii="仿宋" w:eastAsia="仿宋" w:hAnsi="仿宋" w:cs="仿宋" w:hint="eastAsia"/>
          <w:sz w:val="28"/>
          <w:lang w:eastAsia="zh-CN"/>
        </w:rPr>
        <w:t>二、计算机维修项目可持续发展</w:t>
      </w:r>
      <w:bookmarkEnd w:id="7"/>
    </w:p>
    <w:p>
      <w:pPr>
        <w:pStyle w:val="Heading2"/>
        <w:rPr>
          <w:rFonts w:ascii="仿宋" w:eastAsia="仿宋" w:hAnsi="仿宋" w:cs="仿宋" w:hint="eastAsia"/>
          <w:lang w:eastAsia="zh-CN"/>
        </w:rPr>
      </w:pPr>
      <w:bookmarkStart w:id="8" w:name="_Toc1221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计算机维修项目中，计算机维修项目团队着眼于未来，明确了可持续发展的战略方向。制定的具体可持续发展目标包括降低资源使用、采用环保技术、最大化社会效益等。这一步骤不仅有助于计算机维修项目在环保和社会责任方面达到最高标准，也为未来提供了明确的指引，确保计算机维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可持续实践的融入计算机维修项目管理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机维修项目管理周期。从计算机维修项目规划开始，计算机维修项目团队就考虑了环境和社会的因素。在执行阶段，计算机维修项目团队积极推动绿色技术的应用，优化资源利用。此外，关注员工的社会责任，通过培训和沟通活动提高员工对可持续发展的认知，使他们能够在日常工作中践行可持续实践。这些举措不仅为计算机维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248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扎根于计算机维修项目的可持续发展理念，我们深信环保与社会责任是计算机维修项目成功的关键支柱。在计算机维修项目的每一步，我们都致力于通过创新和实践，履行对环境和社会的坚定责任。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团队通过引入先进的环保技术、建立高效的废物处理系统以及推动能源节约措施，积极履行环保责任。定期的环保监测和评估确保计算机维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不仅致力于自身可持续发展，还注重对社会的回馈。通过支持社区计算机维修项目、参与慈善事业、提供培训机会等方式，计算机维修项目积极履行社会责任。与当地社区建立积极互动，关注员工的工作与生活平衡，以及员工的身心健康，是计算机维修项目在社会责任层面的关键举措。这样的实践不仅增强了计算机维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423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796"/>
      <w:r>
        <w:rPr>
          <w:rFonts w:ascii="仿宋" w:eastAsia="仿宋" w:hAnsi="仿宋" w:cs="仿宋" w:hint="eastAsia"/>
          <w:lang w:eastAsia="zh-CN"/>
        </w:rPr>
        <w:t>(一)、计算机维修行业分析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行业一直以来都是市场的关注焦点。行业内的发展趋势、竞争态势以及潜在机会都对计算机维修项目的推进产生深远的影响。通过深入研究行业的整体概貌，我们将更好地理解行业的核心特征，为计算机维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维修行业，技术一直是推动创新和发展的关键因素。我们将对当前技术趋势进行详尽分析，包括但不限于人工智能、大数据应用、先进制造技术等。这有助于计算机维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计算机维修项目成功的基础。我们将对主要竞争对手进行深入研究，包括其市场份额、产品特点、市场定位等。通过全面了解竞争对手的优势和劣势，计算机维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0793"/>
      <w:r>
        <w:rPr>
          <w:rFonts w:ascii="仿宋" w:eastAsia="仿宋" w:hAnsi="仿宋" w:cs="仿宋" w:hint="eastAsia"/>
          <w:sz w:val="28"/>
          <w:lang w:eastAsia="zh-CN"/>
        </w:rPr>
        <w:t>(二)、计算机维修市场分析预测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维修市场未来的增长趋势。这包括市场的整体规模、各细分领域的发展趋势等。计算机维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维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维修项目实施过程中需要充分考虑的因素。我们将对市场风险进行全面评估，包括但不限于政策法规风险、市场竞争风险、技术变革风险等。通过对潜在风险的深入分析，计算机维修项目可以制定相应的风险缓解策略，降低不确定性对计算机维修项目的影响。</w:t>
      </w:r>
    </w:p>
    <w:p>
      <w:pPr>
        <w:pStyle w:val="Heading1"/>
        <w:ind w:firstLine="560" w:firstLineChars="200"/>
        <w:rPr>
          <w:rFonts w:ascii="仿宋" w:eastAsia="仿宋" w:hAnsi="仿宋" w:cs="仿宋" w:hint="eastAsia"/>
          <w:sz w:val="28"/>
          <w:lang w:eastAsia="zh-CN"/>
        </w:rPr>
      </w:pPr>
      <w:bookmarkStart w:id="13" w:name="_Toc3309"/>
      <w:r>
        <w:rPr>
          <w:rFonts w:ascii="仿宋" w:eastAsia="仿宋" w:hAnsi="仿宋" w:cs="仿宋" w:hint="eastAsia"/>
          <w:sz w:val="28"/>
          <w:lang w:eastAsia="zh-CN"/>
        </w:rPr>
        <w:t>四、计算机维修项目建设背景及必要性分析</w:t>
      </w:r>
      <w:bookmarkEnd w:id="13"/>
    </w:p>
    <w:p>
      <w:pPr>
        <w:pStyle w:val="Heading2"/>
        <w:rPr>
          <w:rFonts w:ascii="仿宋" w:eastAsia="仿宋" w:hAnsi="仿宋" w:cs="仿宋" w:hint="eastAsia"/>
          <w:lang w:eastAsia="zh-CN"/>
        </w:rPr>
      </w:pPr>
      <w:bookmarkStart w:id="14" w:name="_Toc8601"/>
      <w:r>
        <w:rPr>
          <w:rFonts w:ascii="仿宋" w:eastAsia="仿宋" w:hAnsi="仿宋" w:cs="仿宋" w:hint="eastAsia"/>
          <w:lang w:eastAsia="zh-CN"/>
        </w:rPr>
        <w:t>(一)、计算机维修项目背景分析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维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维修项目在这个潮流中的定位。同时，我们将关注行业内涌现的新兴机遇，以便计算机维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维修项目提供了强大的发展动力。我们将聚焦于行业内最新的技术发展趋势，包括但不限于人工智能、大数据分析、物联网等领域。通过深度的技术研究，我们将确保计算机维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维修项目发展的源泉。我们将投入更多的精力对市场需求进行深入剖析，超越表面的需求，深入挖掘潜在的市场痛点和机遇。通过对市场需求的细致了解，计算机维修项目将更有针对性地设计解决方案，满足市场的多样化需求，从而更好地促进计算机维修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机维修项目战略至关重要。我们将对竞争态势进行更为深入的分析，包括但不限于市场份额、产品特点、客户满意度等多个维度。通过深度的竞争分析，计算机维修项目将能够更准确地把握市场脉搏，制定具有竞争力的计算机维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机维修项目的发展具有直接的影响。我们将进行更为全面的法规和政策分析，了解行业发展中的潜在法律风险和合规挑战。通过充分了解和遵守相关法规，计算机维修项目将确保在法律框架内合法合规运营，为计算机维修项目的稳健发展提供有力支持。</w:t>
      </w:r>
    </w:p>
    <w:p>
      <w:pPr>
        <w:pStyle w:val="Heading2"/>
        <w:ind w:firstLine="560" w:firstLineChars="200"/>
        <w:rPr>
          <w:rFonts w:ascii="仿宋" w:eastAsia="仿宋" w:hAnsi="仿宋" w:cs="仿宋" w:hint="eastAsia"/>
          <w:sz w:val="28"/>
          <w:lang w:eastAsia="zh-CN"/>
        </w:rPr>
      </w:pPr>
      <w:bookmarkStart w:id="15" w:name="_Toc27449"/>
      <w:r>
        <w:rPr>
          <w:rFonts w:ascii="仿宋" w:eastAsia="仿宋" w:hAnsi="仿宋" w:cs="仿宋" w:hint="eastAsia"/>
          <w:sz w:val="28"/>
          <w:lang w:eastAsia="zh-CN"/>
        </w:rPr>
        <w:t>(二)、计算机维修项目建设必要性分析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建设的迫切性源于对行业发展趋势的深刻洞察。我们正处于一个行业变革的时代，科技创新、数字化转型成为企业发展的关键动力。计算机维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建设不仅仅是为了跟上潮流，更是为了通过技术创新推动企业的持续发展。通过引入先进的技术和解决方案，计算机维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机维修项目的建设成为必然选择，通过提高产品质量、拓展服务领域，从而在竞争中获得更多的机会。计算机维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机维修项目建设的必要性体现在对客户需求更精准的满足。通过计算机维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计算机维修项目建设的背后是对企业持续创新的追求。只有通过不断创新，企业才能在竞争中立于不败之地。计算机维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462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897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计算机维修项目的主要产品是XXXX，预计年产值为XXX万元。这一产品在市场中占据着重要的地位，其广泛的应用范围使得该计算机维修项目的市场前景非常广阔。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机维修项目的xxx产品作为重要的原材料之一，将在多个领域发挥关键作用。其在建筑、交通、能源等方面的广泛应用将为整个产业链提供强大的支持，形成产业协同效应。计算机维修项目的年产值XXX万XXX万XXX万万元不仅反映了其在市场上的巨大潜力，更预示着它对国民经济的积极贡献。这种关联度高、涉及面广的产业关系，使得该计算机维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28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总征地面积为XXXX平方米，相当于约XX.XX亩，其中净用地面积为XXXX平方米，红线范围内相当于约XX.XX亩。这一用地规模充分考虑了计算机维修项目的建设需求，保障了计算机维修项目在合适的空间内得以充分发展。计算机维修项目规划的总建筑面积为XXXX平方米，其中主体工程建设占XXXX平方米，计容建筑面积达XXXX平方米。预计建筑工程的投资将达到XXXX万元，为计算机维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维修项目计划购置的设备共计XXXX台（套），设备购置费用为XXXX万元。这一设备购置计划充分考虑到计算机维修项目的生产需求和技术要求，确保了计算机维修项目在生产运营中具备先进的技术装备和高效的生产能力。设备的合理配置将为计算机维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计算机维修项目计划总投资为XXXX万元，预计年实现营业收入为XXXX万元。这一产能规模的设定旨在确保计算机维修项目能够在投资与回报之间取得平衡，实现长期可持续的发展。计算机维修项目的总投资充分考虑到各个方面的需求，包括用地建设、设备购置等多个环节，以确保计算机维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9869"/>
      <w:r>
        <w:rPr>
          <w:rFonts w:ascii="仿宋" w:eastAsia="仿宋" w:hAnsi="仿宋" w:cs="仿宋" w:hint="eastAsia"/>
          <w:sz w:val="28"/>
          <w:lang w:eastAsia="zh-CN"/>
        </w:rPr>
        <w:t>六、计算机维修项目选址可行性分析</w:t>
      </w:r>
      <w:bookmarkEnd w:id="19"/>
    </w:p>
    <w:p>
      <w:pPr>
        <w:pStyle w:val="Heading2"/>
        <w:rPr>
          <w:rFonts w:ascii="仿宋" w:eastAsia="仿宋" w:hAnsi="仿宋" w:cs="仿宋" w:hint="eastAsia"/>
          <w:lang w:eastAsia="zh-CN"/>
        </w:rPr>
      </w:pPr>
      <w:bookmarkStart w:id="20" w:name="_Toc16377"/>
      <w:r>
        <w:rPr>
          <w:rFonts w:ascii="仿宋" w:eastAsia="仿宋" w:hAnsi="仿宋" w:cs="仿宋" w:hint="eastAsia"/>
          <w:lang w:eastAsia="zh-CN"/>
        </w:rPr>
        <w:t>(一)、计算机维修项目选址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该计算机维修项目选址位于XX省XX市XX区XXX街道</w:t>
      </w:r>
    </w:p>
    <w:p>
      <w:pPr>
        <w:pStyle w:val="Heading2"/>
        <w:ind w:firstLine="560" w:firstLineChars="200"/>
        <w:rPr>
          <w:rFonts w:ascii="仿宋" w:eastAsia="仿宋" w:hAnsi="仿宋" w:cs="仿宋" w:hint="eastAsia"/>
          <w:sz w:val="28"/>
          <w:lang w:eastAsia="zh-CN"/>
        </w:rPr>
      </w:pPr>
      <w:bookmarkStart w:id="21" w:name="_Toc2336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计算机维修项目的征地面积将根据计算机维修项目的实际规模和需求进行精确规划。具体面积XXX平方米，旨在确保计算机维修项目不仅能够满足当前的发展需求，还能够预留空间以适应未来的扩展。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净用地面积是在征地面积基础上去除不可利用面积后的实际可开发用地。具体面积XXX平方米，考虑到环保、交通、安全等多方面因素，以确保计算机维修项目在整体利用效率上达到最优。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计算机维修项目计划建设的建筑总规模具体面积XXX平方米。这一规模的确定综合考虑了计算机维修项目的性质、规模，以及城市规划的相关要求，确保建筑布局与周边环境协调一致。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绿地率是计算机维修项目用地中被规划为绿地的比例。具体面积XXX平方米，旨在通过合理规划绿地，改善计算机维修项目周边环境，提升居民生活质量，并符合城市整体绿化规划。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容积率是用地上可以建设的建筑总体积与用地面积之比。具体面积XXX，通过合理的容积率规划，确保计算机维修项目建筑规模与周边环境和谐共生。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维修项目选址与当地城市规划相一致，具体面积XXX平方米。通过与城市规划部门深入沟通，确保计算机维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维修项目选址符合当地产业政策，具体面积XXX平方米。这包括计算机维修项目对当地经济的促进作用，以及对相关产业的带动效应，确保计算机维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用地总体要求必须符合环保和可持续发展的原则，具体面积XXX平方米。通过采用绿色建筑设计、节能减排等措施，确保计算机维修项目在建设和运营过程中对环境的影响最小化，达到可持续发展的要求。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确保计算机维修项目选址具备必要的公共设施配套，具体面积XXX平方米。这包括交通便利性、教育、医疗等基础设施，以提高居民生活品质，使得计算机维修项目选址更具吸引力。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考虑用地总体要求对当地社会稳定性的影响，具体面积XXX平方米。通过深入了解当地社区反馈，确保计算机维修项目的选址和建设过程对当地社会和谐稳定产生积极作用。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https://d.book118.com/496030242215010050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计算机维修项目规划设计方案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17B25"/>
    <w:rsid w:val="01C17B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3024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2024-02-10T03:25:00Z</dcterms:created>
  <dcterms:modified xsi:type="dcterms:W3CDTF">2024-02-10T03:25:46Z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F091E279F67A4D36BD2BB4808B0BA15E_11</vt:lpwstr>
  </property>
  <property fmtid="{D5CDD505-2E9C-101B-9397-08002B2CF9AE}" pid="3" name="KSOProductBuildVer">
    <vt:lpwstr>2052-12.1.0.16250</vt:lpwstr>
  </property>
</Properties>
</file>