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木纹漆项目规划设计纲要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14" w:history="1">
        <w:r>
          <w:rPr>
            <w:rFonts w:ascii="仿宋" w:eastAsia="仿宋" w:hAnsi="仿宋" w:cs="仿宋" w:hint="eastAsia"/>
            <w:lang w:eastAsia="zh-CN"/>
          </w:rPr>
          <w:t>前言</w:t>
        </w:r>
        <w:r>
          <w:tab/>
        </w:r>
        <w:r>
          <w:fldChar w:fldCharType="begin"/>
        </w:r>
        <w:r>
          <w:instrText xml:space="preserve"> PAGEREF _Toc4414 \h </w:instrText>
        </w:r>
        <w:r>
          <w:fldChar w:fldCharType="separate"/>
        </w:r>
        <w:r>
          <w:t>3</w:t>
        </w:r>
        <w:r>
          <w:fldChar w:fldCharType="end"/>
        </w:r>
      </w:hyperlink>
    </w:p>
    <w:p>
      <w:pPr>
        <w:pStyle w:val="TOC1"/>
        <w:tabs>
          <w:tab w:val="right" w:leader="dot" w:pos="8306"/>
        </w:tabs>
      </w:pPr>
      <w:hyperlink w:anchor="_Toc23008" w:history="1">
        <w:r>
          <w:rPr>
            <w:rFonts w:ascii="仿宋" w:eastAsia="仿宋" w:hAnsi="仿宋" w:cs="仿宋" w:hint="eastAsia"/>
            <w:lang w:eastAsia="zh-CN"/>
          </w:rPr>
          <w:t>一、工艺说明</w:t>
        </w:r>
        <w:r>
          <w:tab/>
        </w:r>
        <w:r>
          <w:fldChar w:fldCharType="begin"/>
        </w:r>
        <w:r>
          <w:instrText xml:space="preserve"> PAGEREF _Toc23008 \h </w:instrText>
        </w:r>
        <w:r>
          <w:fldChar w:fldCharType="separate"/>
        </w:r>
        <w:r>
          <w:t>3</w:t>
        </w:r>
        <w:r>
          <w:fldChar w:fldCharType="end"/>
        </w:r>
      </w:hyperlink>
    </w:p>
    <w:p>
      <w:pPr>
        <w:pStyle w:val="TOC2"/>
        <w:tabs>
          <w:tab w:val="right" w:leader="dot" w:pos="8306"/>
        </w:tabs>
      </w:pPr>
      <w:hyperlink w:anchor="_Toc27870" w:history="1">
        <w:r>
          <w:rPr>
            <w:rFonts w:ascii="仿宋" w:eastAsia="仿宋" w:hAnsi="仿宋" w:cs="仿宋" w:hint="eastAsia"/>
            <w:lang w:eastAsia="zh-CN"/>
          </w:rPr>
          <w:t>(一)、技术管理特点</w:t>
        </w:r>
        <w:r>
          <w:tab/>
        </w:r>
        <w:r>
          <w:fldChar w:fldCharType="begin"/>
        </w:r>
        <w:r>
          <w:instrText xml:space="preserve"> PAGEREF _Toc27870 \h </w:instrText>
        </w:r>
        <w:r>
          <w:fldChar w:fldCharType="separate"/>
        </w:r>
        <w:r>
          <w:t>3</w:t>
        </w:r>
        <w:r>
          <w:fldChar w:fldCharType="end"/>
        </w:r>
      </w:hyperlink>
    </w:p>
    <w:p>
      <w:pPr>
        <w:pStyle w:val="TOC2"/>
        <w:tabs>
          <w:tab w:val="right" w:leader="dot" w:pos="8306"/>
        </w:tabs>
      </w:pPr>
      <w:hyperlink w:anchor="_Toc18021" w:history="1">
        <w:r>
          <w:rPr>
            <w:rFonts w:ascii="仿宋" w:eastAsia="仿宋" w:hAnsi="仿宋" w:cs="仿宋" w:hint="eastAsia"/>
            <w:lang w:eastAsia="zh-CN"/>
          </w:rPr>
          <w:t>(二)、木纹漆项目工艺技术设计方案</w:t>
        </w:r>
        <w:r>
          <w:tab/>
        </w:r>
        <w:r>
          <w:fldChar w:fldCharType="begin"/>
        </w:r>
        <w:r>
          <w:instrText xml:space="preserve"> PAGEREF _Toc18021 \h </w:instrText>
        </w:r>
        <w:r>
          <w:fldChar w:fldCharType="separate"/>
        </w:r>
        <w:r>
          <w:t>4</w:t>
        </w:r>
        <w:r>
          <w:fldChar w:fldCharType="end"/>
        </w:r>
      </w:hyperlink>
    </w:p>
    <w:p>
      <w:pPr>
        <w:pStyle w:val="TOC2"/>
        <w:tabs>
          <w:tab w:val="right" w:leader="dot" w:pos="8306"/>
        </w:tabs>
      </w:pPr>
      <w:hyperlink w:anchor="_Toc14010" w:history="1">
        <w:r>
          <w:rPr>
            <w:rFonts w:ascii="仿宋" w:eastAsia="仿宋" w:hAnsi="仿宋" w:cs="仿宋" w:hint="eastAsia"/>
            <w:lang w:eastAsia="zh-CN"/>
          </w:rPr>
          <w:t>(三)、设备选型方案</w:t>
        </w:r>
        <w:r>
          <w:tab/>
        </w:r>
        <w:r>
          <w:fldChar w:fldCharType="begin"/>
        </w:r>
        <w:r>
          <w:instrText xml:space="preserve"> PAGEREF _Toc14010 \h </w:instrText>
        </w:r>
        <w:r>
          <w:fldChar w:fldCharType="separate"/>
        </w:r>
        <w:r>
          <w:t>5</w:t>
        </w:r>
        <w:r>
          <w:fldChar w:fldCharType="end"/>
        </w:r>
      </w:hyperlink>
    </w:p>
    <w:p>
      <w:pPr>
        <w:pStyle w:val="TOC1"/>
        <w:tabs>
          <w:tab w:val="right" w:leader="dot" w:pos="8306"/>
        </w:tabs>
      </w:pPr>
      <w:hyperlink w:anchor="_Toc4527" w:history="1">
        <w:r>
          <w:rPr>
            <w:rFonts w:ascii="仿宋" w:eastAsia="仿宋" w:hAnsi="仿宋" w:cs="仿宋" w:hint="eastAsia"/>
            <w:lang w:eastAsia="zh-CN"/>
          </w:rPr>
          <w:t>二、木纹漆项目土建工程</w:t>
        </w:r>
        <w:r>
          <w:tab/>
        </w:r>
        <w:r>
          <w:fldChar w:fldCharType="begin"/>
        </w:r>
        <w:r>
          <w:instrText xml:space="preserve"> PAGEREF _Toc4527 \h </w:instrText>
        </w:r>
        <w:r>
          <w:fldChar w:fldCharType="separate"/>
        </w:r>
        <w:r>
          <w:t>7</w:t>
        </w:r>
        <w:r>
          <w:fldChar w:fldCharType="end"/>
        </w:r>
      </w:hyperlink>
    </w:p>
    <w:p>
      <w:pPr>
        <w:pStyle w:val="TOC2"/>
        <w:tabs>
          <w:tab w:val="right" w:leader="dot" w:pos="8306"/>
        </w:tabs>
      </w:pPr>
      <w:hyperlink w:anchor="_Toc21730" w:history="1">
        <w:r>
          <w:rPr>
            <w:rFonts w:ascii="仿宋" w:eastAsia="仿宋" w:hAnsi="仿宋" w:cs="仿宋" w:hint="eastAsia"/>
            <w:lang w:eastAsia="zh-CN"/>
          </w:rPr>
          <w:t>(一)、建筑工程设计原则</w:t>
        </w:r>
        <w:r>
          <w:tab/>
        </w:r>
        <w:r>
          <w:fldChar w:fldCharType="begin"/>
        </w:r>
        <w:r>
          <w:instrText xml:space="preserve"> PAGEREF _Toc21730 \h </w:instrText>
        </w:r>
        <w:r>
          <w:fldChar w:fldCharType="separate"/>
        </w:r>
        <w:r>
          <w:t>7</w:t>
        </w:r>
        <w:r>
          <w:fldChar w:fldCharType="end"/>
        </w:r>
      </w:hyperlink>
    </w:p>
    <w:p>
      <w:pPr>
        <w:pStyle w:val="TOC2"/>
        <w:tabs>
          <w:tab w:val="right" w:leader="dot" w:pos="8306"/>
        </w:tabs>
      </w:pPr>
      <w:hyperlink w:anchor="_Toc18247" w:history="1">
        <w:r>
          <w:rPr>
            <w:rFonts w:ascii="仿宋" w:eastAsia="仿宋" w:hAnsi="仿宋" w:cs="仿宋" w:hint="eastAsia"/>
            <w:lang w:eastAsia="zh-CN"/>
          </w:rPr>
          <w:t>(二)、土建工程设计年限及安全等级</w:t>
        </w:r>
        <w:r>
          <w:tab/>
        </w:r>
        <w:r>
          <w:fldChar w:fldCharType="begin"/>
        </w:r>
        <w:r>
          <w:instrText xml:space="preserve"> PAGEREF _Toc18247 \h </w:instrText>
        </w:r>
        <w:r>
          <w:fldChar w:fldCharType="separate"/>
        </w:r>
        <w:r>
          <w:t>8</w:t>
        </w:r>
        <w:r>
          <w:fldChar w:fldCharType="end"/>
        </w:r>
      </w:hyperlink>
    </w:p>
    <w:p>
      <w:pPr>
        <w:pStyle w:val="TOC2"/>
        <w:tabs>
          <w:tab w:val="right" w:leader="dot" w:pos="8306"/>
        </w:tabs>
      </w:pPr>
      <w:hyperlink w:anchor="_Toc21387" w:history="1">
        <w:r>
          <w:rPr>
            <w:rFonts w:ascii="仿宋" w:eastAsia="仿宋" w:hAnsi="仿宋" w:cs="仿宋" w:hint="eastAsia"/>
            <w:lang w:eastAsia="zh-CN"/>
          </w:rPr>
          <w:t>(三)、建筑工程设计总体要求</w:t>
        </w:r>
        <w:r>
          <w:tab/>
        </w:r>
        <w:r>
          <w:fldChar w:fldCharType="begin"/>
        </w:r>
        <w:r>
          <w:instrText xml:space="preserve"> PAGEREF _Toc21387 \h </w:instrText>
        </w:r>
        <w:r>
          <w:fldChar w:fldCharType="separate"/>
        </w:r>
        <w:r>
          <w:t>9</w:t>
        </w:r>
        <w:r>
          <w:fldChar w:fldCharType="end"/>
        </w:r>
      </w:hyperlink>
    </w:p>
    <w:p>
      <w:pPr>
        <w:pStyle w:val="TOC2"/>
        <w:tabs>
          <w:tab w:val="right" w:leader="dot" w:pos="8306"/>
        </w:tabs>
      </w:pPr>
      <w:hyperlink w:anchor="_Toc32280" w:history="1">
        <w:r>
          <w:rPr>
            <w:rFonts w:ascii="仿宋" w:eastAsia="仿宋" w:hAnsi="仿宋" w:cs="仿宋" w:hint="eastAsia"/>
            <w:lang w:eastAsia="zh-CN"/>
          </w:rPr>
          <w:t>(四)、土建工程建设指标</w:t>
        </w:r>
        <w:r>
          <w:tab/>
        </w:r>
        <w:r>
          <w:fldChar w:fldCharType="begin"/>
        </w:r>
        <w:r>
          <w:instrText xml:space="preserve"> PAGEREF _Toc32280 \h </w:instrText>
        </w:r>
        <w:r>
          <w:fldChar w:fldCharType="separate"/>
        </w:r>
        <w:r>
          <w:t>10</w:t>
        </w:r>
        <w:r>
          <w:fldChar w:fldCharType="end"/>
        </w:r>
      </w:hyperlink>
    </w:p>
    <w:p>
      <w:pPr>
        <w:pStyle w:val="TOC1"/>
        <w:tabs>
          <w:tab w:val="right" w:leader="dot" w:pos="8306"/>
        </w:tabs>
      </w:pPr>
      <w:hyperlink w:anchor="_Toc25432" w:history="1">
        <w:r>
          <w:rPr>
            <w:rFonts w:ascii="仿宋" w:eastAsia="仿宋" w:hAnsi="仿宋" w:cs="仿宋" w:hint="eastAsia"/>
            <w:lang w:eastAsia="zh-CN"/>
          </w:rPr>
          <w:t>三、木纹漆项目危机管理</w:t>
        </w:r>
        <w:r>
          <w:tab/>
        </w:r>
        <w:r>
          <w:fldChar w:fldCharType="begin"/>
        </w:r>
        <w:r>
          <w:instrText xml:space="preserve"> PAGEREF _Toc25432 \h </w:instrText>
        </w:r>
        <w:r>
          <w:fldChar w:fldCharType="separate"/>
        </w:r>
        <w:r>
          <w:t>10</w:t>
        </w:r>
        <w:r>
          <w:fldChar w:fldCharType="end"/>
        </w:r>
      </w:hyperlink>
    </w:p>
    <w:p>
      <w:pPr>
        <w:pStyle w:val="TOC2"/>
        <w:tabs>
          <w:tab w:val="right" w:leader="dot" w:pos="8306"/>
        </w:tabs>
      </w:pPr>
      <w:hyperlink w:anchor="_Toc19470" w:history="1">
        <w:r>
          <w:rPr>
            <w:rFonts w:ascii="仿宋" w:eastAsia="仿宋" w:hAnsi="仿宋" w:cs="仿宋" w:hint="eastAsia"/>
            <w:lang w:eastAsia="zh-CN"/>
          </w:rPr>
          <w:t>(一)、危机预警与识别</w:t>
        </w:r>
        <w:r>
          <w:tab/>
        </w:r>
        <w:r>
          <w:fldChar w:fldCharType="begin"/>
        </w:r>
        <w:r>
          <w:instrText xml:space="preserve"> PAGEREF _Toc19470 \h </w:instrText>
        </w:r>
        <w:r>
          <w:fldChar w:fldCharType="separate"/>
        </w:r>
        <w:r>
          <w:t>10</w:t>
        </w:r>
        <w:r>
          <w:fldChar w:fldCharType="end"/>
        </w:r>
      </w:hyperlink>
    </w:p>
    <w:p>
      <w:pPr>
        <w:pStyle w:val="TOC2"/>
        <w:tabs>
          <w:tab w:val="right" w:leader="dot" w:pos="8306"/>
        </w:tabs>
      </w:pPr>
      <w:hyperlink w:anchor="_Toc13045" w:history="1">
        <w:r>
          <w:rPr>
            <w:rFonts w:ascii="仿宋" w:eastAsia="仿宋" w:hAnsi="仿宋" w:cs="仿宋" w:hint="eastAsia"/>
            <w:lang w:eastAsia="zh-CN"/>
          </w:rPr>
          <w:t>(二)、危机应对与恢复</w:t>
        </w:r>
        <w:r>
          <w:tab/>
        </w:r>
        <w:r>
          <w:fldChar w:fldCharType="begin"/>
        </w:r>
        <w:r>
          <w:instrText xml:space="preserve"> PAGEREF _Toc13045 \h </w:instrText>
        </w:r>
        <w:r>
          <w:fldChar w:fldCharType="separate"/>
        </w:r>
        <w:r>
          <w:t>11</w:t>
        </w:r>
        <w:r>
          <w:fldChar w:fldCharType="end"/>
        </w:r>
      </w:hyperlink>
    </w:p>
    <w:p>
      <w:pPr>
        <w:pStyle w:val="TOC1"/>
        <w:tabs>
          <w:tab w:val="right" w:leader="dot" w:pos="8306"/>
        </w:tabs>
      </w:pPr>
      <w:hyperlink w:anchor="_Toc7128" w:history="1">
        <w:r>
          <w:rPr>
            <w:rFonts w:ascii="仿宋" w:eastAsia="仿宋" w:hAnsi="仿宋" w:cs="仿宋" w:hint="eastAsia"/>
            <w:lang w:eastAsia="zh-CN"/>
          </w:rPr>
          <w:t>四、木纹漆项目绩效评估</w:t>
        </w:r>
        <w:r>
          <w:tab/>
        </w:r>
        <w:r>
          <w:fldChar w:fldCharType="begin"/>
        </w:r>
        <w:r>
          <w:instrText xml:space="preserve"> PAGEREF _Toc7128 \h </w:instrText>
        </w:r>
        <w:r>
          <w:fldChar w:fldCharType="separate"/>
        </w:r>
        <w:r>
          <w:t>12</w:t>
        </w:r>
        <w:r>
          <w:fldChar w:fldCharType="end"/>
        </w:r>
      </w:hyperlink>
    </w:p>
    <w:p>
      <w:pPr>
        <w:pStyle w:val="TOC2"/>
        <w:tabs>
          <w:tab w:val="right" w:leader="dot" w:pos="8306"/>
        </w:tabs>
      </w:pPr>
      <w:hyperlink w:anchor="_Toc18011" w:history="1">
        <w:r>
          <w:rPr>
            <w:rFonts w:ascii="仿宋" w:eastAsia="仿宋" w:hAnsi="仿宋" w:cs="仿宋" w:hint="eastAsia"/>
            <w:lang w:eastAsia="zh-CN"/>
          </w:rPr>
          <w:t>(一)、绩效评估指标</w:t>
        </w:r>
        <w:r>
          <w:tab/>
        </w:r>
        <w:r>
          <w:fldChar w:fldCharType="begin"/>
        </w:r>
        <w:r>
          <w:instrText xml:space="preserve"> PAGEREF _Toc18011 \h </w:instrText>
        </w:r>
        <w:r>
          <w:fldChar w:fldCharType="separate"/>
        </w:r>
        <w:r>
          <w:t>12</w:t>
        </w:r>
        <w:r>
          <w:fldChar w:fldCharType="end"/>
        </w:r>
      </w:hyperlink>
    </w:p>
    <w:p>
      <w:pPr>
        <w:pStyle w:val="TOC2"/>
        <w:tabs>
          <w:tab w:val="right" w:leader="dot" w:pos="8306"/>
        </w:tabs>
      </w:pPr>
      <w:hyperlink w:anchor="_Toc7550" w:history="1">
        <w:r>
          <w:rPr>
            <w:rFonts w:ascii="仿宋" w:eastAsia="仿宋" w:hAnsi="仿宋" w:cs="仿宋" w:hint="eastAsia"/>
            <w:lang w:eastAsia="zh-CN"/>
          </w:rPr>
          <w:t>(二)、绩效评估方法</w:t>
        </w:r>
        <w:r>
          <w:tab/>
        </w:r>
        <w:r>
          <w:fldChar w:fldCharType="begin"/>
        </w:r>
        <w:r>
          <w:instrText xml:space="preserve"> PAGEREF _Toc7550 \h </w:instrText>
        </w:r>
        <w:r>
          <w:fldChar w:fldCharType="separate"/>
        </w:r>
        <w:r>
          <w:t>13</w:t>
        </w:r>
        <w:r>
          <w:fldChar w:fldCharType="end"/>
        </w:r>
      </w:hyperlink>
    </w:p>
    <w:p>
      <w:pPr>
        <w:pStyle w:val="TOC2"/>
        <w:tabs>
          <w:tab w:val="right" w:leader="dot" w:pos="8306"/>
        </w:tabs>
      </w:pPr>
      <w:hyperlink w:anchor="_Toc16767" w:history="1">
        <w:r>
          <w:rPr>
            <w:rFonts w:ascii="仿宋" w:eastAsia="仿宋" w:hAnsi="仿宋" w:cs="仿宋" w:hint="eastAsia"/>
            <w:lang w:eastAsia="zh-CN"/>
          </w:rPr>
          <w:t>(三)、绩效评估周期</w:t>
        </w:r>
        <w:r>
          <w:tab/>
        </w:r>
        <w:r>
          <w:fldChar w:fldCharType="begin"/>
        </w:r>
        <w:r>
          <w:instrText xml:space="preserve"> PAGEREF _Toc16767 \h </w:instrText>
        </w:r>
        <w:r>
          <w:fldChar w:fldCharType="separate"/>
        </w:r>
        <w:r>
          <w:t>14</w:t>
        </w:r>
        <w:r>
          <w:fldChar w:fldCharType="end"/>
        </w:r>
      </w:hyperlink>
    </w:p>
    <w:p>
      <w:pPr>
        <w:pStyle w:val="TOC1"/>
        <w:tabs>
          <w:tab w:val="right" w:leader="dot" w:pos="8306"/>
        </w:tabs>
      </w:pPr>
      <w:hyperlink w:anchor="_Toc4334" w:history="1">
        <w:r>
          <w:rPr>
            <w:rFonts w:ascii="仿宋" w:eastAsia="仿宋" w:hAnsi="仿宋" w:cs="仿宋" w:hint="eastAsia"/>
            <w:lang w:eastAsia="zh-CN"/>
          </w:rPr>
          <w:t>五、木纹漆项目文档管理</w:t>
        </w:r>
        <w:r>
          <w:tab/>
        </w:r>
        <w:r>
          <w:fldChar w:fldCharType="begin"/>
        </w:r>
        <w:r>
          <w:instrText xml:space="preserve"> PAGEREF _Toc4334 \h </w:instrText>
        </w:r>
        <w:r>
          <w:fldChar w:fldCharType="separate"/>
        </w:r>
        <w:r>
          <w:t>15</w:t>
        </w:r>
        <w:r>
          <w:fldChar w:fldCharType="end"/>
        </w:r>
      </w:hyperlink>
    </w:p>
    <w:p>
      <w:pPr>
        <w:pStyle w:val="TOC2"/>
        <w:tabs>
          <w:tab w:val="right" w:leader="dot" w:pos="8306"/>
        </w:tabs>
      </w:pPr>
      <w:hyperlink w:anchor="_Toc2365" w:history="1">
        <w:r>
          <w:rPr>
            <w:rFonts w:ascii="仿宋" w:eastAsia="仿宋" w:hAnsi="仿宋" w:cs="仿宋" w:hint="eastAsia"/>
            <w:lang w:eastAsia="zh-CN"/>
          </w:rPr>
          <w:t>(一)、文档编制与审查</w:t>
        </w:r>
        <w:r>
          <w:tab/>
        </w:r>
        <w:r>
          <w:fldChar w:fldCharType="begin"/>
        </w:r>
        <w:r>
          <w:instrText xml:space="preserve"> PAGEREF _Toc2365 \h </w:instrText>
        </w:r>
        <w:r>
          <w:fldChar w:fldCharType="separate"/>
        </w:r>
        <w:r>
          <w:t>15</w:t>
        </w:r>
        <w:r>
          <w:fldChar w:fldCharType="end"/>
        </w:r>
      </w:hyperlink>
    </w:p>
    <w:p>
      <w:pPr>
        <w:pStyle w:val="TOC2"/>
        <w:tabs>
          <w:tab w:val="right" w:leader="dot" w:pos="8306"/>
        </w:tabs>
      </w:pPr>
      <w:hyperlink w:anchor="_Toc25006" w:history="1">
        <w:r>
          <w:rPr>
            <w:rFonts w:ascii="仿宋" w:eastAsia="仿宋" w:hAnsi="仿宋" w:cs="仿宋" w:hint="eastAsia"/>
            <w:lang w:eastAsia="zh-CN"/>
          </w:rPr>
          <w:t>(二)、文档发布与分发</w:t>
        </w:r>
        <w:r>
          <w:tab/>
        </w:r>
        <w:r>
          <w:fldChar w:fldCharType="begin"/>
        </w:r>
        <w:r>
          <w:instrText xml:space="preserve"> PAGEREF _Toc25006 \h </w:instrText>
        </w:r>
        <w:r>
          <w:fldChar w:fldCharType="separate"/>
        </w:r>
        <w:r>
          <w:t>17</w:t>
        </w:r>
        <w:r>
          <w:fldChar w:fldCharType="end"/>
        </w:r>
      </w:hyperlink>
    </w:p>
    <w:p>
      <w:pPr>
        <w:pStyle w:val="TOC2"/>
        <w:tabs>
          <w:tab w:val="right" w:leader="dot" w:pos="8306"/>
        </w:tabs>
      </w:pPr>
      <w:hyperlink w:anchor="_Toc29874" w:history="1">
        <w:r>
          <w:rPr>
            <w:rFonts w:ascii="仿宋" w:eastAsia="仿宋" w:hAnsi="仿宋" w:cs="仿宋" w:hint="eastAsia"/>
            <w:lang w:eastAsia="zh-CN"/>
          </w:rPr>
          <w:t>(三)、文档存档与归档</w:t>
        </w:r>
        <w:r>
          <w:tab/>
        </w:r>
        <w:r>
          <w:fldChar w:fldCharType="begin"/>
        </w:r>
        <w:r>
          <w:instrText xml:space="preserve"> PAGEREF _Toc29874 \h </w:instrText>
        </w:r>
        <w:r>
          <w:fldChar w:fldCharType="separate"/>
        </w:r>
        <w:r>
          <w:t>18</w:t>
        </w:r>
        <w:r>
          <w:fldChar w:fldCharType="end"/>
        </w:r>
      </w:hyperlink>
    </w:p>
    <w:p>
      <w:pPr>
        <w:pStyle w:val="TOC1"/>
        <w:tabs>
          <w:tab w:val="right" w:leader="dot" w:pos="8306"/>
        </w:tabs>
      </w:pPr>
      <w:hyperlink w:anchor="_Toc1359" w:history="1">
        <w:r>
          <w:rPr>
            <w:rFonts w:ascii="仿宋" w:eastAsia="仿宋" w:hAnsi="仿宋" w:cs="仿宋" w:hint="eastAsia"/>
            <w:lang w:eastAsia="zh-CN"/>
          </w:rPr>
          <w:t>六、木纹漆项目建设单位说明</w:t>
        </w:r>
        <w:r>
          <w:tab/>
        </w:r>
        <w:r>
          <w:fldChar w:fldCharType="begin"/>
        </w:r>
        <w:r>
          <w:instrText xml:space="preserve"> PAGEREF _Toc1359 \h </w:instrText>
        </w:r>
        <w:r>
          <w:fldChar w:fldCharType="separate"/>
        </w:r>
        <w:r>
          <w:t>19</w:t>
        </w:r>
        <w:r>
          <w:fldChar w:fldCharType="end"/>
        </w:r>
      </w:hyperlink>
    </w:p>
    <w:p>
      <w:pPr>
        <w:pStyle w:val="TOC2"/>
        <w:tabs>
          <w:tab w:val="right" w:leader="dot" w:pos="8306"/>
        </w:tabs>
      </w:pPr>
      <w:hyperlink w:anchor="_Toc23149" w:history="1">
        <w:r>
          <w:rPr>
            <w:rFonts w:ascii="仿宋" w:eastAsia="仿宋" w:hAnsi="仿宋" w:cs="仿宋" w:hint="eastAsia"/>
            <w:lang w:eastAsia="zh-CN"/>
          </w:rPr>
          <w:t>(一)、木纹漆项目承办单位基本情况</w:t>
        </w:r>
        <w:r>
          <w:tab/>
        </w:r>
        <w:r>
          <w:fldChar w:fldCharType="begin"/>
        </w:r>
        <w:r>
          <w:instrText xml:space="preserve"> PAGEREF _Toc23149 \h </w:instrText>
        </w:r>
        <w:r>
          <w:fldChar w:fldCharType="separate"/>
        </w:r>
        <w:r>
          <w:t>19</w:t>
        </w:r>
        <w:r>
          <w:fldChar w:fldCharType="end"/>
        </w:r>
      </w:hyperlink>
    </w:p>
    <w:p>
      <w:pPr>
        <w:pStyle w:val="TOC2"/>
        <w:tabs>
          <w:tab w:val="right" w:leader="dot" w:pos="8306"/>
        </w:tabs>
      </w:pPr>
      <w:hyperlink w:anchor="_Toc23134" w:history="1">
        <w:r>
          <w:rPr>
            <w:rFonts w:ascii="仿宋" w:eastAsia="仿宋" w:hAnsi="仿宋" w:cs="仿宋" w:hint="eastAsia"/>
            <w:lang w:eastAsia="zh-CN"/>
          </w:rPr>
          <w:t>(二)、公司经济效益分析</w:t>
        </w:r>
        <w:r>
          <w:tab/>
        </w:r>
        <w:r>
          <w:fldChar w:fldCharType="begin"/>
        </w:r>
        <w:r>
          <w:instrText xml:space="preserve"> PAGEREF _Toc23134 \h </w:instrText>
        </w:r>
        <w:r>
          <w:fldChar w:fldCharType="separate"/>
        </w:r>
        <w:r>
          <w:t>19</w:t>
        </w:r>
        <w:r>
          <w:fldChar w:fldCharType="end"/>
        </w:r>
      </w:hyperlink>
    </w:p>
    <w:p>
      <w:pPr>
        <w:pStyle w:val="TOC1"/>
        <w:tabs>
          <w:tab w:val="right" w:leader="dot" w:pos="8306"/>
        </w:tabs>
      </w:pPr>
      <w:hyperlink w:anchor="_Toc24605" w:history="1">
        <w:r>
          <w:rPr>
            <w:rFonts w:ascii="仿宋" w:eastAsia="仿宋" w:hAnsi="仿宋" w:cs="仿宋" w:hint="eastAsia"/>
            <w:lang w:eastAsia="zh-CN"/>
          </w:rPr>
          <w:t>七、木纹漆项目社会影响</w:t>
        </w:r>
        <w:r>
          <w:tab/>
        </w:r>
        <w:r>
          <w:fldChar w:fldCharType="begin"/>
        </w:r>
        <w:r>
          <w:instrText xml:space="preserve"> PAGEREF _Toc24605 \h </w:instrText>
        </w:r>
        <w:r>
          <w:fldChar w:fldCharType="separate"/>
        </w:r>
        <w:r>
          <w:t>20</w:t>
        </w:r>
        <w:r>
          <w:fldChar w:fldCharType="end"/>
        </w:r>
      </w:hyperlink>
    </w:p>
    <w:p>
      <w:pPr>
        <w:pStyle w:val="TOC2"/>
        <w:tabs>
          <w:tab w:val="right" w:leader="dot" w:pos="8306"/>
        </w:tabs>
      </w:pPr>
      <w:hyperlink w:anchor="_Toc29660" w:history="1">
        <w:r>
          <w:rPr>
            <w:rFonts w:ascii="仿宋" w:eastAsia="仿宋" w:hAnsi="仿宋" w:cs="仿宋" w:hint="eastAsia"/>
            <w:lang w:eastAsia="zh-CN"/>
          </w:rPr>
          <w:t>(一)、社会责任与义务</w:t>
        </w:r>
        <w:r>
          <w:tab/>
        </w:r>
        <w:r>
          <w:fldChar w:fldCharType="begin"/>
        </w:r>
        <w:r>
          <w:instrText xml:space="preserve"> PAGEREF _Toc29660 \h </w:instrText>
        </w:r>
        <w:r>
          <w:fldChar w:fldCharType="separate"/>
        </w:r>
        <w:r>
          <w:t>20</w:t>
        </w:r>
        <w:r>
          <w:fldChar w:fldCharType="end"/>
        </w:r>
      </w:hyperlink>
    </w:p>
    <w:p>
      <w:pPr>
        <w:pStyle w:val="TOC2"/>
        <w:tabs>
          <w:tab w:val="right" w:leader="dot" w:pos="8306"/>
        </w:tabs>
      </w:pPr>
      <w:hyperlink w:anchor="_Toc26782" w:history="1">
        <w:r>
          <w:rPr>
            <w:rFonts w:ascii="仿宋" w:eastAsia="仿宋" w:hAnsi="仿宋" w:cs="仿宋" w:hint="eastAsia"/>
            <w:lang w:eastAsia="zh-CN"/>
          </w:rPr>
          <w:t>(二)、社会参与与沟通</w:t>
        </w:r>
        <w:r>
          <w:tab/>
        </w:r>
        <w:r>
          <w:fldChar w:fldCharType="begin"/>
        </w:r>
        <w:r>
          <w:instrText xml:space="preserve"> PAGEREF _Toc26782 \h </w:instrText>
        </w:r>
        <w:r>
          <w:fldChar w:fldCharType="separate"/>
        </w:r>
        <w:r>
          <w:t>21</w:t>
        </w:r>
        <w:r>
          <w:fldChar w:fldCharType="end"/>
        </w:r>
      </w:hyperlink>
    </w:p>
    <w:p>
      <w:pPr>
        <w:pStyle w:val="TOC1"/>
        <w:tabs>
          <w:tab w:val="right" w:leader="dot" w:pos="8306"/>
        </w:tabs>
      </w:pPr>
      <w:hyperlink w:anchor="_Toc23946" w:history="1">
        <w:r>
          <w:rPr>
            <w:rFonts w:ascii="仿宋" w:eastAsia="仿宋" w:hAnsi="仿宋" w:cs="仿宋" w:hint="eastAsia"/>
            <w:lang w:eastAsia="zh-CN"/>
          </w:rPr>
          <w:t>八、木纹漆项目计划安排</w:t>
        </w:r>
        <w:r>
          <w:tab/>
        </w:r>
        <w:r>
          <w:fldChar w:fldCharType="begin"/>
        </w:r>
        <w:r>
          <w:instrText xml:space="preserve"> PAGEREF _Toc23946 \h </w:instrText>
        </w:r>
        <w:r>
          <w:fldChar w:fldCharType="separate"/>
        </w:r>
        <w:r>
          <w:t>22</w:t>
        </w:r>
        <w:r>
          <w:fldChar w:fldCharType="end"/>
        </w:r>
      </w:hyperlink>
    </w:p>
    <w:p>
      <w:pPr>
        <w:pStyle w:val="TOC2"/>
        <w:tabs>
          <w:tab w:val="right" w:leader="dot" w:pos="8306"/>
        </w:tabs>
      </w:pPr>
      <w:hyperlink w:anchor="_Toc7068" w:history="1">
        <w:r>
          <w:rPr>
            <w:rFonts w:ascii="仿宋" w:eastAsia="仿宋" w:hAnsi="仿宋" w:cs="仿宋" w:hint="eastAsia"/>
            <w:lang w:eastAsia="zh-CN"/>
          </w:rPr>
          <w:t>(一)、建设周期</w:t>
        </w:r>
        <w:r>
          <w:tab/>
        </w:r>
        <w:r>
          <w:fldChar w:fldCharType="begin"/>
        </w:r>
        <w:r>
          <w:instrText xml:space="preserve"> PAGEREF _Toc7068 \h </w:instrText>
        </w:r>
        <w:r>
          <w:fldChar w:fldCharType="separate"/>
        </w:r>
        <w:r>
          <w:t>22</w:t>
        </w:r>
        <w:r>
          <w:fldChar w:fldCharType="end"/>
        </w:r>
      </w:hyperlink>
    </w:p>
    <w:p>
      <w:pPr>
        <w:pStyle w:val="TOC2"/>
        <w:tabs>
          <w:tab w:val="right" w:leader="dot" w:pos="8306"/>
        </w:tabs>
      </w:pPr>
      <w:hyperlink w:anchor="_Toc1937" w:history="1">
        <w:r>
          <w:rPr>
            <w:rFonts w:ascii="仿宋" w:eastAsia="仿宋" w:hAnsi="仿宋" w:cs="仿宋" w:hint="eastAsia"/>
            <w:lang w:eastAsia="zh-CN"/>
          </w:rPr>
          <w:t>(二)、建设进度</w:t>
        </w:r>
        <w:r>
          <w:tab/>
        </w:r>
        <w:r>
          <w:fldChar w:fldCharType="begin"/>
        </w:r>
        <w:r>
          <w:instrText xml:space="preserve"> PAGEREF _Toc1937 \h </w:instrText>
        </w:r>
        <w:r>
          <w:fldChar w:fldCharType="separate"/>
        </w:r>
        <w:r>
          <w:t>23</w:t>
        </w:r>
        <w:r>
          <w:fldChar w:fldCharType="end"/>
        </w:r>
      </w:hyperlink>
    </w:p>
    <w:p>
      <w:pPr>
        <w:pStyle w:val="TOC2"/>
        <w:tabs>
          <w:tab w:val="right" w:leader="dot" w:pos="8306"/>
        </w:tabs>
      </w:pPr>
      <w:hyperlink w:anchor="_Toc6949" w:history="1">
        <w:r>
          <w:rPr>
            <w:rFonts w:ascii="仿宋" w:eastAsia="仿宋" w:hAnsi="仿宋" w:cs="仿宋" w:hint="eastAsia"/>
            <w:lang w:eastAsia="zh-CN"/>
          </w:rPr>
          <w:t>(三)、进度安排注意事项</w:t>
        </w:r>
        <w:r>
          <w:tab/>
        </w:r>
        <w:r>
          <w:fldChar w:fldCharType="begin"/>
        </w:r>
        <w:r>
          <w:instrText xml:space="preserve"> PAGEREF _Toc6949 \h </w:instrText>
        </w:r>
        <w:r>
          <w:fldChar w:fldCharType="separate"/>
        </w:r>
        <w:r>
          <w:t>24</w:t>
        </w:r>
        <w:r>
          <w:fldChar w:fldCharType="end"/>
        </w:r>
      </w:hyperlink>
    </w:p>
    <w:p>
      <w:pPr>
        <w:pStyle w:val="TOC2"/>
        <w:tabs>
          <w:tab w:val="right" w:leader="dot" w:pos="8306"/>
        </w:tabs>
      </w:pPr>
      <w:hyperlink w:anchor="_Toc15424" w:history="1">
        <w:r>
          <w:rPr>
            <w:rFonts w:ascii="仿宋" w:eastAsia="仿宋" w:hAnsi="仿宋" w:cs="仿宋" w:hint="eastAsia"/>
            <w:lang w:eastAsia="zh-CN"/>
          </w:rPr>
          <w:t>(四)、人力资源配置</w:t>
        </w:r>
        <w:r>
          <w:tab/>
        </w:r>
        <w:r>
          <w:fldChar w:fldCharType="begin"/>
        </w:r>
        <w:r>
          <w:instrText xml:space="preserve"> PAGEREF _Toc15424 \h </w:instrText>
        </w:r>
        <w:r>
          <w:fldChar w:fldCharType="separate"/>
        </w:r>
        <w:r>
          <w:t>25</w:t>
        </w:r>
        <w:r>
          <w:fldChar w:fldCharType="end"/>
        </w:r>
      </w:hyperlink>
    </w:p>
    <w:p>
      <w:pPr>
        <w:pStyle w:val="TOC1"/>
        <w:tabs>
          <w:tab w:val="right" w:leader="dot" w:pos="8306"/>
        </w:tabs>
      </w:pPr>
      <w:hyperlink w:anchor="_Toc24282" w:history="1">
        <w:r>
          <w:rPr>
            <w:rFonts w:ascii="仿宋" w:eastAsia="仿宋" w:hAnsi="仿宋" w:cs="仿宋" w:hint="eastAsia"/>
            <w:lang w:eastAsia="zh-CN"/>
          </w:rPr>
          <w:t>九、木纹漆项目经营效益</w:t>
        </w:r>
        <w:r>
          <w:tab/>
        </w:r>
        <w:r>
          <w:fldChar w:fldCharType="begin"/>
        </w:r>
        <w:r>
          <w:instrText xml:space="preserve"> PAGEREF _Toc24282 \h </w:instrText>
        </w:r>
        <w:r>
          <w:fldChar w:fldCharType="separate"/>
        </w:r>
        <w:r>
          <w:t>26</w:t>
        </w:r>
        <w:r>
          <w:fldChar w:fldCharType="end"/>
        </w:r>
      </w:hyperlink>
    </w:p>
    <w:p>
      <w:pPr>
        <w:pStyle w:val="TOC2"/>
        <w:tabs>
          <w:tab w:val="right" w:leader="dot" w:pos="8306"/>
        </w:tabs>
      </w:pPr>
      <w:hyperlink w:anchor="_Toc22783" w:history="1">
        <w:r>
          <w:rPr>
            <w:rFonts w:ascii="仿宋" w:eastAsia="仿宋" w:hAnsi="仿宋" w:cs="仿宋" w:hint="eastAsia"/>
            <w:lang w:eastAsia="zh-CN"/>
          </w:rPr>
          <w:t>(一)、经济评价财务测算</w:t>
        </w:r>
        <w:r>
          <w:tab/>
        </w:r>
        <w:r>
          <w:fldChar w:fldCharType="begin"/>
        </w:r>
        <w:r>
          <w:instrText xml:space="preserve"> PAGEREF _Toc22783 \h </w:instrText>
        </w:r>
        <w:r>
          <w:fldChar w:fldCharType="separate"/>
        </w:r>
        <w:r>
          <w:t>26</w:t>
        </w:r>
        <w:r>
          <w:fldChar w:fldCharType="end"/>
        </w:r>
      </w:hyperlink>
    </w:p>
    <w:p>
      <w:pPr>
        <w:pStyle w:val="TOC2"/>
        <w:tabs>
          <w:tab w:val="right" w:leader="dot" w:pos="8306"/>
        </w:tabs>
      </w:pPr>
      <w:hyperlink w:anchor="_Toc10659" w:history="1">
        <w:r>
          <w:rPr>
            <w:rFonts w:ascii="仿宋" w:eastAsia="仿宋" w:hAnsi="仿宋" w:cs="仿宋" w:hint="eastAsia"/>
            <w:lang w:eastAsia="zh-CN"/>
          </w:rPr>
          <w:t>(二)、木纹漆项目盈利能力分析</w:t>
        </w:r>
        <w:r>
          <w:tab/>
        </w:r>
        <w:r>
          <w:fldChar w:fldCharType="begin"/>
        </w:r>
        <w:r>
          <w:instrText xml:space="preserve"> PAGEREF _Toc10659 \h </w:instrText>
        </w:r>
        <w:r>
          <w:fldChar w:fldCharType="separate"/>
        </w:r>
        <w:r>
          <w:t>27</w:t>
        </w:r>
        <w:r>
          <w:fldChar w:fldCharType="end"/>
        </w:r>
      </w:hyperlink>
    </w:p>
    <w:p>
      <w:pPr>
        <w:pStyle w:val="TOC1"/>
        <w:tabs>
          <w:tab w:val="right" w:leader="dot" w:pos="8306"/>
        </w:tabs>
      </w:pPr>
      <w:hyperlink w:anchor="_Toc2990" w:history="1">
        <w:r>
          <w:rPr>
            <w:rFonts w:ascii="仿宋" w:eastAsia="仿宋" w:hAnsi="仿宋" w:cs="仿宋" w:hint="eastAsia"/>
            <w:lang w:eastAsia="zh-CN"/>
          </w:rPr>
          <w:t>十、木纹漆项目人力资源管理</w:t>
        </w:r>
        <w:r>
          <w:tab/>
        </w:r>
        <w:r>
          <w:fldChar w:fldCharType="begin"/>
        </w:r>
        <w:r>
          <w:instrText xml:space="preserve"> PAGEREF _Toc2990 \h </w:instrText>
        </w:r>
        <w:r>
          <w:fldChar w:fldCharType="separate"/>
        </w:r>
        <w:r>
          <w:t>28</w:t>
        </w:r>
        <w:r>
          <w:fldChar w:fldCharType="end"/>
        </w:r>
      </w:hyperlink>
    </w:p>
    <w:p>
      <w:pPr>
        <w:pStyle w:val="TOC2"/>
        <w:tabs>
          <w:tab w:val="right" w:leader="dot" w:pos="8306"/>
        </w:tabs>
      </w:pPr>
      <w:hyperlink w:anchor="_Toc30229" w:history="1">
        <w:r>
          <w:rPr>
            <w:rFonts w:ascii="仿宋" w:eastAsia="仿宋" w:hAnsi="仿宋" w:cs="仿宋" w:hint="eastAsia"/>
            <w:lang w:eastAsia="zh-CN"/>
          </w:rPr>
          <w:t>(一)、建立健全的预算管理制度</w:t>
        </w:r>
        <w:r>
          <w:tab/>
        </w:r>
        <w:r>
          <w:fldChar w:fldCharType="begin"/>
        </w:r>
        <w:r>
          <w:instrText xml:space="preserve"> PAGEREF _Toc30229 \h </w:instrText>
        </w:r>
        <w:r>
          <w:fldChar w:fldCharType="separate"/>
        </w:r>
        <w:r>
          <w:t>28</w:t>
        </w:r>
        <w:r>
          <w:fldChar w:fldCharType="end"/>
        </w:r>
      </w:hyperlink>
    </w:p>
    <w:p>
      <w:pPr>
        <w:pStyle w:val="TOC2"/>
        <w:tabs>
          <w:tab w:val="right" w:leader="dot" w:pos="8306"/>
        </w:tabs>
      </w:pPr>
      <w:hyperlink w:anchor="_Toc8188" w:history="1">
        <w:r>
          <w:rPr>
            <w:rFonts w:ascii="仿宋" w:eastAsia="仿宋" w:hAnsi="仿宋" w:cs="仿宋" w:hint="eastAsia"/>
            <w:lang w:eastAsia="zh-CN"/>
          </w:rPr>
          <w:t>(二)、加强资金流动监控</w:t>
        </w:r>
        <w:r>
          <w:tab/>
        </w:r>
        <w:r>
          <w:fldChar w:fldCharType="begin"/>
        </w:r>
        <w:r>
          <w:instrText xml:space="preserve"> PAGEREF _Toc8188 \h </w:instrText>
        </w:r>
        <w:r>
          <w:fldChar w:fldCharType="separate"/>
        </w:r>
        <w:r>
          <w:t>30</w:t>
        </w:r>
        <w:r>
          <w:fldChar w:fldCharType="end"/>
        </w:r>
      </w:hyperlink>
    </w:p>
    <w:p>
      <w:pPr>
        <w:pStyle w:val="TOC2"/>
        <w:tabs>
          <w:tab w:val="right" w:leader="dot" w:pos="8306"/>
        </w:tabs>
      </w:pPr>
      <w:hyperlink w:anchor="_Toc22245" w:history="1">
        <w:r>
          <w:rPr>
            <w:rFonts w:ascii="仿宋" w:eastAsia="仿宋" w:hAnsi="仿宋" w:cs="仿宋" w:hint="eastAsia"/>
            <w:lang w:eastAsia="zh-CN"/>
          </w:rPr>
          <w:t>(三)、制定完善的风险控制机制</w:t>
        </w:r>
        <w:r>
          <w:tab/>
        </w:r>
        <w:r>
          <w:fldChar w:fldCharType="begin"/>
        </w:r>
        <w:r>
          <w:instrText xml:space="preserve"> PAGEREF _Toc22245 \h </w:instrText>
        </w:r>
        <w:r>
          <w:fldChar w:fldCharType="separate"/>
        </w:r>
        <w:r>
          <w:t>31</w:t>
        </w:r>
        <w:r>
          <w:fldChar w:fldCharType="end"/>
        </w:r>
      </w:hyperlink>
    </w:p>
    <w:p>
      <w:pPr>
        <w:pStyle w:val="TOC2"/>
        <w:tabs>
          <w:tab w:val="right" w:leader="dot" w:pos="8306"/>
        </w:tabs>
      </w:pPr>
      <w:hyperlink w:anchor="_Toc1151" w:history="1">
        <w:r>
          <w:rPr>
            <w:rFonts w:ascii="仿宋" w:eastAsia="仿宋" w:hAnsi="仿宋" w:cs="仿宋" w:hint="eastAsia"/>
            <w:lang w:eastAsia="zh-CN"/>
          </w:rPr>
          <w:t>(四)、优化成本管理</w:t>
        </w:r>
        <w:r>
          <w:tab/>
        </w:r>
        <w:r>
          <w:fldChar w:fldCharType="begin"/>
        </w:r>
        <w:r>
          <w:instrText xml:space="preserve"> PAGEREF _Toc1151 \h </w:instrText>
        </w:r>
        <w:r>
          <w:fldChar w:fldCharType="separate"/>
        </w:r>
        <w:r>
          <w:t>32</w:t>
        </w:r>
        <w:r>
          <w:fldChar w:fldCharType="end"/>
        </w:r>
      </w:hyperlink>
    </w:p>
    <w:p>
      <w:pPr>
        <w:pStyle w:val="TOC1"/>
        <w:tabs>
          <w:tab w:val="right" w:leader="dot" w:pos="8306"/>
        </w:tabs>
      </w:pPr>
      <w:hyperlink w:anchor="_Toc29729" w:history="1">
        <w:r>
          <w:rPr>
            <w:rFonts w:ascii="仿宋" w:eastAsia="仿宋" w:hAnsi="仿宋" w:cs="仿宋" w:hint="eastAsia"/>
            <w:lang w:eastAsia="zh-CN"/>
          </w:rPr>
          <w:t>十一、木纹漆项目环境影响分析</w:t>
        </w:r>
        <w:r>
          <w:tab/>
        </w:r>
        <w:r>
          <w:fldChar w:fldCharType="begin"/>
        </w:r>
        <w:r>
          <w:instrText xml:space="preserve"> PAGEREF _Toc29729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73" w:history="1">
        <w:r>
          <w:rPr>
            <w:rFonts w:ascii="仿宋" w:eastAsia="仿宋" w:hAnsi="仿宋" w:cs="仿宋" w:hint="eastAsia"/>
            <w:lang w:eastAsia="zh-CN"/>
          </w:rPr>
          <w:t>(一)、建设区域环境质量现状</w:t>
        </w:r>
        <w:r>
          <w:tab/>
        </w:r>
        <w:r>
          <w:fldChar w:fldCharType="begin"/>
        </w:r>
        <w:r>
          <w:instrText xml:space="preserve"> PAGEREF _Toc11673 \h </w:instrText>
        </w:r>
        <w:r>
          <w:fldChar w:fldCharType="separate"/>
        </w:r>
        <w:r>
          <w:t>33</w:t>
        </w:r>
        <w:r>
          <w:fldChar w:fldCharType="end"/>
        </w:r>
      </w:hyperlink>
    </w:p>
    <w:p>
      <w:pPr>
        <w:pStyle w:val="TOC2"/>
        <w:tabs>
          <w:tab w:val="right" w:leader="dot" w:pos="8306"/>
        </w:tabs>
      </w:pPr>
      <w:hyperlink w:anchor="_Toc21256" w:history="1">
        <w:r>
          <w:rPr>
            <w:rFonts w:ascii="仿宋" w:eastAsia="仿宋" w:hAnsi="仿宋" w:cs="仿宋" w:hint="eastAsia"/>
            <w:lang w:eastAsia="zh-CN"/>
          </w:rPr>
          <w:t>(二)、建设期环境保护</w:t>
        </w:r>
        <w:r>
          <w:tab/>
        </w:r>
        <w:r>
          <w:fldChar w:fldCharType="begin"/>
        </w:r>
        <w:r>
          <w:instrText xml:space="preserve"> PAGEREF _Toc21256 \h </w:instrText>
        </w:r>
        <w:r>
          <w:fldChar w:fldCharType="separate"/>
        </w:r>
        <w:r>
          <w:t>35</w:t>
        </w:r>
        <w:r>
          <w:fldChar w:fldCharType="end"/>
        </w:r>
      </w:hyperlink>
    </w:p>
    <w:p>
      <w:pPr>
        <w:pStyle w:val="TOC2"/>
        <w:tabs>
          <w:tab w:val="right" w:leader="dot" w:pos="8306"/>
        </w:tabs>
      </w:pPr>
      <w:hyperlink w:anchor="_Toc27752" w:history="1">
        <w:r>
          <w:rPr>
            <w:rFonts w:ascii="仿宋" w:eastAsia="仿宋" w:hAnsi="仿宋" w:cs="仿宋" w:hint="eastAsia"/>
            <w:lang w:eastAsia="zh-CN"/>
          </w:rPr>
          <w:t>(三)、运营期环境保护</w:t>
        </w:r>
        <w:r>
          <w:tab/>
        </w:r>
        <w:r>
          <w:fldChar w:fldCharType="begin"/>
        </w:r>
        <w:r>
          <w:instrText xml:space="preserve"> PAGEREF _Toc27752 \h </w:instrText>
        </w:r>
        <w:r>
          <w:fldChar w:fldCharType="separate"/>
        </w:r>
        <w:r>
          <w:t>36</w:t>
        </w:r>
        <w:r>
          <w:fldChar w:fldCharType="end"/>
        </w:r>
      </w:hyperlink>
    </w:p>
    <w:p>
      <w:pPr>
        <w:pStyle w:val="TOC2"/>
        <w:tabs>
          <w:tab w:val="right" w:leader="dot" w:pos="8306"/>
        </w:tabs>
      </w:pPr>
      <w:hyperlink w:anchor="_Toc17840" w:history="1">
        <w:r>
          <w:rPr>
            <w:rFonts w:ascii="仿宋" w:eastAsia="仿宋" w:hAnsi="仿宋" w:cs="仿宋" w:hint="eastAsia"/>
            <w:lang w:eastAsia="zh-CN"/>
          </w:rPr>
          <w:t>(四)、木纹漆项目建设对区域经济的影响</w:t>
        </w:r>
        <w:r>
          <w:tab/>
        </w:r>
        <w:r>
          <w:fldChar w:fldCharType="begin"/>
        </w:r>
        <w:r>
          <w:instrText xml:space="preserve"> PAGEREF _Toc17840 \h </w:instrText>
        </w:r>
        <w:r>
          <w:fldChar w:fldCharType="separate"/>
        </w:r>
        <w:r>
          <w:t>38</w:t>
        </w:r>
        <w:r>
          <w:fldChar w:fldCharType="end"/>
        </w:r>
      </w:hyperlink>
    </w:p>
    <w:p>
      <w:pPr>
        <w:pStyle w:val="TOC2"/>
        <w:tabs>
          <w:tab w:val="right" w:leader="dot" w:pos="8306"/>
        </w:tabs>
      </w:pPr>
      <w:hyperlink w:anchor="_Toc16980" w:history="1">
        <w:r>
          <w:rPr>
            <w:rFonts w:ascii="仿宋" w:eastAsia="仿宋" w:hAnsi="仿宋" w:cs="仿宋" w:hint="eastAsia"/>
            <w:lang w:eastAsia="zh-CN"/>
          </w:rPr>
          <w:t>(五)、废弃物处理</w:t>
        </w:r>
        <w:r>
          <w:tab/>
        </w:r>
        <w:r>
          <w:fldChar w:fldCharType="begin"/>
        </w:r>
        <w:r>
          <w:instrText xml:space="preserve"> PAGEREF _Toc16980 \h </w:instrText>
        </w:r>
        <w:r>
          <w:fldChar w:fldCharType="separate"/>
        </w:r>
        <w:r>
          <w:t>39</w:t>
        </w:r>
        <w:r>
          <w:fldChar w:fldCharType="end"/>
        </w:r>
      </w:hyperlink>
    </w:p>
    <w:p>
      <w:pPr>
        <w:pStyle w:val="TOC2"/>
        <w:tabs>
          <w:tab w:val="right" w:leader="dot" w:pos="8306"/>
        </w:tabs>
      </w:pPr>
      <w:hyperlink w:anchor="_Toc2273" w:history="1">
        <w:r>
          <w:rPr>
            <w:rFonts w:ascii="仿宋" w:eastAsia="仿宋" w:hAnsi="仿宋" w:cs="仿宋" w:hint="eastAsia"/>
            <w:lang w:eastAsia="zh-CN"/>
          </w:rPr>
          <w:t>(六)、特殊环境影响分析</w:t>
        </w:r>
        <w:r>
          <w:tab/>
        </w:r>
        <w:r>
          <w:fldChar w:fldCharType="begin"/>
        </w:r>
        <w:r>
          <w:instrText xml:space="preserve"> PAGEREF _Toc2273 \h </w:instrText>
        </w:r>
        <w:r>
          <w:fldChar w:fldCharType="separate"/>
        </w:r>
        <w:r>
          <w:t>41</w:t>
        </w:r>
        <w:r>
          <w:fldChar w:fldCharType="end"/>
        </w:r>
      </w:hyperlink>
    </w:p>
    <w:p>
      <w:pPr>
        <w:pStyle w:val="TOC2"/>
        <w:tabs>
          <w:tab w:val="right" w:leader="dot" w:pos="8306"/>
        </w:tabs>
      </w:pPr>
      <w:hyperlink w:anchor="_Toc15869" w:history="1">
        <w:r>
          <w:rPr>
            <w:rFonts w:ascii="仿宋" w:eastAsia="仿宋" w:hAnsi="仿宋" w:cs="仿宋" w:hint="eastAsia"/>
            <w:lang w:eastAsia="zh-CN"/>
          </w:rPr>
          <w:t>(七)、清洁生产</w:t>
        </w:r>
        <w:r>
          <w:tab/>
        </w:r>
        <w:r>
          <w:fldChar w:fldCharType="begin"/>
        </w:r>
        <w:r>
          <w:instrText xml:space="preserve"> PAGEREF _Toc15869 \h </w:instrText>
        </w:r>
        <w:r>
          <w:fldChar w:fldCharType="separate"/>
        </w:r>
        <w:r>
          <w:t>42</w:t>
        </w:r>
        <w:r>
          <w:fldChar w:fldCharType="end"/>
        </w:r>
      </w:hyperlink>
    </w:p>
    <w:p>
      <w:pPr>
        <w:pStyle w:val="TOC2"/>
        <w:tabs>
          <w:tab w:val="right" w:leader="dot" w:pos="8306"/>
        </w:tabs>
      </w:pPr>
      <w:hyperlink w:anchor="_Toc2512" w:history="1">
        <w:r>
          <w:rPr>
            <w:rFonts w:ascii="仿宋" w:eastAsia="仿宋" w:hAnsi="仿宋" w:cs="仿宋" w:hint="eastAsia"/>
            <w:lang w:eastAsia="zh-CN"/>
          </w:rPr>
          <w:t>(八)、环境保护综合评价</w:t>
        </w:r>
        <w:r>
          <w:tab/>
        </w:r>
        <w:r>
          <w:fldChar w:fldCharType="begin"/>
        </w:r>
        <w:r>
          <w:instrText xml:space="preserve"> PAGEREF _Toc2512 \h </w:instrText>
        </w:r>
        <w:r>
          <w:fldChar w:fldCharType="separate"/>
        </w:r>
        <w:r>
          <w:t>43</w:t>
        </w:r>
        <w:r>
          <w:fldChar w:fldCharType="end"/>
        </w:r>
      </w:hyperlink>
    </w:p>
    <w:p>
      <w:pPr>
        <w:pStyle w:val="TOC1"/>
        <w:tabs>
          <w:tab w:val="right" w:leader="dot" w:pos="8306"/>
        </w:tabs>
      </w:pPr>
      <w:hyperlink w:anchor="_Toc5263" w:history="1">
        <w:r>
          <w:rPr>
            <w:rFonts w:ascii="仿宋" w:eastAsia="仿宋" w:hAnsi="仿宋" w:cs="仿宋" w:hint="eastAsia"/>
            <w:lang w:eastAsia="zh-CN"/>
          </w:rPr>
          <w:t>十二、生产安全保护</w:t>
        </w:r>
        <w:r>
          <w:tab/>
        </w:r>
        <w:r>
          <w:fldChar w:fldCharType="begin"/>
        </w:r>
        <w:r>
          <w:instrText xml:space="preserve"> PAGEREF _Toc5263 \h </w:instrText>
        </w:r>
        <w:r>
          <w:fldChar w:fldCharType="separate"/>
        </w:r>
        <w:r>
          <w:t>44</w:t>
        </w:r>
        <w:r>
          <w:fldChar w:fldCharType="end"/>
        </w:r>
      </w:hyperlink>
    </w:p>
    <w:p>
      <w:pPr>
        <w:pStyle w:val="TOC2"/>
        <w:tabs>
          <w:tab w:val="right" w:leader="dot" w:pos="8306"/>
        </w:tabs>
      </w:pPr>
      <w:hyperlink w:anchor="_Toc23196" w:history="1">
        <w:r>
          <w:rPr>
            <w:rFonts w:ascii="仿宋" w:eastAsia="仿宋" w:hAnsi="仿宋" w:cs="仿宋" w:hint="eastAsia"/>
            <w:lang w:eastAsia="zh-CN"/>
          </w:rPr>
          <w:t>(一)、消防安全</w:t>
        </w:r>
        <w:r>
          <w:tab/>
        </w:r>
        <w:r>
          <w:fldChar w:fldCharType="begin"/>
        </w:r>
        <w:r>
          <w:instrText xml:space="preserve"> PAGEREF _Toc23196 \h </w:instrText>
        </w:r>
        <w:r>
          <w:fldChar w:fldCharType="separate"/>
        </w:r>
        <w:r>
          <w:t>44</w:t>
        </w:r>
        <w:r>
          <w:fldChar w:fldCharType="end"/>
        </w:r>
      </w:hyperlink>
    </w:p>
    <w:p>
      <w:pPr>
        <w:pStyle w:val="TOC2"/>
        <w:tabs>
          <w:tab w:val="right" w:leader="dot" w:pos="8306"/>
        </w:tabs>
      </w:pPr>
      <w:hyperlink w:anchor="_Toc714" w:history="1">
        <w:r>
          <w:rPr>
            <w:rFonts w:ascii="仿宋" w:eastAsia="仿宋" w:hAnsi="仿宋" w:cs="仿宋" w:hint="eastAsia"/>
            <w:lang w:eastAsia="zh-CN"/>
          </w:rPr>
          <w:t>(二)、防火防爆总图布置措施</w:t>
        </w:r>
        <w:r>
          <w:tab/>
        </w:r>
        <w:r>
          <w:fldChar w:fldCharType="begin"/>
        </w:r>
        <w:r>
          <w:instrText xml:space="preserve"> PAGEREF _Toc714 \h </w:instrText>
        </w:r>
        <w:r>
          <w:fldChar w:fldCharType="separate"/>
        </w:r>
        <w:r>
          <w:t>45</w:t>
        </w:r>
        <w:r>
          <w:fldChar w:fldCharType="end"/>
        </w:r>
      </w:hyperlink>
    </w:p>
    <w:p>
      <w:pPr>
        <w:pStyle w:val="TOC2"/>
        <w:tabs>
          <w:tab w:val="right" w:leader="dot" w:pos="8306"/>
        </w:tabs>
      </w:pPr>
      <w:hyperlink w:anchor="_Toc21429" w:history="1">
        <w:r>
          <w:rPr>
            <w:rFonts w:ascii="仿宋" w:eastAsia="仿宋" w:hAnsi="仿宋" w:cs="仿宋" w:hint="eastAsia"/>
            <w:lang w:eastAsia="zh-CN"/>
          </w:rPr>
          <w:t>(三)、自然灾害防范措施</w:t>
        </w:r>
        <w:r>
          <w:tab/>
        </w:r>
        <w:r>
          <w:fldChar w:fldCharType="begin"/>
        </w:r>
        <w:r>
          <w:instrText xml:space="preserve"> PAGEREF _Toc21429 \h </w:instrText>
        </w:r>
        <w:r>
          <w:fldChar w:fldCharType="separate"/>
        </w:r>
        <w:r>
          <w:t>46</w:t>
        </w:r>
        <w:r>
          <w:fldChar w:fldCharType="end"/>
        </w:r>
      </w:hyperlink>
    </w:p>
    <w:p>
      <w:pPr>
        <w:pStyle w:val="TOC2"/>
        <w:tabs>
          <w:tab w:val="right" w:leader="dot" w:pos="8306"/>
        </w:tabs>
      </w:pPr>
      <w:hyperlink w:anchor="_Toc6977" w:history="1">
        <w:r>
          <w:rPr>
            <w:rFonts w:ascii="仿宋" w:eastAsia="仿宋" w:hAnsi="仿宋" w:cs="仿宋" w:hint="eastAsia"/>
            <w:lang w:eastAsia="zh-CN"/>
          </w:rPr>
          <w:t>(四)、安全色及安全标志使用要求</w:t>
        </w:r>
        <w:r>
          <w:tab/>
        </w:r>
        <w:r>
          <w:fldChar w:fldCharType="begin"/>
        </w:r>
        <w:r>
          <w:instrText xml:space="preserve"> PAGEREF _Toc6977 \h </w:instrText>
        </w:r>
        <w:r>
          <w:fldChar w:fldCharType="separate"/>
        </w:r>
        <w:r>
          <w:t>47</w:t>
        </w:r>
        <w:r>
          <w:fldChar w:fldCharType="end"/>
        </w:r>
      </w:hyperlink>
    </w:p>
    <w:p>
      <w:pPr>
        <w:pStyle w:val="TOC2"/>
        <w:tabs>
          <w:tab w:val="right" w:leader="dot" w:pos="8306"/>
        </w:tabs>
      </w:pPr>
      <w:hyperlink w:anchor="_Toc4514" w:history="1">
        <w:r>
          <w:rPr>
            <w:rFonts w:ascii="仿宋" w:eastAsia="仿宋" w:hAnsi="仿宋" w:cs="仿宋" w:hint="eastAsia"/>
            <w:lang w:eastAsia="zh-CN"/>
          </w:rPr>
          <w:t>(五)、防尘防毒措施</w:t>
        </w:r>
        <w:r>
          <w:tab/>
        </w:r>
        <w:r>
          <w:fldChar w:fldCharType="begin"/>
        </w:r>
        <w:r>
          <w:instrText xml:space="preserve"> PAGEREF _Toc4514 \h </w:instrText>
        </w:r>
        <w:r>
          <w:fldChar w:fldCharType="separate"/>
        </w:r>
        <w:r>
          <w:t>48</w:t>
        </w:r>
        <w:r>
          <w:fldChar w:fldCharType="end"/>
        </w:r>
      </w:hyperlink>
    </w:p>
    <w:p>
      <w:pPr>
        <w:pStyle w:val="TOC2"/>
        <w:tabs>
          <w:tab w:val="right" w:leader="dot" w:pos="8306"/>
        </w:tabs>
      </w:pPr>
      <w:hyperlink w:anchor="_Toc5023" w:history="1">
        <w:r>
          <w:rPr>
            <w:rFonts w:ascii="仿宋" w:eastAsia="仿宋" w:hAnsi="仿宋" w:cs="仿宋" w:hint="eastAsia"/>
            <w:lang w:eastAsia="zh-CN"/>
          </w:rPr>
          <w:t>(六)、防静电、触电防护及防雷措施</w:t>
        </w:r>
        <w:r>
          <w:tab/>
        </w:r>
        <w:r>
          <w:fldChar w:fldCharType="begin"/>
        </w:r>
        <w:r>
          <w:instrText xml:space="preserve"> PAGEREF _Toc5023 \h </w:instrText>
        </w:r>
        <w:r>
          <w:fldChar w:fldCharType="separate"/>
        </w:r>
        <w:r>
          <w:t>49</w:t>
        </w:r>
        <w:r>
          <w:fldChar w:fldCharType="end"/>
        </w:r>
      </w:hyperlink>
    </w:p>
    <w:p>
      <w:pPr>
        <w:pStyle w:val="TOC2"/>
        <w:tabs>
          <w:tab w:val="right" w:leader="dot" w:pos="8306"/>
        </w:tabs>
      </w:pPr>
      <w:hyperlink w:anchor="_Toc14777" w:history="1">
        <w:r>
          <w:rPr>
            <w:rFonts w:ascii="仿宋" w:eastAsia="仿宋" w:hAnsi="仿宋" w:cs="仿宋" w:hint="eastAsia"/>
            <w:lang w:eastAsia="zh-CN"/>
          </w:rPr>
          <w:t>(七)、机械设备安全保障措施</w:t>
        </w:r>
        <w:r>
          <w:tab/>
        </w:r>
        <w:r>
          <w:fldChar w:fldCharType="begin"/>
        </w:r>
        <w:r>
          <w:instrText xml:space="preserve"> PAGEREF _Toc14777 \h </w:instrText>
        </w:r>
        <w:r>
          <w:fldChar w:fldCharType="separate"/>
        </w:r>
        <w:r>
          <w:t>50</w:t>
        </w:r>
        <w:r>
          <w:fldChar w:fldCharType="end"/>
        </w:r>
      </w:hyperlink>
    </w:p>
    <w:p>
      <w:pPr>
        <w:pStyle w:val="TOC1"/>
        <w:tabs>
          <w:tab w:val="right" w:leader="dot" w:pos="8306"/>
        </w:tabs>
      </w:pPr>
      <w:hyperlink w:anchor="_Toc28908" w:history="1">
        <w:r>
          <w:rPr>
            <w:rFonts w:ascii="仿宋" w:eastAsia="仿宋" w:hAnsi="仿宋" w:cs="仿宋" w:hint="eastAsia"/>
            <w:lang w:eastAsia="zh-CN"/>
          </w:rPr>
          <w:t>十三、木纹漆项目变更管理</w:t>
        </w:r>
        <w:r>
          <w:tab/>
        </w:r>
        <w:r>
          <w:fldChar w:fldCharType="begin"/>
        </w:r>
        <w:r>
          <w:instrText xml:space="preserve"> PAGEREF _Toc28908 \h </w:instrText>
        </w:r>
        <w:r>
          <w:fldChar w:fldCharType="separate"/>
        </w:r>
        <w:r>
          <w:t>52</w:t>
        </w:r>
        <w:r>
          <w:fldChar w:fldCharType="end"/>
        </w:r>
      </w:hyperlink>
    </w:p>
    <w:p>
      <w:pPr>
        <w:pStyle w:val="TOC2"/>
        <w:tabs>
          <w:tab w:val="right" w:leader="dot" w:pos="8306"/>
        </w:tabs>
      </w:pPr>
      <w:hyperlink w:anchor="_Toc1473" w:history="1">
        <w:r>
          <w:rPr>
            <w:rFonts w:ascii="仿宋" w:eastAsia="仿宋" w:hAnsi="仿宋" w:cs="仿宋" w:hint="eastAsia"/>
            <w:lang w:eastAsia="zh-CN"/>
          </w:rPr>
          <w:t>(一)、变更申请与评估</w:t>
        </w:r>
        <w:r>
          <w:tab/>
        </w:r>
        <w:r>
          <w:fldChar w:fldCharType="begin"/>
        </w:r>
        <w:r>
          <w:instrText xml:space="preserve"> PAGEREF _Toc1473 \h </w:instrText>
        </w:r>
        <w:r>
          <w:fldChar w:fldCharType="separate"/>
        </w:r>
        <w:r>
          <w:t>52</w:t>
        </w:r>
        <w:r>
          <w:fldChar w:fldCharType="end"/>
        </w:r>
      </w:hyperlink>
    </w:p>
    <w:p>
      <w:pPr>
        <w:pStyle w:val="TOC2"/>
        <w:tabs>
          <w:tab w:val="right" w:leader="dot" w:pos="8306"/>
        </w:tabs>
      </w:pPr>
      <w:hyperlink w:anchor="_Toc13099" w:history="1">
        <w:r>
          <w:rPr>
            <w:rFonts w:ascii="仿宋" w:eastAsia="仿宋" w:hAnsi="仿宋" w:cs="仿宋" w:hint="eastAsia"/>
            <w:lang w:eastAsia="zh-CN"/>
          </w:rPr>
          <w:t>(二)、变更实施与控制</w:t>
        </w:r>
        <w:r>
          <w:tab/>
        </w:r>
        <w:r>
          <w:fldChar w:fldCharType="begin"/>
        </w:r>
        <w:r>
          <w:instrText xml:space="preserve"> PAGEREF _Toc13099 \h </w:instrText>
        </w:r>
        <w:r>
          <w:fldChar w:fldCharType="separate"/>
        </w:r>
        <w:r>
          <w:t>52</w:t>
        </w:r>
        <w:r>
          <w:fldChar w:fldCharType="end"/>
        </w:r>
      </w:hyperlink>
    </w:p>
    <w:p>
      <w:pPr>
        <w:pStyle w:val="TOC1"/>
        <w:tabs>
          <w:tab w:val="right" w:leader="dot" w:pos="8306"/>
        </w:tabs>
      </w:pPr>
      <w:hyperlink w:anchor="_Toc21921" w:history="1">
        <w:r>
          <w:rPr>
            <w:rFonts w:ascii="仿宋" w:eastAsia="仿宋" w:hAnsi="仿宋" w:cs="仿宋" w:hint="eastAsia"/>
            <w:lang w:eastAsia="zh-CN"/>
          </w:rPr>
          <w:t>十四、木纹漆项目治理与监督</w:t>
        </w:r>
        <w:r>
          <w:tab/>
        </w:r>
        <w:r>
          <w:fldChar w:fldCharType="begin"/>
        </w:r>
        <w:r>
          <w:instrText xml:space="preserve"> PAGEREF _Toc21921 \h </w:instrText>
        </w:r>
        <w:r>
          <w:fldChar w:fldCharType="separate"/>
        </w:r>
        <w:r>
          <w:t>53</w:t>
        </w:r>
        <w:r>
          <w:fldChar w:fldCharType="end"/>
        </w:r>
      </w:hyperlink>
    </w:p>
    <w:p>
      <w:pPr>
        <w:pStyle w:val="TOC2"/>
        <w:tabs>
          <w:tab w:val="right" w:leader="dot" w:pos="8306"/>
        </w:tabs>
      </w:pPr>
      <w:hyperlink w:anchor="_Toc25295" w:history="1">
        <w:r>
          <w:rPr>
            <w:rFonts w:ascii="仿宋" w:eastAsia="仿宋" w:hAnsi="仿宋" w:cs="仿宋" w:hint="eastAsia"/>
            <w:lang w:eastAsia="zh-CN"/>
          </w:rPr>
          <w:t>(一)、木纹漆项目治理结构</w:t>
        </w:r>
        <w:r>
          <w:tab/>
        </w:r>
        <w:r>
          <w:fldChar w:fldCharType="begin"/>
        </w:r>
        <w:r>
          <w:instrText xml:space="preserve"> PAGEREF _Toc25295 \h </w:instrText>
        </w:r>
        <w:r>
          <w:fldChar w:fldCharType="separate"/>
        </w:r>
        <w:r>
          <w:t>53</w:t>
        </w:r>
        <w:r>
          <w:fldChar w:fldCharType="end"/>
        </w:r>
      </w:hyperlink>
    </w:p>
    <w:p>
      <w:pPr>
        <w:pStyle w:val="TOC2"/>
        <w:tabs>
          <w:tab w:val="right" w:leader="dot" w:pos="8306"/>
        </w:tabs>
      </w:pPr>
      <w:hyperlink w:anchor="_Toc16263" w:history="1">
        <w:r>
          <w:rPr>
            <w:rFonts w:ascii="仿宋" w:eastAsia="仿宋" w:hAnsi="仿宋" w:cs="仿宋" w:hint="eastAsia"/>
            <w:lang w:eastAsia="zh-CN"/>
          </w:rPr>
          <w:t>(二)、监督与审计</w:t>
        </w:r>
        <w:r>
          <w:tab/>
        </w:r>
        <w:r>
          <w:fldChar w:fldCharType="begin"/>
        </w:r>
        <w:r>
          <w:instrText xml:space="preserve"> PAGEREF _Toc16263 \h </w:instrText>
        </w:r>
        <w:r>
          <w:fldChar w:fldCharType="separate"/>
        </w:r>
        <w:r>
          <w:t>54</w:t>
        </w:r>
        <w:r>
          <w:fldChar w:fldCharType="end"/>
        </w:r>
      </w:hyperlink>
    </w:p>
    <w:p>
      <w:pPr>
        <w:pStyle w:val="TOC1"/>
        <w:tabs>
          <w:tab w:val="right" w:leader="dot" w:pos="8306"/>
        </w:tabs>
      </w:pPr>
      <w:hyperlink w:anchor="_Toc14028" w:history="1">
        <w:r>
          <w:rPr>
            <w:rFonts w:ascii="仿宋" w:eastAsia="仿宋" w:hAnsi="仿宋" w:cs="仿宋" w:hint="eastAsia"/>
            <w:lang w:eastAsia="zh-CN"/>
          </w:rPr>
          <w:t>十五、供应链管理</w:t>
        </w:r>
        <w:r>
          <w:tab/>
        </w:r>
        <w:r>
          <w:fldChar w:fldCharType="begin"/>
        </w:r>
        <w:r>
          <w:instrText xml:space="preserve"> PAGEREF _Toc14028 \h </w:instrText>
        </w:r>
        <w:r>
          <w:fldChar w:fldCharType="separate"/>
        </w:r>
        <w:r>
          <w:t>56</w:t>
        </w:r>
        <w:r>
          <w:fldChar w:fldCharType="end"/>
        </w:r>
      </w:hyperlink>
    </w:p>
    <w:p>
      <w:pPr>
        <w:pStyle w:val="TOC2"/>
        <w:tabs>
          <w:tab w:val="right" w:leader="dot" w:pos="8306"/>
        </w:tabs>
      </w:pPr>
      <w:hyperlink w:anchor="_Toc6690" w:history="1">
        <w:r>
          <w:rPr>
            <w:rFonts w:ascii="仿宋" w:eastAsia="仿宋" w:hAnsi="仿宋" w:cs="仿宋" w:hint="eastAsia"/>
            <w:lang w:eastAsia="zh-CN"/>
          </w:rPr>
          <w:t>(一)、供应链战略规划</w:t>
        </w:r>
        <w:r>
          <w:tab/>
        </w:r>
        <w:r>
          <w:fldChar w:fldCharType="begin"/>
        </w:r>
        <w:r>
          <w:instrText xml:space="preserve"> PAGEREF _Toc6690 \h </w:instrText>
        </w:r>
        <w:r>
          <w:fldChar w:fldCharType="separate"/>
        </w:r>
        <w:r>
          <w:t>56</w:t>
        </w:r>
        <w:r>
          <w:fldChar w:fldCharType="end"/>
        </w:r>
      </w:hyperlink>
    </w:p>
    <w:p>
      <w:pPr>
        <w:pStyle w:val="TOC2"/>
        <w:tabs>
          <w:tab w:val="right" w:leader="dot" w:pos="8306"/>
        </w:tabs>
      </w:pPr>
      <w:hyperlink w:anchor="_Toc92" w:history="1">
        <w:r>
          <w:rPr>
            <w:rFonts w:ascii="仿宋" w:eastAsia="仿宋" w:hAnsi="仿宋" w:cs="仿宋" w:hint="eastAsia"/>
            <w:lang w:eastAsia="zh-CN"/>
          </w:rPr>
          <w:t>(二)、供应商选择与合作</w:t>
        </w:r>
        <w:r>
          <w:tab/>
        </w:r>
        <w:r>
          <w:fldChar w:fldCharType="begin"/>
        </w:r>
        <w:r>
          <w:instrText xml:space="preserve"> PAGEREF _Toc92 \h </w:instrText>
        </w:r>
        <w:r>
          <w:fldChar w:fldCharType="separate"/>
        </w:r>
        <w:r>
          <w:t>57</w:t>
        </w:r>
        <w:r>
          <w:fldChar w:fldCharType="end"/>
        </w:r>
      </w:hyperlink>
    </w:p>
    <w:p>
      <w:pPr>
        <w:pStyle w:val="TOC2"/>
        <w:tabs>
          <w:tab w:val="right" w:leader="dot" w:pos="8306"/>
        </w:tabs>
      </w:pPr>
      <w:hyperlink w:anchor="_Toc6638" w:history="1">
        <w:r>
          <w:rPr>
            <w:rFonts w:ascii="仿宋" w:eastAsia="仿宋" w:hAnsi="仿宋" w:cs="仿宋" w:hint="eastAsia"/>
            <w:lang w:eastAsia="zh-CN"/>
          </w:rPr>
          <w:t>(三)、物流与库存管理</w:t>
        </w:r>
        <w:r>
          <w:tab/>
        </w:r>
        <w:r>
          <w:fldChar w:fldCharType="begin"/>
        </w:r>
        <w:r>
          <w:instrText xml:space="preserve"> PAGEREF _Toc6638 \h </w:instrText>
        </w:r>
        <w:r>
          <w:fldChar w:fldCharType="separate"/>
        </w:r>
        <w:r>
          <w:t>58</w:t>
        </w:r>
        <w:r>
          <w:fldChar w:fldCharType="end"/>
        </w:r>
      </w:hyperlink>
    </w:p>
    <w:p>
      <w:pPr>
        <w:pStyle w:val="TOC1"/>
        <w:tabs>
          <w:tab w:val="right" w:leader="dot" w:pos="8306"/>
        </w:tabs>
      </w:pPr>
      <w:hyperlink w:anchor="_Toc12710" w:history="1">
        <w:r>
          <w:rPr>
            <w:rFonts w:ascii="仿宋" w:eastAsia="仿宋" w:hAnsi="仿宋" w:cs="仿宋" w:hint="eastAsia"/>
            <w:lang w:eastAsia="zh-CN"/>
          </w:rPr>
          <w:t>十六、利益相关者分析与沟通计划</w:t>
        </w:r>
        <w:r>
          <w:tab/>
        </w:r>
        <w:r>
          <w:fldChar w:fldCharType="begin"/>
        </w:r>
        <w:r>
          <w:instrText xml:space="preserve"> PAGEREF _Toc12710 \h </w:instrText>
        </w:r>
        <w:r>
          <w:fldChar w:fldCharType="separate"/>
        </w:r>
        <w:r>
          <w:t>60</w:t>
        </w:r>
        <w:r>
          <w:fldChar w:fldCharType="end"/>
        </w:r>
      </w:hyperlink>
    </w:p>
    <w:p>
      <w:pPr>
        <w:pStyle w:val="TOC2"/>
        <w:tabs>
          <w:tab w:val="right" w:leader="dot" w:pos="8306"/>
        </w:tabs>
      </w:pPr>
      <w:hyperlink w:anchor="_Toc8612" w:history="1">
        <w:r>
          <w:rPr>
            <w:rFonts w:ascii="仿宋" w:eastAsia="仿宋" w:hAnsi="仿宋" w:cs="仿宋" w:hint="eastAsia"/>
            <w:lang w:eastAsia="zh-CN"/>
          </w:rPr>
          <w:t>(一)、利益相关者分析</w:t>
        </w:r>
        <w:r>
          <w:tab/>
        </w:r>
        <w:r>
          <w:fldChar w:fldCharType="begin"/>
        </w:r>
        <w:r>
          <w:instrText xml:space="preserve"> PAGEREF _Toc8612 \h </w:instrText>
        </w:r>
        <w:r>
          <w:fldChar w:fldCharType="separate"/>
        </w:r>
        <w:r>
          <w:t>60</w:t>
        </w:r>
        <w:r>
          <w:fldChar w:fldCharType="end"/>
        </w:r>
      </w:hyperlink>
    </w:p>
    <w:p>
      <w:pPr>
        <w:pStyle w:val="TOC2"/>
        <w:tabs>
          <w:tab w:val="right" w:leader="dot" w:pos="8306"/>
        </w:tabs>
      </w:pPr>
      <w:hyperlink w:anchor="_Toc16108" w:history="1">
        <w:r>
          <w:rPr>
            <w:rFonts w:ascii="仿宋" w:eastAsia="仿宋" w:hAnsi="仿宋" w:cs="仿宋" w:hint="eastAsia"/>
            <w:lang w:eastAsia="zh-CN"/>
          </w:rPr>
          <w:t>(二)、沟通计划</w:t>
        </w:r>
        <w:r>
          <w:tab/>
        </w:r>
        <w:r>
          <w:fldChar w:fldCharType="begin"/>
        </w:r>
        <w:r>
          <w:instrText xml:space="preserve"> PAGEREF _Toc16108 \h </w:instrText>
        </w:r>
        <w:r>
          <w:fldChar w:fldCharType="separate"/>
        </w:r>
        <w:r>
          <w:t>61</w:t>
        </w:r>
        <w:r>
          <w:fldChar w:fldCharType="end"/>
        </w:r>
      </w:hyperlink>
    </w:p>
    <w:p>
      <w:pPr>
        <w:pStyle w:val="TOC1"/>
        <w:tabs>
          <w:tab w:val="right" w:leader="dot" w:pos="8306"/>
        </w:tabs>
      </w:pPr>
      <w:hyperlink w:anchor="_Toc10047" w:history="1">
        <w:r>
          <w:rPr>
            <w:rFonts w:ascii="仿宋" w:eastAsia="仿宋" w:hAnsi="仿宋" w:cs="仿宋" w:hint="eastAsia"/>
            <w:lang w:eastAsia="zh-CN"/>
          </w:rPr>
          <w:t>十七、风险识别与分类</w:t>
        </w:r>
        <w:r>
          <w:tab/>
        </w:r>
        <w:r>
          <w:fldChar w:fldCharType="begin"/>
        </w:r>
        <w:r>
          <w:instrText xml:space="preserve"> PAGEREF _Toc10047 \h </w:instrText>
        </w:r>
        <w:r>
          <w:fldChar w:fldCharType="separate"/>
        </w:r>
        <w:r>
          <w:t>62</w:t>
        </w:r>
        <w:r>
          <w:fldChar w:fldCharType="end"/>
        </w:r>
      </w:hyperlink>
    </w:p>
    <w:p>
      <w:pPr>
        <w:pStyle w:val="TOC2"/>
        <w:tabs>
          <w:tab w:val="right" w:leader="dot" w:pos="8306"/>
        </w:tabs>
      </w:pPr>
      <w:hyperlink w:anchor="_Toc22003" w:history="1">
        <w:r>
          <w:rPr>
            <w:rFonts w:ascii="仿宋" w:eastAsia="仿宋" w:hAnsi="仿宋" w:cs="仿宋" w:hint="eastAsia"/>
            <w:lang w:eastAsia="zh-CN"/>
          </w:rPr>
          <w:t>(一)、风险识别</w:t>
        </w:r>
        <w:r>
          <w:tab/>
        </w:r>
        <w:r>
          <w:fldChar w:fldCharType="begin"/>
        </w:r>
        <w:r>
          <w:instrText xml:space="preserve"> PAGEREF _Toc22003 \h </w:instrText>
        </w:r>
        <w:r>
          <w:fldChar w:fldCharType="separate"/>
        </w:r>
        <w:r>
          <w:t>62</w:t>
        </w:r>
        <w:r>
          <w:fldChar w:fldCharType="end"/>
        </w:r>
      </w:hyperlink>
    </w:p>
    <w:p>
      <w:pPr>
        <w:pStyle w:val="TOC2"/>
        <w:tabs>
          <w:tab w:val="right" w:leader="dot" w:pos="8306"/>
        </w:tabs>
      </w:pPr>
      <w:hyperlink w:anchor="_Toc23109" w:history="1">
        <w:r>
          <w:rPr>
            <w:rFonts w:ascii="仿宋" w:eastAsia="仿宋" w:hAnsi="仿宋" w:cs="仿宋" w:hint="eastAsia"/>
            <w:lang w:eastAsia="zh-CN"/>
          </w:rPr>
          <w:t>(二)、风险分类</w:t>
        </w:r>
        <w:r>
          <w:tab/>
        </w:r>
        <w:r>
          <w:fldChar w:fldCharType="begin"/>
        </w:r>
        <w:r>
          <w:instrText xml:space="preserve"> PAGEREF _Toc23109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8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的技术管理特点体现在其创新导向。通过引入最先进的技术趋势和解决方案，木纹漆项目致力于提升科技含量、提高质量和效率水平。这意味着我们将采用最新的工具和方法，确保木纹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纹漆项目技术管理的显著特征。通过整合不同领域的技术资源，我们实现了跨学科的协同工作。这有助于优化技术架构，提高整体效能。此外，整合性策略还促进了不同技术团队之间的紧密沟通和高效合作，确保木纹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纹漆项目所采用的技术。通过不断优化技术方案，木纹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纹漆项目团队将在木纹漆项目初期识别可能的技术风险，并采取相应的预防和应对措施。通过建立健全的风险评估机制，木纹漆项目能够在实施过程中及时发现并解决潜在的技术问题，保障木纹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通过这些独特的技术管理特点，我们确信在木纹漆项目中，技术将成为木纹漆项目成功的有力支持。这一深度剖析揭示了技术管理在木纹漆项目实施中的关键作用，为木纹漆项目的技术基础奠定了坚实的基础。</w:t>
      </w:r>
    </w:p>
    <w:p>
      <w:pPr>
        <w:pStyle w:val="Heading2"/>
        <w:ind w:firstLine="560" w:firstLineChars="200"/>
        <w:rPr>
          <w:rFonts w:ascii="仿宋" w:eastAsia="仿宋" w:hAnsi="仿宋" w:cs="仿宋" w:hint="eastAsia"/>
          <w:sz w:val="28"/>
          <w:lang w:eastAsia="zh-CN"/>
        </w:rPr>
      </w:pPr>
      <w:bookmarkStart w:id="4" w:name="_Toc18021"/>
      <w:r>
        <w:rPr>
          <w:rFonts w:ascii="仿宋" w:eastAsia="仿宋" w:hAnsi="仿宋" w:cs="仿宋" w:hint="eastAsia"/>
          <w:sz w:val="28"/>
          <w:lang w:eastAsia="zh-CN"/>
        </w:rPr>
        <w:t>(二)、木纹漆项目工艺技术设计方案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纹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木纹漆项目将严格按照相关行业规范要求进行组织。通过有效控制产品质量，木纹漆项目将致力于为顾客提供优质的木纹漆项目产品和良好的服务。这体现了木纹漆项目对于生产活动合规性和质量标准的高度重视，为木纹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纹漆项目注重生态效益和清洁生产原则。木纹漆项目建设将紧密结合地方特色经济发展，与社会经济发展规划和区域环境保护规划方案相协调一致。通过与当地区域自然生态系统的结合，木纹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纹漆项目产品具有多样化的客户需求和个性化的特点。因此，木纹漆项目产品规格品种多样，且单批生产数量较小。为满足这一特点，木纹漆项目承办单位将建设先进的柔性制造生产线。通过广泛应用柔性制造技术，木纹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木纹漆项目采用的技术具有较高的技术含量和自动化水平，处于国内先进水平。这一技术选用不仅体现了对生产效率、质量和环境友好性的高标准要求，同时为木纹漆项目的可持续发展奠定了坚实的基础。</w:t>
      </w:r>
    </w:p>
    <w:p>
      <w:pPr>
        <w:pStyle w:val="Heading2"/>
        <w:ind w:firstLine="560" w:firstLineChars="200"/>
        <w:rPr>
          <w:rFonts w:ascii="仿宋" w:eastAsia="仿宋" w:hAnsi="仿宋" w:cs="仿宋" w:hint="eastAsia"/>
          <w:sz w:val="28"/>
          <w:lang w:eastAsia="zh-CN"/>
        </w:rPr>
      </w:pPr>
      <w:bookmarkStart w:id="5" w:name="_Toc140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为确保木纹漆项目的高效生产和技术实施，我们制定了一套精心设计的设备选型方案，以满足木纹漆项目生产、质量和环保的要求。该方案的主要特点如下：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纹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针对木纹漆项目产品的多样性和小批量生产的特点，我们将建设柔性制造生产线。通过在设备选型中考虑柔性制造技术，可以灵活应对不同产品规格和生产需求，实现生产线的高度灵活性和适应性。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527"/>
      <w:r>
        <w:rPr>
          <w:rFonts w:ascii="仿宋" w:eastAsia="仿宋" w:hAnsi="仿宋" w:cs="仿宋" w:hint="eastAsia"/>
          <w:sz w:val="28"/>
          <w:lang w:eastAsia="zh-CN"/>
        </w:rPr>
        <w:t>二、木纹漆项目土建工程</w:t>
      </w:r>
      <w:bookmarkEnd w:id="6"/>
    </w:p>
    <w:p>
      <w:pPr>
        <w:pStyle w:val="Heading2"/>
        <w:rPr>
          <w:rFonts w:ascii="仿宋" w:eastAsia="仿宋" w:hAnsi="仿宋" w:cs="仿宋" w:hint="eastAsia"/>
          <w:lang w:eastAsia="zh-CN"/>
        </w:rPr>
      </w:pPr>
      <w:bookmarkStart w:id="7" w:name="_Toc2173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在木纹漆项目的建筑工程设计中，我们将秉承一系列重要的设计原则，以确保木纹漆项目建筑在功能、美观、可持续性等方面达到最佳效果。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首要原则是确保建筑的功能性得到最大化的发挥。我们将充分理解木纹漆项目的实际需求，合理布局各个功能区域，保证建筑在满足业务需求的同时，提供高效的工作环境。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在建筑设计中，我们将综合考虑建设和运营成本。通过精细的经济效益分析，确保设计方案在高效利用资源的同时，对木纹漆项目的长期盈利能力有积极的贡献。</w:t>
      </w:r>
    </w:p>
    <w:p>
      <w:pPr>
        <w:pStyle w:val="Heading2"/>
        <w:ind w:firstLine="560" w:firstLineChars="200"/>
        <w:rPr>
          <w:rFonts w:ascii="仿宋" w:eastAsia="仿宋" w:hAnsi="仿宋" w:cs="仿宋" w:hint="eastAsia"/>
          <w:sz w:val="28"/>
          <w:lang w:eastAsia="zh-CN"/>
        </w:rPr>
      </w:pPr>
      <w:bookmarkStart w:id="8" w:name="_Toc1824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纹漆项目的土建工程设计中，我们将精准设定设计年限，结合木纹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纹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38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木纹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纹漆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纹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228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本期工程木纹漆项目预计总建筑面积XXX平方米，其中：计容建筑面积XXX平方米，计划建筑工程投资XX万元，占木纹漆项目总投资的XX%。</w:t>
      </w:r>
    </w:p>
    <w:p>
      <w:pPr>
        <w:pStyle w:val="Heading1"/>
        <w:ind w:firstLine="560" w:firstLineChars="200"/>
        <w:rPr>
          <w:rFonts w:ascii="仿宋" w:eastAsia="仿宋" w:hAnsi="仿宋" w:cs="仿宋" w:hint="eastAsia"/>
          <w:sz w:val="28"/>
          <w:lang w:eastAsia="zh-CN"/>
        </w:rPr>
      </w:pPr>
      <w:bookmarkStart w:id="11" w:name="_Toc25432"/>
      <w:r>
        <w:rPr>
          <w:rFonts w:ascii="仿宋" w:eastAsia="仿宋" w:hAnsi="仿宋" w:cs="仿宋" w:hint="eastAsia"/>
          <w:sz w:val="28"/>
          <w:lang w:eastAsia="zh-CN"/>
        </w:rPr>
        <w:t>三、木纹漆项目危机管理</w:t>
      </w:r>
      <w:bookmarkEnd w:id="11"/>
    </w:p>
    <w:p>
      <w:pPr>
        <w:pStyle w:val="Heading2"/>
        <w:rPr>
          <w:rFonts w:ascii="仿宋" w:eastAsia="仿宋" w:hAnsi="仿宋" w:cs="仿宋" w:hint="eastAsia"/>
          <w:lang w:eastAsia="zh-CN"/>
        </w:rPr>
      </w:pPr>
      <w:bookmarkStart w:id="12" w:name="_Toc1947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木纹漆项目危机管理中，危机预警与识别是确保木纹漆项目稳健运行的核心步骤。通过建立全面的监测机制，木纹漆项目团队旨在及时发现和理解潜在的风险和危机因素，以便采取及时的预防和应对措施，确保木纹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首先，通过深入的风险评估，木纹漆项目团队全面分析了整个木纹漆项目和各个阶段可能存在的威胁。这包括准确评估每个潜在风险的发生概率和可能影响的程度，为后续危机预警提供了有力支持。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纹漆项目团队着重于明确定义木纹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纹漆项目进展的持续监控，团队能够及时发现潜在问题并作出迅速反应。木纹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在这一阶段，团队的专业素养和反应速度将发挥至关重要的作用，以确保潜在危机能够在初期得到有效的处理，最大程度地减轻负面影响。通过危机预警与识别，木纹漆项目得以更有序、可控地推进。</w:t>
      </w:r>
    </w:p>
    <w:p>
      <w:pPr>
        <w:pStyle w:val="Heading2"/>
        <w:ind w:firstLine="560" w:firstLineChars="200"/>
        <w:rPr>
          <w:rFonts w:ascii="仿宋" w:eastAsia="仿宋" w:hAnsi="仿宋" w:cs="仿宋" w:hint="eastAsia"/>
          <w:sz w:val="28"/>
          <w:lang w:eastAsia="zh-CN"/>
        </w:rPr>
      </w:pPr>
      <w:bookmarkStart w:id="13" w:name="_Toc1304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在危机发生时，木纹漆项目团队立即行动，成立了应急小组。该小组的任务是迅速制定并实施紧急应对措施，以最小化潜在损失。以下是采取的主要措施：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暂停木纹漆项目进度：为遏制危机蔓延，木纹漆项目暂时停止进行，以便全面评估当前状况。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资源重新分配：重新评估木纹漆项目资源的分配，确保最大限度地减小损失。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实时沟通：与关键利益相关者建立实时沟通机制，向他们传递木纹漆项目危机的实际状况，保障木纹漆项目核心利益。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在紧急应对的同时，木纹漆项目团队强调了团队协作和有效沟通的重要性。以下是团队协作的关键举措：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信息共享机制：建立了信息共享平台，确保团队成员能够及时获取木纹漆项目危机的实时信息。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领导者沟通：木纹漆项目领导者通过定期会议和即时沟通工具，指导团队应对危机，保持团队稳定运行。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随着危机得到初步控制，木纹漆项目团队转向制定恢复计划，以确保木纹漆项目能够从中迅速恢复。主要恢复计划包括：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修复受损的进度计划：重新评估木纹漆项目进度，制定修复计划，确保木纹漆项目尽快回归正常进程。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重新调整资源分配：优化资源分配，确保木纹漆项目在有限资源下高效运转。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风险管理机制加强：对木纹漆项目风险进行全面评估，制定更强化的风险管理策略，以预防未来可能的危机。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7128"/>
      <w:r>
        <w:rPr>
          <w:rFonts w:ascii="仿宋" w:eastAsia="仿宋" w:hAnsi="仿宋" w:cs="仿宋" w:hint="eastAsia"/>
          <w:sz w:val="28"/>
          <w:lang w:eastAsia="zh-CN"/>
        </w:rPr>
        <w:t>四、木纹漆项目绩效评估</w:t>
      </w:r>
      <w:bookmarkEnd w:id="14"/>
    </w:p>
    <w:p>
      <w:pPr>
        <w:pStyle w:val="Heading2"/>
        <w:rPr>
          <w:rFonts w:ascii="仿宋" w:eastAsia="仿宋" w:hAnsi="仿宋" w:cs="仿宋" w:hint="eastAsia"/>
          <w:lang w:eastAsia="zh-CN"/>
        </w:rPr>
      </w:pPr>
      <w:bookmarkStart w:id="15" w:name="_Toc1801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在木纹漆项目中，我们设计了一套全面的绩效评估指标，以确保木纹漆项目的可控和成功交付。这些指标跨足木纹漆项目目标、成本、进度和质量等多个维度，为我们提供了全面洞察木纹漆项目的健康状况。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目标达成率是我们关注的首要指标。我们设定了明确的目标，并通过定期监测和评估，迅速发现并应对潜在的目标偏差。这为木纹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成本绩效是另一个核心关注点。通过实际成本与预算成本的对比分析，我们深入了解成本差异的原因，及时调整资源分配，保持木纹漆项目在经济效益方面的合理水平。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进度作为关键的绩效指标之一，得到了精心的关注。我们制定了详细的木纹漆项目进度计划，并设立了进度符合度指标，确保实际进度与计划进度保持一致。这使我们能够快速发现和解决潜在的进度问题，保持木纹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纹漆项目绩效的不可或缺的一环。我们引入了一系列的质量标准和客户满意度指标，以确保木纹漆项目交付的成果在质量上达到或超越预期水平。通过持续监测这些指标，我们努力提升木纹漆项目整体质量水平，为木纹漆项目的成功交付提供有力保障。通过这些科学且全面的绩效评估，我们能够更好地引导木纹漆项目的持续改进，确保木纹漆项目目标的顺利达成。</w:t>
      </w:r>
    </w:p>
    <w:p>
      <w:pPr>
        <w:pStyle w:val="Heading2"/>
        <w:ind w:firstLine="560" w:firstLineChars="200"/>
        <w:rPr>
          <w:rFonts w:ascii="仿宋" w:eastAsia="仿宋" w:hAnsi="仿宋" w:cs="仿宋" w:hint="eastAsia"/>
          <w:sz w:val="28"/>
          <w:lang w:eastAsia="zh-CN"/>
        </w:rPr>
      </w:pPr>
      <w:bookmarkStart w:id="16" w:name="_Toc755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绩效评估是木纹漆项目中的关键环节，为确保木纹漆项目达到预期目标，我们采用了多层次、多维度的绩效评估方法。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纹漆项目的战略目标对齐，确保每个决策和行动都与木纹漆项目整体目标保持一致。团队会定期召开战略对齐会议，审视当前工作与木纹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纹漆项目进度、质量、成本和风险等方面。这些指标通过数据收集和分析，为木纹漆项目管理团队提供了客观的评估依据。例如，我们通过木纹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绩效评估不仅仅停留在木纹漆项目内部，还考虑了木纹漆项目对外部环境的影响。我们定期进行干系人满意度调查，以了解各利益相关方对木纹漆项目的期望和满意度，并及时做出调整。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这种多层次、多角度的绩效评估方法，使得我们能够全面了解木纹漆项目的运行状态，及时做出调整，确保木纹漆项目在不断变化的环境中保持稳健前行。</w:t>
      </w:r>
    </w:p>
    <w:p>
      <w:pPr>
        <w:pStyle w:val="Heading2"/>
        <w:ind w:firstLine="560" w:firstLineChars="200"/>
        <w:rPr>
          <w:rFonts w:ascii="仿宋" w:eastAsia="仿宋" w:hAnsi="仿宋" w:cs="仿宋" w:hint="eastAsia"/>
          <w:sz w:val="28"/>
          <w:lang w:eastAsia="zh-CN"/>
        </w:rPr>
      </w:pPr>
      <w:bookmarkStart w:id="17" w:name="_Toc1676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为了确保木纹漆项目的有效管理和不断优化，我们采用了精心设计的绩效评估周期。这个周期旨在实现灵活、实时和全面的评估，以适应木纹漆项目执行中的各种挑战。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纹漆项目的不同需求，分为短期、中期和长期。短期评估关注每个迭代或工作周期，以及时发现和解决当前任务中的问题。中期评估涵盖几个迭代，深入了解整体木纹漆项目的趋势和性能。长期评估则着眼于整个木纹漆项目阶段，确保木纹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纹漆项目管理工具和协作平台，团队成员能够随时更新和分享木纹漆项目数据。这种实时性的反馈机制使我们能够及时察觉潜在问题，快速调整，保持木纹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纹漆项目的决策制定密不可分。每个周期的木纹漆项目回顾会议成为集体总结经验、识别问题深层次原因并找到创新解决方案的平台。这种定期的反思与调整机制使木纹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334"/>
      <w:r>
        <w:rPr>
          <w:rFonts w:ascii="仿宋" w:eastAsia="仿宋" w:hAnsi="仿宋" w:cs="仿宋" w:hint="eastAsia"/>
          <w:sz w:val="28"/>
          <w:lang w:eastAsia="zh-CN"/>
        </w:rPr>
        <w:t>五、木纹漆项目文档管理</w:t>
      </w:r>
      <w:bookmarkEnd w:id="18"/>
    </w:p>
    <w:p>
      <w:pPr>
        <w:pStyle w:val="Heading2"/>
        <w:rPr>
          <w:rFonts w:ascii="仿宋" w:eastAsia="仿宋" w:hAnsi="仿宋" w:cs="仿宋" w:hint="eastAsia"/>
          <w:lang w:eastAsia="zh-CN"/>
        </w:rPr>
      </w:pPr>
      <w:bookmarkStart w:id="19" w:name="_Toc236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木纹漆项目高度重视文档的质量和准确性，以支持木纹漆项目的各项活动和决策。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纹漆项目文档的编制始于木纹漆项目计划的初期，我们制定了详细的文档编制计划，明确了每个文档的内容、格式和编写责任人。在木纹漆项目启动阶段，我们首先编制了木纹漆项目章程，明确定义了木纹漆项目的目标、范围、风险等关键要素。随后，木纹漆项目团队根据计划陆续编制了需求文档、设计文档、测试文档等各类文档，确保木纹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纹漆项目管理中的重要环节，旨在确保木纹漆项目文档符合质量标准和木纹漆项目需求。在木纹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除了内部审查，我们还进行了外部审查，邀请木纹漆项目相关利益方和专业领域的专家对文档进行独立审查。这有助于获取更全面、客观的反馈，确保木纹漆项目文档不仅符合内部标准，也满足外部需求。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https://d.book118.com/496105155010010103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木纹漆项目规划设计纲要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418BF"/>
    <w:rsid w:val="5BA418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10515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2024-03-03T16:59:00Z</dcterms:created>
  <dcterms:modified xsi:type="dcterms:W3CDTF">2024-03-03T16:59:20Z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C28C7EC290C64D79A6439F13486D57C4_11</vt:lpwstr>
  </property>
  <property fmtid="{D5CDD505-2E9C-101B-9397-08002B2CF9AE}" pid="3" name="KSOProductBuildVer">
    <vt:lpwstr>2052-12.1.0.16388</vt:lpwstr>
  </property>
</Properties>
</file>