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电商代运营项目规划设计蓝图</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26224" w:history="1">
        <w:r>
          <w:rPr>
            <w:rFonts w:ascii="仿宋" w:eastAsia="仿宋" w:hAnsi="仿宋" w:cs="仿宋" w:hint="eastAsia"/>
            <w:lang w:eastAsia="zh-CN"/>
          </w:rPr>
          <w:t>概论</w:t>
        </w:r>
        <w:r>
          <w:tab/>
        </w:r>
        <w:r>
          <w:fldChar w:fldCharType="begin"/>
        </w:r>
        <w:r>
          <w:instrText xml:space="preserve"> PAGEREF _Toc26224 \h </w:instrText>
        </w:r>
        <w:r>
          <w:fldChar w:fldCharType="separate"/>
        </w:r>
        <w:r>
          <w:t>3</w:t>
        </w:r>
        <w:r>
          <w:fldChar w:fldCharType="end"/>
        </w:r>
      </w:hyperlink>
    </w:p>
    <w:p>
      <w:pPr>
        <w:pStyle w:val="TOC1"/>
        <w:tabs>
          <w:tab w:val="right" w:leader="dot" w:pos="8306"/>
        </w:tabs>
      </w:pPr>
      <w:hyperlink w:anchor="_Toc21463" w:history="1">
        <w:r>
          <w:rPr>
            <w:rFonts w:ascii="仿宋" w:eastAsia="仿宋" w:hAnsi="仿宋" w:cs="仿宋" w:hint="eastAsia"/>
            <w:lang w:eastAsia="zh-CN"/>
          </w:rPr>
          <w:t>一、工艺说明</w:t>
        </w:r>
        <w:r>
          <w:tab/>
        </w:r>
        <w:r>
          <w:fldChar w:fldCharType="begin"/>
        </w:r>
        <w:r>
          <w:instrText xml:space="preserve"> PAGEREF _Toc21463 \h </w:instrText>
        </w:r>
        <w:r>
          <w:fldChar w:fldCharType="separate"/>
        </w:r>
        <w:r>
          <w:t>3</w:t>
        </w:r>
        <w:r>
          <w:fldChar w:fldCharType="end"/>
        </w:r>
      </w:hyperlink>
    </w:p>
    <w:p>
      <w:pPr>
        <w:pStyle w:val="TOC2"/>
        <w:tabs>
          <w:tab w:val="right" w:leader="dot" w:pos="8306"/>
        </w:tabs>
      </w:pPr>
      <w:hyperlink w:anchor="_Toc11690" w:history="1">
        <w:r>
          <w:rPr>
            <w:rFonts w:ascii="仿宋" w:eastAsia="仿宋" w:hAnsi="仿宋" w:cs="仿宋" w:hint="eastAsia"/>
            <w:lang w:eastAsia="zh-CN"/>
          </w:rPr>
          <w:t>(一)、技术管理特点</w:t>
        </w:r>
        <w:r>
          <w:tab/>
        </w:r>
        <w:r>
          <w:fldChar w:fldCharType="begin"/>
        </w:r>
        <w:r>
          <w:instrText xml:space="preserve"> PAGEREF _Toc11690 \h </w:instrText>
        </w:r>
        <w:r>
          <w:fldChar w:fldCharType="separate"/>
        </w:r>
        <w:r>
          <w:t>3</w:t>
        </w:r>
        <w:r>
          <w:fldChar w:fldCharType="end"/>
        </w:r>
      </w:hyperlink>
    </w:p>
    <w:p>
      <w:pPr>
        <w:pStyle w:val="TOC2"/>
        <w:tabs>
          <w:tab w:val="right" w:leader="dot" w:pos="8306"/>
        </w:tabs>
      </w:pPr>
      <w:hyperlink w:anchor="_Toc9675" w:history="1">
        <w:r>
          <w:rPr>
            <w:rFonts w:ascii="仿宋" w:eastAsia="仿宋" w:hAnsi="仿宋" w:cs="仿宋" w:hint="eastAsia"/>
            <w:lang w:eastAsia="zh-CN"/>
          </w:rPr>
          <w:t>(二)、电商代运营项目工艺技术设计方案</w:t>
        </w:r>
        <w:r>
          <w:tab/>
        </w:r>
        <w:r>
          <w:fldChar w:fldCharType="begin"/>
        </w:r>
        <w:r>
          <w:instrText xml:space="preserve"> PAGEREF _Toc9675 \h </w:instrText>
        </w:r>
        <w:r>
          <w:fldChar w:fldCharType="separate"/>
        </w:r>
        <w:r>
          <w:t>4</w:t>
        </w:r>
        <w:r>
          <w:fldChar w:fldCharType="end"/>
        </w:r>
      </w:hyperlink>
    </w:p>
    <w:p>
      <w:pPr>
        <w:pStyle w:val="TOC2"/>
        <w:tabs>
          <w:tab w:val="right" w:leader="dot" w:pos="8306"/>
        </w:tabs>
      </w:pPr>
      <w:hyperlink w:anchor="_Toc10634" w:history="1">
        <w:r>
          <w:rPr>
            <w:rFonts w:ascii="仿宋" w:eastAsia="仿宋" w:hAnsi="仿宋" w:cs="仿宋" w:hint="eastAsia"/>
            <w:lang w:eastAsia="zh-CN"/>
          </w:rPr>
          <w:t>(三)、设备选型方案</w:t>
        </w:r>
        <w:r>
          <w:tab/>
        </w:r>
        <w:r>
          <w:fldChar w:fldCharType="begin"/>
        </w:r>
        <w:r>
          <w:instrText xml:space="preserve"> PAGEREF _Toc10634 \h </w:instrText>
        </w:r>
        <w:r>
          <w:fldChar w:fldCharType="separate"/>
        </w:r>
        <w:r>
          <w:t>5</w:t>
        </w:r>
        <w:r>
          <w:fldChar w:fldCharType="end"/>
        </w:r>
      </w:hyperlink>
    </w:p>
    <w:p>
      <w:pPr>
        <w:pStyle w:val="TOC1"/>
        <w:tabs>
          <w:tab w:val="right" w:leader="dot" w:pos="8306"/>
        </w:tabs>
      </w:pPr>
      <w:hyperlink w:anchor="_Toc8988" w:history="1">
        <w:r>
          <w:rPr>
            <w:rFonts w:ascii="仿宋" w:eastAsia="仿宋" w:hAnsi="仿宋" w:cs="仿宋" w:hint="eastAsia"/>
            <w:lang w:eastAsia="zh-CN"/>
          </w:rPr>
          <w:t>二、产品规划分析</w:t>
        </w:r>
        <w:r>
          <w:tab/>
        </w:r>
        <w:r>
          <w:fldChar w:fldCharType="begin"/>
        </w:r>
        <w:r>
          <w:instrText xml:space="preserve"> PAGEREF _Toc8988 \h </w:instrText>
        </w:r>
        <w:r>
          <w:fldChar w:fldCharType="separate"/>
        </w:r>
        <w:r>
          <w:t>7</w:t>
        </w:r>
        <w:r>
          <w:fldChar w:fldCharType="end"/>
        </w:r>
      </w:hyperlink>
    </w:p>
    <w:p>
      <w:pPr>
        <w:pStyle w:val="TOC2"/>
        <w:tabs>
          <w:tab w:val="right" w:leader="dot" w:pos="8306"/>
        </w:tabs>
      </w:pPr>
      <w:hyperlink w:anchor="_Toc3179" w:history="1">
        <w:r>
          <w:rPr>
            <w:rFonts w:ascii="仿宋" w:eastAsia="仿宋" w:hAnsi="仿宋" w:cs="仿宋" w:hint="eastAsia"/>
            <w:lang w:eastAsia="zh-CN"/>
          </w:rPr>
          <w:t>(一)、产品规划</w:t>
        </w:r>
        <w:r>
          <w:tab/>
        </w:r>
        <w:r>
          <w:fldChar w:fldCharType="begin"/>
        </w:r>
        <w:r>
          <w:instrText xml:space="preserve"> PAGEREF _Toc3179 \h </w:instrText>
        </w:r>
        <w:r>
          <w:fldChar w:fldCharType="separate"/>
        </w:r>
        <w:r>
          <w:t>7</w:t>
        </w:r>
        <w:r>
          <w:fldChar w:fldCharType="end"/>
        </w:r>
      </w:hyperlink>
    </w:p>
    <w:p>
      <w:pPr>
        <w:pStyle w:val="TOC2"/>
        <w:tabs>
          <w:tab w:val="right" w:leader="dot" w:pos="8306"/>
        </w:tabs>
      </w:pPr>
      <w:hyperlink w:anchor="_Toc24863" w:history="1">
        <w:r>
          <w:rPr>
            <w:rFonts w:ascii="仿宋" w:eastAsia="仿宋" w:hAnsi="仿宋" w:cs="仿宋" w:hint="eastAsia"/>
            <w:lang w:eastAsia="zh-CN"/>
          </w:rPr>
          <w:t>(二)、建设规模</w:t>
        </w:r>
        <w:r>
          <w:tab/>
        </w:r>
        <w:r>
          <w:fldChar w:fldCharType="begin"/>
        </w:r>
        <w:r>
          <w:instrText xml:space="preserve"> PAGEREF _Toc24863 \h </w:instrText>
        </w:r>
        <w:r>
          <w:fldChar w:fldCharType="separate"/>
        </w:r>
        <w:r>
          <w:t>7</w:t>
        </w:r>
        <w:r>
          <w:fldChar w:fldCharType="end"/>
        </w:r>
      </w:hyperlink>
    </w:p>
    <w:p>
      <w:pPr>
        <w:pStyle w:val="TOC1"/>
        <w:tabs>
          <w:tab w:val="right" w:leader="dot" w:pos="8306"/>
        </w:tabs>
      </w:pPr>
      <w:hyperlink w:anchor="_Toc14606" w:history="1">
        <w:r>
          <w:rPr>
            <w:rFonts w:ascii="仿宋" w:eastAsia="仿宋" w:hAnsi="仿宋" w:cs="仿宋" w:hint="eastAsia"/>
            <w:lang w:eastAsia="zh-CN"/>
          </w:rPr>
          <w:t>三、电商代运营项目可持续发展</w:t>
        </w:r>
        <w:r>
          <w:tab/>
        </w:r>
        <w:r>
          <w:fldChar w:fldCharType="begin"/>
        </w:r>
        <w:r>
          <w:instrText xml:space="preserve"> PAGEREF _Toc14606 \h </w:instrText>
        </w:r>
        <w:r>
          <w:fldChar w:fldCharType="separate"/>
        </w:r>
        <w:r>
          <w:t>9</w:t>
        </w:r>
        <w:r>
          <w:fldChar w:fldCharType="end"/>
        </w:r>
      </w:hyperlink>
    </w:p>
    <w:p>
      <w:pPr>
        <w:pStyle w:val="TOC2"/>
        <w:tabs>
          <w:tab w:val="right" w:leader="dot" w:pos="8306"/>
        </w:tabs>
      </w:pPr>
      <w:hyperlink w:anchor="_Toc22349" w:history="1">
        <w:r>
          <w:rPr>
            <w:rFonts w:ascii="仿宋" w:eastAsia="仿宋" w:hAnsi="仿宋" w:cs="仿宋" w:hint="eastAsia"/>
            <w:lang w:eastAsia="zh-CN"/>
          </w:rPr>
          <w:t>(一)、可持续战略与实践</w:t>
        </w:r>
        <w:r>
          <w:tab/>
        </w:r>
        <w:r>
          <w:fldChar w:fldCharType="begin"/>
        </w:r>
        <w:r>
          <w:instrText xml:space="preserve"> PAGEREF _Toc22349 \h </w:instrText>
        </w:r>
        <w:r>
          <w:fldChar w:fldCharType="separate"/>
        </w:r>
        <w:r>
          <w:t>9</w:t>
        </w:r>
        <w:r>
          <w:fldChar w:fldCharType="end"/>
        </w:r>
      </w:hyperlink>
    </w:p>
    <w:p>
      <w:pPr>
        <w:pStyle w:val="TOC2"/>
        <w:tabs>
          <w:tab w:val="right" w:leader="dot" w:pos="8306"/>
        </w:tabs>
      </w:pPr>
      <w:hyperlink w:anchor="_Toc20957" w:history="1">
        <w:r>
          <w:rPr>
            <w:rFonts w:ascii="仿宋" w:eastAsia="仿宋" w:hAnsi="仿宋" w:cs="仿宋" w:hint="eastAsia"/>
            <w:lang w:eastAsia="zh-CN"/>
          </w:rPr>
          <w:t>(二)、环保与社会责任</w:t>
        </w:r>
        <w:r>
          <w:tab/>
        </w:r>
        <w:r>
          <w:fldChar w:fldCharType="begin"/>
        </w:r>
        <w:r>
          <w:instrText xml:space="preserve"> PAGEREF _Toc20957 \h </w:instrText>
        </w:r>
        <w:r>
          <w:fldChar w:fldCharType="separate"/>
        </w:r>
        <w:r>
          <w:t>9</w:t>
        </w:r>
        <w:r>
          <w:fldChar w:fldCharType="end"/>
        </w:r>
      </w:hyperlink>
    </w:p>
    <w:p>
      <w:pPr>
        <w:pStyle w:val="TOC1"/>
        <w:tabs>
          <w:tab w:val="right" w:leader="dot" w:pos="8306"/>
        </w:tabs>
      </w:pPr>
      <w:hyperlink w:anchor="_Toc19443" w:history="1">
        <w:r>
          <w:rPr>
            <w:rFonts w:ascii="仿宋" w:eastAsia="仿宋" w:hAnsi="仿宋" w:cs="仿宋" w:hint="eastAsia"/>
            <w:lang w:eastAsia="zh-CN"/>
          </w:rPr>
          <w:t>四、电商代运营项目土建工程</w:t>
        </w:r>
        <w:r>
          <w:tab/>
        </w:r>
        <w:r>
          <w:fldChar w:fldCharType="begin"/>
        </w:r>
        <w:r>
          <w:instrText xml:space="preserve"> PAGEREF _Toc19443 \h </w:instrText>
        </w:r>
        <w:r>
          <w:fldChar w:fldCharType="separate"/>
        </w:r>
        <w:r>
          <w:t>10</w:t>
        </w:r>
        <w:r>
          <w:fldChar w:fldCharType="end"/>
        </w:r>
      </w:hyperlink>
    </w:p>
    <w:p>
      <w:pPr>
        <w:pStyle w:val="TOC2"/>
        <w:tabs>
          <w:tab w:val="right" w:leader="dot" w:pos="8306"/>
        </w:tabs>
      </w:pPr>
      <w:hyperlink w:anchor="_Toc9044" w:history="1">
        <w:r>
          <w:rPr>
            <w:rFonts w:ascii="仿宋" w:eastAsia="仿宋" w:hAnsi="仿宋" w:cs="仿宋" w:hint="eastAsia"/>
            <w:lang w:eastAsia="zh-CN"/>
          </w:rPr>
          <w:t>(一)、建筑工程设计原则</w:t>
        </w:r>
        <w:r>
          <w:tab/>
        </w:r>
        <w:r>
          <w:fldChar w:fldCharType="begin"/>
        </w:r>
        <w:r>
          <w:instrText xml:space="preserve"> PAGEREF _Toc9044 \h </w:instrText>
        </w:r>
        <w:r>
          <w:fldChar w:fldCharType="separate"/>
        </w:r>
        <w:r>
          <w:t>10</w:t>
        </w:r>
        <w:r>
          <w:fldChar w:fldCharType="end"/>
        </w:r>
      </w:hyperlink>
    </w:p>
    <w:p>
      <w:pPr>
        <w:pStyle w:val="TOC2"/>
        <w:tabs>
          <w:tab w:val="right" w:leader="dot" w:pos="8306"/>
        </w:tabs>
      </w:pPr>
      <w:hyperlink w:anchor="_Toc883" w:history="1">
        <w:r>
          <w:rPr>
            <w:rFonts w:ascii="仿宋" w:eastAsia="仿宋" w:hAnsi="仿宋" w:cs="仿宋" w:hint="eastAsia"/>
            <w:lang w:eastAsia="zh-CN"/>
          </w:rPr>
          <w:t>(二)、土建工程设计年限及安全等级</w:t>
        </w:r>
        <w:r>
          <w:tab/>
        </w:r>
        <w:r>
          <w:fldChar w:fldCharType="begin"/>
        </w:r>
        <w:r>
          <w:instrText xml:space="preserve"> PAGEREF _Toc883 \h </w:instrText>
        </w:r>
        <w:r>
          <w:fldChar w:fldCharType="separate"/>
        </w:r>
        <w:r>
          <w:t>11</w:t>
        </w:r>
        <w:r>
          <w:fldChar w:fldCharType="end"/>
        </w:r>
      </w:hyperlink>
    </w:p>
    <w:p>
      <w:pPr>
        <w:pStyle w:val="TOC2"/>
        <w:tabs>
          <w:tab w:val="right" w:leader="dot" w:pos="8306"/>
        </w:tabs>
      </w:pPr>
      <w:hyperlink w:anchor="_Toc19131" w:history="1">
        <w:r>
          <w:rPr>
            <w:rFonts w:ascii="仿宋" w:eastAsia="仿宋" w:hAnsi="仿宋" w:cs="仿宋" w:hint="eastAsia"/>
            <w:lang w:eastAsia="zh-CN"/>
          </w:rPr>
          <w:t>(三)、建筑工程设计总体要求</w:t>
        </w:r>
        <w:r>
          <w:tab/>
        </w:r>
        <w:r>
          <w:fldChar w:fldCharType="begin"/>
        </w:r>
        <w:r>
          <w:instrText xml:space="preserve"> PAGEREF _Toc19131 \h </w:instrText>
        </w:r>
        <w:r>
          <w:fldChar w:fldCharType="separate"/>
        </w:r>
        <w:r>
          <w:t>13</w:t>
        </w:r>
        <w:r>
          <w:fldChar w:fldCharType="end"/>
        </w:r>
      </w:hyperlink>
    </w:p>
    <w:p>
      <w:pPr>
        <w:pStyle w:val="TOC2"/>
        <w:tabs>
          <w:tab w:val="right" w:leader="dot" w:pos="8306"/>
        </w:tabs>
      </w:pPr>
      <w:hyperlink w:anchor="_Toc11943" w:history="1">
        <w:r>
          <w:rPr>
            <w:rFonts w:ascii="仿宋" w:eastAsia="仿宋" w:hAnsi="仿宋" w:cs="仿宋" w:hint="eastAsia"/>
            <w:lang w:eastAsia="zh-CN"/>
          </w:rPr>
          <w:t>(四)、土建工程建设指标</w:t>
        </w:r>
        <w:r>
          <w:tab/>
        </w:r>
        <w:r>
          <w:fldChar w:fldCharType="begin"/>
        </w:r>
        <w:r>
          <w:instrText xml:space="preserve"> PAGEREF _Toc11943 \h </w:instrText>
        </w:r>
        <w:r>
          <w:fldChar w:fldCharType="separate"/>
        </w:r>
        <w:r>
          <w:t>13</w:t>
        </w:r>
        <w:r>
          <w:fldChar w:fldCharType="end"/>
        </w:r>
      </w:hyperlink>
    </w:p>
    <w:p>
      <w:pPr>
        <w:pStyle w:val="TOC1"/>
        <w:tabs>
          <w:tab w:val="right" w:leader="dot" w:pos="8306"/>
        </w:tabs>
      </w:pPr>
      <w:hyperlink w:anchor="_Toc17292" w:history="1">
        <w:r>
          <w:rPr>
            <w:rFonts w:ascii="仿宋" w:eastAsia="仿宋" w:hAnsi="仿宋" w:cs="仿宋" w:hint="eastAsia"/>
            <w:lang w:eastAsia="zh-CN"/>
          </w:rPr>
          <w:t>五、电商代运营项目选址可行性分析</w:t>
        </w:r>
        <w:r>
          <w:tab/>
        </w:r>
        <w:r>
          <w:fldChar w:fldCharType="begin"/>
        </w:r>
        <w:r>
          <w:instrText xml:space="preserve"> PAGEREF _Toc17292 \h </w:instrText>
        </w:r>
        <w:r>
          <w:fldChar w:fldCharType="separate"/>
        </w:r>
        <w:r>
          <w:t>14</w:t>
        </w:r>
        <w:r>
          <w:fldChar w:fldCharType="end"/>
        </w:r>
      </w:hyperlink>
    </w:p>
    <w:p>
      <w:pPr>
        <w:pStyle w:val="TOC2"/>
        <w:tabs>
          <w:tab w:val="right" w:leader="dot" w:pos="8306"/>
        </w:tabs>
      </w:pPr>
      <w:hyperlink w:anchor="_Toc14613" w:history="1">
        <w:r>
          <w:rPr>
            <w:rFonts w:ascii="仿宋" w:eastAsia="仿宋" w:hAnsi="仿宋" w:cs="仿宋" w:hint="eastAsia"/>
            <w:lang w:eastAsia="zh-CN"/>
          </w:rPr>
          <w:t>(一)、电商代运营项目选址</w:t>
        </w:r>
        <w:r>
          <w:tab/>
        </w:r>
        <w:r>
          <w:fldChar w:fldCharType="begin"/>
        </w:r>
        <w:r>
          <w:instrText xml:space="preserve"> PAGEREF _Toc14613 \h </w:instrText>
        </w:r>
        <w:r>
          <w:fldChar w:fldCharType="separate"/>
        </w:r>
        <w:r>
          <w:t>14</w:t>
        </w:r>
        <w:r>
          <w:fldChar w:fldCharType="end"/>
        </w:r>
      </w:hyperlink>
    </w:p>
    <w:p>
      <w:pPr>
        <w:pStyle w:val="TOC2"/>
        <w:tabs>
          <w:tab w:val="right" w:leader="dot" w:pos="8306"/>
        </w:tabs>
      </w:pPr>
      <w:hyperlink w:anchor="_Toc6463" w:history="1">
        <w:r>
          <w:rPr>
            <w:rFonts w:ascii="仿宋" w:eastAsia="仿宋" w:hAnsi="仿宋" w:cs="仿宋" w:hint="eastAsia"/>
            <w:lang w:eastAsia="zh-CN"/>
          </w:rPr>
          <w:t>(二)、用地控制指标</w:t>
        </w:r>
        <w:r>
          <w:tab/>
        </w:r>
        <w:r>
          <w:fldChar w:fldCharType="begin"/>
        </w:r>
        <w:r>
          <w:instrText xml:space="preserve"> PAGEREF _Toc6463 \h </w:instrText>
        </w:r>
        <w:r>
          <w:fldChar w:fldCharType="separate"/>
        </w:r>
        <w:r>
          <w:t>14</w:t>
        </w:r>
        <w:r>
          <w:fldChar w:fldCharType="end"/>
        </w:r>
      </w:hyperlink>
    </w:p>
    <w:p>
      <w:pPr>
        <w:pStyle w:val="TOC2"/>
        <w:tabs>
          <w:tab w:val="right" w:leader="dot" w:pos="8306"/>
        </w:tabs>
      </w:pPr>
      <w:hyperlink w:anchor="_Toc24094" w:history="1">
        <w:r>
          <w:rPr>
            <w:rFonts w:ascii="仿宋" w:eastAsia="仿宋" w:hAnsi="仿宋" w:cs="仿宋" w:hint="eastAsia"/>
            <w:lang w:eastAsia="zh-CN"/>
          </w:rPr>
          <w:t>(三)、节约用地措施</w:t>
        </w:r>
        <w:r>
          <w:tab/>
        </w:r>
        <w:r>
          <w:fldChar w:fldCharType="begin"/>
        </w:r>
        <w:r>
          <w:instrText xml:space="preserve"> PAGEREF _Toc24094 \h </w:instrText>
        </w:r>
        <w:r>
          <w:fldChar w:fldCharType="separate"/>
        </w:r>
        <w:r>
          <w:t>16</w:t>
        </w:r>
        <w:r>
          <w:fldChar w:fldCharType="end"/>
        </w:r>
      </w:hyperlink>
    </w:p>
    <w:p>
      <w:pPr>
        <w:pStyle w:val="TOC2"/>
        <w:tabs>
          <w:tab w:val="right" w:leader="dot" w:pos="8306"/>
        </w:tabs>
      </w:pPr>
      <w:hyperlink w:anchor="_Toc10330" w:history="1">
        <w:r>
          <w:rPr>
            <w:rFonts w:ascii="仿宋" w:eastAsia="仿宋" w:hAnsi="仿宋" w:cs="仿宋" w:hint="eastAsia"/>
            <w:lang w:eastAsia="zh-CN"/>
          </w:rPr>
          <w:t>(四)、总图布置方案</w:t>
        </w:r>
        <w:r>
          <w:tab/>
        </w:r>
        <w:r>
          <w:fldChar w:fldCharType="begin"/>
        </w:r>
        <w:r>
          <w:instrText xml:space="preserve"> PAGEREF _Toc10330 \h </w:instrText>
        </w:r>
        <w:r>
          <w:fldChar w:fldCharType="separate"/>
        </w:r>
        <w:r>
          <w:t>17</w:t>
        </w:r>
        <w:r>
          <w:fldChar w:fldCharType="end"/>
        </w:r>
      </w:hyperlink>
    </w:p>
    <w:p>
      <w:pPr>
        <w:pStyle w:val="TOC2"/>
        <w:tabs>
          <w:tab w:val="right" w:leader="dot" w:pos="8306"/>
        </w:tabs>
      </w:pPr>
      <w:hyperlink w:anchor="_Toc25678" w:history="1">
        <w:r>
          <w:rPr>
            <w:rFonts w:ascii="仿宋" w:eastAsia="仿宋" w:hAnsi="仿宋" w:cs="仿宋" w:hint="eastAsia"/>
            <w:lang w:eastAsia="zh-CN"/>
          </w:rPr>
          <w:t>(五)、选址综合评价</w:t>
        </w:r>
        <w:r>
          <w:tab/>
        </w:r>
        <w:r>
          <w:fldChar w:fldCharType="begin"/>
        </w:r>
        <w:r>
          <w:instrText xml:space="preserve"> PAGEREF _Toc25678 \h </w:instrText>
        </w:r>
        <w:r>
          <w:fldChar w:fldCharType="separate"/>
        </w:r>
        <w:r>
          <w:t>18</w:t>
        </w:r>
        <w:r>
          <w:fldChar w:fldCharType="end"/>
        </w:r>
      </w:hyperlink>
    </w:p>
    <w:p>
      <w:pPr>
        <w:pStyle w:val="TOC1"/>
        <w:tabs>
          <w:tab w:val="right" w:leader="dot" w:pos="8306"/>
        </w:tabs>
      </w:pPr>
      <w:hyperlink w:anchor="_Toc28903" w:history="1">
        <w:r>
          <w:rPr>
            <w:rFonts w:ascii="仿宋" w:eastAsia="仿宋" w:hAnsi="仿宋" w:cs="仿宋" w:hint="eastAsia"/>
            <w:lang w:eastAsia="zh-CN"/>
          </w:rPr>
          <w:t>六、电商代运营项目建设单位说明</w:t>
        </w:r>
        <w:r>
          <w:tab/>
        </w:r>
        <w:r>
          <w:fldChar w:fldCharType="begin"/>
        </w:r>
        <w:r>
          <w:instrText xml:space="preserve"> PAGEREF _Toc28903 \h </w:instrText>
        </w:r>
        <w:r>
          <w:fldChar w:fldCharType="separate"/>
        </w:r>
        <w:r>
          <w:t>19</w:t>
        </w:r>
        <w:r>
          <w:fldChar w:fldCharType="end"/>
        </w:r>
      </w:hyperlink>
    </w:p>
    <w:p>
      <w:pPr>
        <w:pStyle w:val="TOC2"/>
        <w:tabs>
          <w:tab w:val="right" w:leader="dot" w:pos="8306"/>
        </w:tabs>
      </w:pPr>
      <w:hyperlink w:anchor="_Toc6257" w:history="1">
        <w:r>
          <w:rPr>
            <w:rFonts w:ascii="仿宋" w:eastAsia="仿宋" w:hAnsi="仿宋" w:cs="仿宋" w:hint="eastAsia"/>
            <w:lang w:eastAsia="zh-CN"/>
          </w:rPr>
          <w:t>(一)、电商代运营项目承办单位基本情况</w:t>
        </w:r>
        <w:r>
          <w:tab/>
        </w:r>
        <w:r>
          <w:fldChar w:fldCharType="begin"/>
        </w:r>
        <w:r>
          <w:instrText xml:space="preserve"> PAGEREF _Toc6257 \h </w:instrText>
        </w:r>
        <w:r>
          <w:fldChar w:fldCharType="separate"/>
        </w:r>
        <w:r>
          <w:t>19</w:t>
        </w:r>
        <w:r>
          <w:fldChar w:fldCharType="end"/>
        </w:r>
      </w:hyperlink>
    </w:p>
    <w:p>
      <w:pPr>
        <w:pStyle w:val="TOC2"/>
        <w:tabs>
          <w:tab w:val="right" w:leader="dot" w:pos="8306"/>
        </w:tabs>
      </w:pPr>
      <w:hyperlink w:anchor="_Toc19908" w:history="1">
        <w:r>
          <w:rPr>
            <w:rFonts w:ascii="仿宋" w:eastAsia="仿宋" w:hAnsi="仿宋" w:cs="仿宋" w:hint="eastAsia"/>
            <w:lang w:eastAsia="zh-CN"/>
          </w:rPr>
          <w:t>(二)、公司经济效益分析</w:t>
        </w:r>
        <w:r>
          <w:tab/>
        </w:r>
        <w:r>
          <w:fldChar w:fldCharType="begin"/>
        </w:r>
        <w:r>
          <w:instrText xml:space="preserve"> PAGEREF _Toc19908 \h </w:instrText>
        </w:r>
        <w:r>
          <w:fldChar w:fldCharType="separate"/>
        </w:r>
        <w:r>
          <w:t>19</w:t>
        </w:r>
        <w:r>
          <w:fldChar w:fldCharType="end"/>
        </w:r>
      </w:hyperlink>
    </w:p>
    <w:p>
      <w:pPr>
        <w:pStyle w:val="TOC1"/>
        <w:tabs>
          <w:tab w:val="right" w:leader="dot" w:pos="8306"/>
        </w:tabs>
      </w:pPr>
      <w:hyperlink w:anchor="_Toc11810" w:history="1">
        <w:r>
          <w:rPr>
            <w:rFonts w:ascii="仿宋" w:eastAsia="仿宋" w:hAnsi="仿宋" w:cs="仿宋" w:hint="eastAsia"/>
            <w:lang w:eastAsia="zh-CN"/>
          </w:rPr>
          <w:t>七、电商代运营项目经营效益</w:t>
        </w:r>
        <w:r>
          <w:tab/>
        </w:r>
        <w:r>
          <w:fldChar w:fldCharType="begin"/>
        </w:r>
        <w:r>
          <w:instrText xml:space="preserve"> PAGEREF _Toc11810 \h </w:instrText>
        </w:r>
        <w:r>
          <w:fldChar w:fldCharType="separate"/>
        </w:r>
        <w:r>
          <w:t>20</w:t>
        </w:r>
        <w:r>
          <w:fldChar w:fldCharType="end"/>
        </w:r>
      </w:hyperlink>
    </w:p>
    <w:p>
      <w:pPr>
        <w:pStyle w:val="TOC2"/>
        <w:tabs>
          <w:tab w:val="right" w:leader="dot" w:pos="8306"/>
        </w:tabs>
      </w:pPr>
      <w:hyperlink w:anchor="_Toc16245" w:history="1">
        <w:r>
          <w:rPr>
            <w:rFonts w:ascii="仿宋" w:eastAsia="仿宋" w:hAnsi="仿宋" w:cs="仿宋" w:hint="eastAsia"/>
            <w:lang w:eastAsia="zh-CN"/>
          </w:rPr>
          <w:t>(一)、经济评价财务测算</w:t>
        </w:r>
        <w:r>
          <w:tab/>
        </w:r>
        <w:r>
          <w:fldChar w:fldCharType="begin"/>
        </w:r>
        <w:r>
          <w:instrText xml:space="preserve"> PAGEREF _Toc16245 \h </w:instrText>
        </w:r>
        <w:r>
          <w:fldChar w:fldCharType="separate"/>
        </w:r>
        <w:r>
          <w:t>20</w:t>
        </w:r>
        <w:r>
          <w:fldChar w:fldCharType="end"/>
        </w:r>
      </w:hyperlink>
    </w:p>
    <w:p>
      <w:pPr>
        <w:pStyle w:val="TOC2"/>
        <w:tabs>
          <w:tab w:val="right" w:leader="dot" w:pos="8306"/>
        </w:tabs>
      </w:pPr>
      <w:hyperlink w:anchor="_Toc6629" w:history="1">
        <w:r>
          <w:rPr>
            <w:rFonts w:ascii="仿宋" w:eastAsia="仿宋" w:hAnsi="仿宋" w:cs="仿宋" w:hint="eastAsia"/>
            <w:lang w:eastAsia="zh-CN"/>
          </w:rPr>
          <w:t>(二)、电商代运营项目盈利能力分析</w:t>
        </w:r>
        <w:r>
          <w:tab/>
        </w:r>
        <w:r>
          <w:fldChar w:fldCharType="begin"/>
        </w:r>
        <w:r>
          <w:instrText xml:space="preserve"> PAGEREF _Toc6629 \h </w:instrText>
        </w:r>
        <w:r>
          <w:fldChar w:fldCharType="separate"/>
        </w:r>
        <w:r>
          <w:t>22</w:t>
        </w:r>
        <w:r>
          <w:fldChar w:fldCharType="end"/>
        </w:r>
      </w:hyperlink>
    </w:p>
    <w:p>
      <w:pPr>
        <w:pStyle w:val="TOC1"/>
        <w:tabs>
          <w:tab w:val="right" w:leader="dot" w:pos="8306"/>
        </w:tabs>
      </w:pPr>
      <w:hyperlink w:anchor="_Toc11854" w:history="1">
        <w:r>
          <w:rPr>
            <w:rFonts w:ascii="仿宋" w:eastAsia="仿宋" w:hAnsi="仿宋" w:cs="仿宋" w:hint="eastAsia"/>
            <w:lang w:eastAsia="zh-CN"/>
          </w:rPr>
          <w:t>八、生产安全保护</w:t>
        </w:r>
        <w:r>
          <w:tab/>
        </w:r>
        <w:r>
          <w:fldChar w:fldCharType="begin"/>
        </w:r>
        <w:r>
          <w:instrText xml:space="preserve"> PAGEREF _Toc11854 \h </w:instrText>
        </w:r>
        <w:r>
          <w:fldChar w:fldCharType="separate"/>
        </w:r>
        <w:r>
          <w:t>22</w:t>
        </w:r>
        <w:r>
          <w:fldChar w:fldCharType="end"/>
        </w:r>
      </w:hyperlink>
    </w:p>
    <w:p>
      <w:pPr>
        <w:pStyle w:val="TOC2"/>
        <w:tabs>
          <w:tab w:val="right" w:leader="dot" w:pos="8306"/>
        </w:tabs>
      </w:pPr>
      <w:hyperlink w:anchor="_Toc22802" w:history="1">
        <w:r>
          <w:rPr>
            <w:rFonts w:ascii="仿宋" w:eastAsia="仿宋" w:hAnsi="仿宋" w:cs="仿宋" w:hint="eastAsia"/>
            <w:lang w:eastAsia="zh-CN"/>
          </w:rPr>
          <w:t>(一)、消防安全</w:t>
        </w:r>
        <w:r>
          <w:tab/>
        </w:r>
        <w:r>
          <w:fldChar w:fldCharType="begin"/>
        </w:r>
        <w:r>
          <w:instrText xml:space="preserve"> PAGEREF _Toc22802 \h </w:instrText>
        </w:r>
        <w:r>
          <w:fldChar w:fldCharType="separate"/>
        </w:r>
        <w:r>
          <w:t>22</w:t>
        </w:r>
        <w:r>
          <w:fldChar w:fldCharType="end"/>
        </w:r>
      </w:hyperlink>
    </w:p>
    <w:p>
      <w:pPr>
        <w:pStyle w:val="TOC2"/>
        <w:tabs>
          <w:tab w:val="right" w:leader="dot" w:pos="8306"/>
        </w:tabs>
      </w:pPr>
      <w:hyperlink w:anchor="_Toc26425" w:history="1">
        <w:r>
          <w:rPr>
            <w:rFonts w:ascii="仿宋" w:eastAsia="仿宋" w:hAnsi="仿宋" w:cs="仿宋" w:hint="eastAsia"/>
            <w:lang w:eastAsia="zh-CN"/>
          </w:rPr>
          <w:t>(二)、防火防爆总图布置措施</w:t>
        </w:r>
        <w:r>
          <w:tab/>
        </w:r>
        <w:r>
          <w:fldChar w:fldCharType="begin"/>
        </w:r>
        <w:r>
          <w:instrText xml:space="preserve"> PAGEREF _Toc26425 \h </w:instrText>
        </w:r>
        <w:r>
          <w:fldChar w:fldCharType="separate"/>
        </w:r>
        <w:r>
          <w:t>24</w:t>
        </w:r>
        <w:r>
          <w:fldChar w:fldCharType="end"/>
        </w:r>
      </w:hyperlink>
    </w:p>
    <w:p>
      <w:pPr>
        <w:pStyle w:val="TOC2"/>
        <w:tabs>
          <w:tab w:val="right" w:leader="dot" w:pos="8306"/>
        </w:tabs>
      </w:pPr>
      <w:hyperlink w:anchor="_Toc32283" w:history="1">
        <w:r>
          <w:rPr>
            <w:rFonts w:ascii="仿宋" w:eastAsia="仿宋" w:hAnsi="仿宋" w:cs="仿宋" w:hint="eastAsia"/>
            <w:lang w:eastAsia="zh-CN"/>
          </w:rPr>
          <w:t>(三)、自然灾害防范措施</w:t>
        </w:r>
        <w:r>
          <w:tab/>
        </w:r>
        <w:r>
          <w:fldChar w:fldCharType="begin"/>
        </w:r>
        <w:r>
          <w:instrText xml:space="preserve"> PAGEREF _Toc32283 \h </w:instrText>
        </w:r>
        <w:r>
          <w:fldChar w:fldCharType="separate"/>
        </w:r>
        <w:r>
          <w:t>25</w:t>
        </w:r>
        <w:r>
          <w:fldChar w:fldCharType="end"/>
        </w:r>
      </w:hyperlink>
    </w:p>
    <w:p>
      <w:pPr>
        <w:pStyle w:val="TOC2"/>
        <w:tabs>
          <w:tab w:val="right" w:leader="dot" w:pos="8306"/>
        </w:tabs>
      </w:pPr>
      <w:hyperlink w:anchor="_Toc28515" w:history="1">
        <w:r>
          <w:rPr>
            <w:rFonts w:ascii="仿宋" w:eastAsia="仿宋" w:hAnsi="仿宋" w:cs="仿宋" w:hint="eastAsia"/>
            <w:lang w:eastAsia="zh-CN"/>
          </w:rPr>
          <w:t>(四)、安全色及安全标志使用要求</w:t>
        </w:r>
        <w:r>
          <w:tab/>
        </w:r>
        <w:r>
          <w:fldChar w:fldCharType="begin"/>
        </w:r>
        <w:r>
          <w:instrText xml:space="preserve"> PAGEREF _Toc28515 \h </w:instrText>
        </w:r>
        <w:r>
          <w:fldChar w:fldCharType="separate"/>
        </w:r>
        <w:r>
          <w:t>26</w:t>
        </w:r>
        <w:r>
          <w:fldChar w:fldCharType="end"/>
        </w:r>
      </w:hyperlink>
    </w:p>
    <w:p>
      <w:pPr>
        <w:pStyle w:val="TOC2"/>
        <w:tabs>
          <w:tab w:val="right" w:leader="dot" w:pos="8306"/>
        </w:tabs>
      </w:pPr>
      <w:hyperlink w:anchor="_Toc19438" w:history="1">
        <w:r>
          <w:rPr>
            <w:rFonts w:ascii="仿宋" w:eastAsia="仿宋" w:hAnsi="仿宋" w:cs="仿宋" w:hint="eastAsia"/>
            <w:lang w:eastAsia="zh-CN"/>
          </w:rPr>
          <w:t>(五)、防尘防毒措施</w:t>
        </w:r>
        <w:r>
          <w:tab/>
        </w:r>
        <w:r>
          <w:fldChar w:fldCharType="begin"/>
        </w:r>
        <w:r>
          <w:instrText xml:space="preserve"> PAGEREF _Toc19438 \h </w:instrText>
        </w:r>
        <w:r>
          <w:fldChar w:fldCharType="separate"/>
        </w:r>
        <w:r>
          <w:t>27</w:t>
        </w:r>
        <w:r>
          <w:fldChar w:fldCharType="end"/>
        </w:r>
      </w:hyperlink>
    </w:p>
    <w:p>
      <w:pPr>
        <w:pStyle w:val="TOC2"/>
        <w:tabs>
          <w:tab w:val="right" w:leader="dot" w:pos="8306"/>
        </w:tabs>
      </w:pPr>
      <w:hyperlink w:anchor="_Toc28306" w:history="1">
        <w:r>
          <w:rPr>
            <w:rFonts w:ascii="仿宋" w:eastAsia="仿宋" w:hAnsi="仿宋" w:cs="仿宋" w:hint="eastAsia"/>
            <w:lang w:eastAsia="zh-CN"/>
          </w:rPr>
          <w:t>(六)、防静电、触电防护及防雷措施</w:t>
        </w:r>
        <w:r>
          <w:tab/>
        </w:r>
        <w:r>
          <w:fldChar w:fldCharType="begin"/>
        </w:r>
        <w:r>
          <w:instrText xml:space="preserve"> PAGEREF _Toc28306 \h </w:instrText>
        </w:r>
        <w:r>
          <w:fldChar w:fldCharType="separate"/>
        </w:r>
        <w:r>
          <w:t>28</w:t>
        </w:r>
        <w:r>
          <w:fldChar w:fldCharType="end"/>
        </w:r>
      </w:hyperlink>
    </w:p>
    <w:p>
      <w:pPr>
        <w:pStyle w:val="TOC2"/>
        <w:tabs>
          <w:tab w:val="right" w:leader="dot" w:pos="8306"/>
        </w:tabs>
      </w:pPr>
      <w:hyperlink w:anchor="_Toc16775" w:history="1">
        <w:r>
          <w:rPr>
            <w:rFonts w:ascii="仿宋" w:eastAsia="仿宋" w:hAnsi="仿宋" w:cs="仿宋" w:hint="eastAsia"/>
            <w:lang w:eastAsia="zh-CN"/>
          </w:rPr>
          <w:t>(七)、机械设备安全保障措施</w:t>
        </w:r>
        <w:r>
          <w:tab/>
        </w:r>
        <w:r>
          <w:fldChar w:fldCharType="begin"/>
        </w:r>
        <w:r>
          <w:instrText xml:space="preserve"> PAGEREF _Toc16775 \h </w:instrText>
        </w:r>
        <w:r>
          <w:fldChar w:fldCharType="separate"/>
        </w:r>
        <w:r>
          <w:t>29</w:t>
        </w:r>
        <w:r>
          <w:fldChar w:fldCharType="end"/>
        </w:r>
      </w:hyperlink>
    </w:p>
    <w:p>
      <w:pPr>
        <w:pStyle w:val="TOC1"/>
        <w:tabs>
          <w:tab w:val="right" w:leader="dot" w:pos="8306"/>
        </w:tabs>
      </w:pPr>
      <w:hyperlink w:anchor="_Toc11511" w:history="1">
        <w:r>
          <w:rPr>
            <w:rFonts w:ascii="仿宋" w:eastAsia="仿宋" w:hAnsi="仿宋" w:cs="仿宋" w:hint="eastAsia"/>
            <w:lang w:eastAsia="zh-CN"/>
          </w:rPr>
          <w:t>九、电商代运营项目财务管理</w:t>
        </w:r>
        <w:r>
          <w:tab/>
        </w:r>
        <w:r>
          <w:fldChar w:fldCharType="begin"/>
        </w:r>
        <w:r>
          <w:instrText xml:space="preserve"> PAGEREF _Toc11511 \h </w:instrText>
        </w:r>
        <w:r>
          <w:fldChar w:fldCharType="separate"/>
        </w:r>
        <w:r>
          <w:t>30</w:t>
        </w:r>
        <w:r>
          <w:fldChar w:fldCharType="end"/>
        </w:r>
      </w:hyperlink>
    </w:p>
    <w:p>
      <w:pPr>
        <w:pStyle w:val="TOC2"/>
        <w:tabs>
          <w:tab w:val="right" w:leader="dot" w:pos="8306"/>
        </w:tabs>
      </w:pPr>
      <w:hyperlink w:anchor="_Toc16107" w:history="1">
        <w:r>
          <w:rPr>
            <w:rFonts w:ascii="仿宋" w:eastAsia="仿宋" w:hAnsi="仿宋" w:cs="仿宋" w:hint="eastAsia"/>
            <w:lang w:eastAsia="zh-CN"/>
          </w:rPr>
          <w:t>(一)、资金需求大</w:t>
        </w:r>
        <w:r>
          <w:tab/>
        </w:r>
        <w:r>
          <w:fldChar w:fldCharType="begin"/>
        </w:r>
        <w:r>
          <w:instrText xml:space="preserve"> PAGEREF _Toc16107 \h </w:instrText>
        </w:r>
        <w:r>
          <w:fldChar w:fldCharType="separate"/>
        </w:r>
        <w:r>
          <w:t>30</w:t>
        </w:r>
        <w:r>
          <w:fldChar w:fldCharType="end"/>
        </w:r>
      </w:hyperlink>
    </w:p>
    <w:p>
      <w:pPr>
        <w:pStyle w:val="TOC2"/>
        <w:tabs>
          <w:tab w:val="right" w:leader="dot" w:pos="8306"/>
        </w:tabs>
      </w:pPr>
      <w:hyperlink w:anchor="_Toc18611" w:history="1">
        <w:r>
          <w:rPr>
            <w:rFonts w:ascii="仿宋" w:eastAsia="仿宋" w:hAnsi="仿宋" w:cs="仿宋" w:hint="eastAsia"/>
            <w:lang w:eastAsia="zh-CN"/>
          </w:rPr>
          <w:t>(二)、研发周期长</w:t>
        </w:r>
        <w:r>
          <w:tab/>
        </w:r>
        <w:r>
          <w:fldChar w:fldCharType="begin"/>
        </w:r>
        <w:r>
          <w:instrText xml:space="preserve"> PAGEREF _Toc18611 \h </w:instrText>
        </w:r>
        <w:r>
          <w:fldChar w:fldCharType="separate"/>
        </w:r>
        <w:r>
          <w:t>31</w:t>
        </w:r>
        <w:r>
          <w:fldChar w:fldCharType="end"/>
        </w:r>
      </w:hyperlink>
    </w:p>
    <w:p>
      <w:pPr>
        <w:pStyle w:val="TOC2"/>
        <w:tabs>
          <w:tab w:val="right" w:leader="dot" w:pos="8306"/>
        </w:tabs>
      </w:pPr>
      <w:hyperlink w:anchor="_Toc30499" w:history="1">
        <w:r>
          <w:rPr>
            <w:rFonts w:ascii="仿宋" w:eastAsia="仿宋" w:hAnsi="仿宋" w:cs="仿宋" w:hint="eastAsia"/>
            <w:lang w:eastAsia="zh-CN"/>
          </w:rPr>
          <w:t>(三)、市场风险大</w:t>
        </w:r>
        <w:r>
          <w:tab/>
        </w:r>
        <w:r>
          <w:fldChar w:fldCharType="begin"/>
        </w:r>
        <w:r>
          <w:instrText xml:space="preserve"> PAGEREF _Toc30499 \h </w:instrText>
        </w:r>
        <w:r>
          <w:fldChar w:fldCharType="separate"/>
        </w:r>
        <w:r>
          <w:t>33</w:t>
        </w:r>
        <w:r>
          <w:fldChar w:fldCharType="end"/>
        </w:r>
      </w:hyperlink>
    </w:p>
    <w:p>
      <w:pPr>
        <w:pStyle w:val="TOC2"/>
        <w:tabs>
          <w:tab w:val="right" w:leader="dot" w:pos="8306"/>
        </w:tabs>
      </w:pPr>
      <w:hyperlink w:anchor="_Toc10347" w:history="1">
        <w:r>
          <w:rPr>
            <w:rFonts w:ascii="仿宋" w:eastAsia="仿宋" w:hAnsi="仿宋" w:cs="仿宋" w:hint="eastAsia"/>
            <w:lang w:eastAsia="zh-CN"/>
          </w:rPr>
          <w:t>(四)、利润率高</w:t>
        </w:r>
        <w:r>
          <w:tab/>
        </w:r>
        <w:r>
          <w:fldChar w:fldCharType="begin"/>
        </w:r>
        <w:r>
          <w:instrText xml:space="preserve"> PAGEREF _Toc10347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16118" w:history="1">
        <w:r>
          <w:rPr>
            <w:rFonts w:ascii="仿宋" w:eastAsia="仿宋" w:hAnsi="仿宋" w:cs="仿宋" w:hint="eastAsia"/>
            <w:lang w:eastAsia="zh-CN"/>
          </w:rPr>
          <w:t>十、电商代运营项目创新与研发</w:t>
        </w:r>
        <w:r>
          <w:tab/>
        </w:r>
        <w:r>
          <w:fldChar w:fldCharType="begin"/>
        </w:r>
        <w:r>
          <w:instrText xml:space="preserve"> PAGEREF _Toc16118 \h </w:instrText>
        </w:r>
        <w:r>
          <w:fldChar w:fldCharType="separate"/>
        </w:r>
        <w:r>
          <w:t>37</w:t>
        </w:r>
        <w:r>
          <w:fldChar w:fldCharType="end"/>
        </w:r>
      </w:hyperlink>
    </w:p>
    <w:p>
      <w:pPr>
        <w:pStyle w:val="TOC2"/>
        <w:tabs>
          <w:tab w:val="right" w:leader="dot" w:pos="8306"/>
        </w:tabs>
      </w:pPr>
      <w:hyperlink w:anchor="_Toc7075" w:history="1">
        <w:r>
          <w:rPr>
            <w:rFonts w:ascii="仿宋" w:eastAsia="仿宋" w:hAnsi="仿宋" w:cs="仿宋" w:hint="eastAsia"/>
            <w:lang w:eastAsia="zh-CN"/>
          </w:rPr>
          <w:t>(一)、创新策略与方向</w:t>
        </w:r>
        <w:r>
          <w:tab/>
        </w:r>
        <w:r>
          <w:fldChar w:fldCharType="begin"/>
        </w:r>
        <w:r>
          <w:instrText xml:space="preserve"> PAGEREF _Toc7075 \h </w:instrText>
        </w:r>
        <w:r>
          <w:fldChar w:fldCharType="separate"/>
        </w:r>
        <w:r>
          <w:t>37</w:t>
        </w:r>
        <w:r>
          <w:fldChar w:fldCharType="end"/>
        </w:r>
      </w:hyperlink>
    </w:p>
    <w:p>
      <w:pPr>
        <w:pStyle w:val="TOC2"/>
        <w:tabs>
          <w:tab w:val="right" w:leader="dot" w:pos="8306"/>
        </w:tabs>
      </w:pPr>
      <w:hyperlink w:anchor="_Toc1637" w:history="1">
        <w:r>
          <w:rPr>
            <w:rFonts w:ascii="仿宋" w:eastAsia="仿宋" w:hAnsi="仿宋" w:cs="仿宋" w:hint="eastAsia"/>
            <w:lang w:eastAsia="zh-CN"/>
          </w:rPr>
          <w:t>(二)、研发规划与投入</w:t>
        </w:r>
        <w:r>
          <w:tab/>
        </w:r>
        <w:r>
          <w:fldChar w:fldCharType="begin"/>
        </w:r>
        <w:r>
          <w:instrText xml:space="preserve"> PAGEREF _Toc1637 \h </w:instrText>
        </w:r>
        <w:r>
          <w:fldChar w:fldCharType="separate"/>
        </w:r>
        <w:r>
          <w:t>39</w:t>
        </w:r>
        <w:r>
          <w:fldChar w:fldCharType="end"/>
        </w:r>
      </w:hyperlink>
    </w:p>
    <w:p>
      <w:pPr>
        <w:pStyle w:val="TOC1"/>
        <w:tabs>
          <w:tab w:val="right" w:leader="dot" w:pos="8306"/>
        </w:tabs>
      </w:pPr>
      <w:hyperlink w:anchor="_Toc24241" w:history="1">
        <w:r>
          <w:rPr>
            <w:rFonts w:ascii="仿宋" w:eastAsia="仿宋" w:hAnsi="仿宋" w:cs="仿宋" w:hint="eastAsia"/>
            <w:lang w:eastAsia="zh-CN"/>
          </w:rPr>
          <w:t>十一、电商代运营项目计划安排</w:t>
        </w:r>
        <w:r>
          <w:tab/>
        </w:r>
        <w:r>
          <w:fldChar w:fldCharType="begin"/>
        </w:r>
        <w:r>
          <w:instrText xml:space="preserve"> PAGEREF _Toc24241 \h </w:instrText>
        </w:r>
        <w:r>
          <w:fldChar w:fldCharType="separate"/>
        </w:r>
        <w:r>
          <w:t>41</w:t>
        </w:r>
        <w:r>
          <w:fldChar w:fldCharType="end"/>
        </w:r>
      </w:hyperlink>
    </w:p>
    <w:p>
      <w:pPr>
        <w:pStyle w:val="TOC2"/>
        <w:tabs>
          <w:tab w:val="right" w:leader="dot" w:pos="8306"/>
        </w:tabs>
      </w:pPr>
      <w:hyperlink w:anchor="_Toc31559" w:history="1">
        <w:r>
          <w:rPr>
            <w:rFonts w:ascii="仿宋" w:eastAsia="仿宋" w:hAnsi="仿宋" w:cs="仿宋" w:hint="eastAsia"/>
            <w:lang w:eastAsia="zh-CN"/>
          </w:rPr>
          <w:t>(一)、建设周期</w:t>
        </w:r>
        <w:r>
          <w:tab/>
        </w:r>
        <w:r>
          <w:fldChar w:fldCharType="begin"/>
        </w:r>
        <w:r>
          <w:instrText xml:space="preserve"> PAGEREF _Toc31559 \h </w:instrText>
        </w:r>
        <w:r>
          <w:fldChar w:fldCharType="separate"/>
        </w:r>
        <w:r>
          <w:t>41</w:t>
        </w:r>
        <w:r>
          <w:fldChar w:fldCharType="end"/>
        </w:r>
      </w:hyperlink>
    </w:p>
    <w:p>
      <w:pPr>
        <w:pStyle w:val="TOC2"/>
        <w:tabs>
          <w:tab w:val="right" w:leader="dot" w:pos="8306"/>
        </w:tabs>
      </w:pPr>
      <w:hyperlink w:anchor="_Toc10119" w:history="1">
        <w:r>
          <w:rPr>
            <w:rFonts w:ascii="仿宋" w:eastAsia="仿宋" w:hAnsi="仿宋" w:cs="仿宋" w:hint="eastAsia"/>
            <w:lang w:eastAsia="zh-CN"/>
          </w:rPr>
          <w:t>(二)、建设进度</w:t>
        </w:r>
        <w:r>
          <w:tab/>
        </w:r>
        <w:r>
          <w:fldChar w:fldCharType="begin"/>
        </w:r>
        <w:r>
          <w:instrText xml:space="preserve"> PAGEREF _Toc10119 \h </w:instrText>
        </w:r>
        <w:r>
          <w:fldChar w:fldCharType="separate"/>
        </w:r>
        <w:r>
          <w:t>41</w:t>
        </w:r>
        <w:r>
          <w:fldChar w:fldCharType="end"/>
        </w:r>
      </w:hyperlink>
    </w:p>
    <w:p>
      <w:pPr>
        <w:pStyle w:val="TOC2"/>
        <w:tabs>
          <w:tab w:val="right" w:leader="dot" w:pos="8306"/>
        </w:tabs>
      </w:pPr>
      <w:hyperlink w:anchor="_Toc1390" w:history="1">
        <w:r>
          <w:rPr>
            <w:rFonts w:ascii="仿宋" w:eastAsia="仿宋" w:hAnsi="仿宋" w:cs="仿宋" w:hint="eastAsia"/>
            <w:lang w:eastAsia="zh-CN"/>
          </w:rPr>
          <w:t>(三)、进度安排注意事项</w:t>
        </w:r>
        <w:r>
          <w:tab/>
        </w:r>
        <w:r>
          <w:fldChar w:fldCharType="begin"/>
        </w:r>
        <w:r>
          <w:instrText xml:space="preserve"> PAGEREF _Toc1390 \h </w:instrText>
        </w:r>
        <w:r>
          <w:fldChar w:fldCharType="separate"/>
        </w:r>
        <w:r>
          <w:t>42</w:t>
        </w:r>
        <w:r>
          <w:fldChar w:fldCharType="end"/>
        </w:r>
      </w:hyperlink>
    </w:p>
    <w:p>
      <w:pPr>
        <w:pStyle w:val="TOC2"/>
        <w:tabs>
          <w:tab w:val="right" w:leader="dot" w:pos="8306"/>
        </w:tabs>
      </w:pPr>
      <w:hyperlink w:anchor="_Toc18864" w:history="1">
        <w:r>
          <w:rPr>
            <w:rFonts w:ascii="仿宋" w:eastAsia="仿宋" w:hAnsi="仿宋" w:cs="仿宋" w:hint="eastAsia"/>
            <w:lang w:eastAsia="zh-CN"/>
          </w:rPr>
          <w:t>(四)、人力资源配置</w:t>
        </w:r>
        <w:r>
          <w:tab/>
        </w:r>
        <w:r>
          <w:fldChar w:fldCharType="begin"/>
        </w:r>
        <w:r>
          <w:instrText xml:space="preserve"> PAGEREF _Toc18864 \h </w:instrText>
        </w:r>
        <w:r>
          <w:fldChar w:fldCharType="separate"/>
        </w:r>
        <w:r>
          <w:t>44</w:t>
        </w:r>
        <w:r>
          <w:fldChar w:fldCharType="end"/>
        </w:r>
      </w:hyperlink>
    </w:p>
    <w:p>
      <w:pPr>
        <w:pStyle w:val="TOC1"/>
        <w:tabs>
          <w:tab w:val="right" w:leader="dot" w:pos="8306"/>
        </w:tabs>
      </w:pPr>
      <w:hyperlink w:anchor="_Toc4408" w:history="1">
        <w:r>
          <w:rPr>
            <w:rFonts w:ascii="仿宋" w:eastAsia="仿宋" w:hAnsi="仿宋" w:cs="仿宋" w:hint="eastAsia"/>
            <w:lang w:eastAsia="zh-CN"/>
          </w:rPr>
          <w:t>十二、电商代运营项目人力资源管理</w:t>
        </w:r>
        <w:r>
          <w:tab/>
        </w:r>
        <w:r>
          <w:fldChar w:fldCharType="begin"/>
        </w:r>
        <w:r>
          <w:instrText xml:space="preserve"> PAGEREF _Toc4408 \h </w:instrText>
        </w:r>
        <w:r>
          <w:fldChar w:fldCharType="separate"/>
        </w:r>
        <w:r>
          <w:t>45</w:t>
        </w:r>
        <w:r>
          <w:fldChar w:fldCharType="end"/>
        </w:r>
      </w:hyperlink>
    </w:p>
    <w:p>
      <w:pPr>
        <w:pStyle w:val="TOC2"/>
        <w:tabs>
          <w:tab w:val="right" w:leader="dot" w:pos="8306"/>
        </w:tabs>
      </w:pPr>
      <w:hyperlink w:anchor="_Toc13092" w:history="1">
        <w:r>
          <w:rPr>
            <w:rFonts w:ascii="仿宋" w:eastAsia="仿宋" w:hAnsi="仿宋" w:cs="仿宋" w:hint="eastAsia"/>
            <w:lang w:eastAsia="zh-CN"/>
          </w:rPr>
          <w:t>(一)、建立健全的预算管理制度</w:t>
        </w:r>
        <w:r>
          <w:tab/>
        </w:r>
        <w:r>
          <w:fldChar w:fldCharType="begin"/>
        </w:r>
        <w:r>
          <w:instrText xml:space="preserve"> PAGEREF _Toc13092 \h </w:instrText>
        </w:r>
        <w:r>
          <w:fldChar w:fldCharType="separate"/>
        </w:r>
        <w:r>
          <w:t>45</w:t>
        </w:r>
        <w:r>
          <w:fldChar w:fldCharType="end"/>
        </w:r>
      </w:hyperlink>
    </w:p>
    <w:p>
      <w:pPr>
        <w:pStyle w:val="TOC2"/>
        <w:tabs>
          <w:tab w:val="right" w:leader="dot" w:pos="8306"/>
        </w:tabs>
      </w:pPr>
      <w:hyperlink w:anchor="_Toc900" w:history="1">
        <w:r>
          <w:rPr>
            <w:rFonts w:ascii="仿宋" w:eastAsia="仿宋" w:hAnsi="仿宋" w:cs="仿宋" w:hint="eastAsia"/>
            <w:lang w:eastAsia="zh-CN"/>
          </w:rPr>
          <w:t>(二)、加强资金流动监控</w:t>
        </w:r>
        <w:r>
          <w:tab/>
        </w:r>
        <w:r>
          <w:fldChar w:fldCharType="begin"/>
        </w:r>
        <w:r>
          <w:instrText xml:space="preserve"> PAGEREF _Toc900 \h </w:instrText>
        </w:r>
        <w:r>
          <w:fldChar w:fldCharType="separate"/>
        </w:r>
        <w:r>
          <w:t>47</w:t>
        </w:r>
        <w:r>
          <w:fldChar w:fldCharType="end"/>
        </w:r>
      </w:hyperlink>
    </w:p>
    <w:p>
      <w:pPr>
        <w:pStyle w:val="TOC2"/>
        <w:tabs>
          <w:tab w:val="right" w:leader="dot" w:pos="8306"/>
        </w:tabs>
      </w:pPr>
      <w:hyperlink w:anchor="_Toc20714" w:history="1">
        <w:r>
          <w:rPr>
            <w:rFonts w:ascii="仿宋" w:eastAsia="仿宋" w:hAnsi="仿宋" w:cs="仿宋" w:hint="eastAsia"/>
            <w:lang w:eastAsia="zh-CN"/>
          </w:rPr>
          <w:t>(三)、制定完善的风险控制机制</w:t>
        </w:r>
        <w:r>
          <w:tab/>
        </w:r>
        <w:r>
          <w:fldChar w:fldCharType="begin"/>
        </w:r>
        <w:r>
          <w:instrText xml:space="preserve"> PAGEREF _Toc20714 \h </w:instrText>
        </w:r>
        <w:r>
          <w:fldChar w:fldCharType="separate"/>
        </w:r>
        <w:r>
          <w:t>48</w:t>
        </w:r>
        <w:r>
          <w:fldChar w:fldCharType="end"/>
        </w:r>
      </w:hyperlink>
    </w:p>
    <w:p>
      <w:pPr>
        <w:pStyle w:val="TOC2"/>
        <w:tabs>
          <w:tab w:val="right" w:leader="dot" w:pos="8306"/>
        </w:tabs>
      </w:pPr>
      <w:hyperlink w:anchor="_Toc19032" w:history="1">
        <w:r>
          <w:rPr>
            <w:rFonts w:ascii="仿宋" w:eastAsia="仿宋" w:hAnsi="仿宋" w:cs="仿宋" w:hint="eastAsia"/>
            <w:lang w:eastAsia="zh-CN"/>
          </w:rPr>
          <w:t>(四)、优化成本管理</w:t>
        </w:r>
        <w:r>
          <w:tab/>
        </w:r>
        <w:r>
          <w:fldChar w:fldCharType="begin"/>
        </w:r>
        <w:r>
          <w:instrText xml:space="preserve"> PAGEREF _Toc19032 \h </w:instrText>
        </w:r>
        <w:r>
          <w:fldChar w:fldCharType="separate"/>
        </w:r>
        <w:r>
          <w:t>49</w:t>
        </w:r>
        <w:r>
          <w:fldChar w:fldCharType="end"/>
        </w:r>
      </w:hyperlink>
    </w:p>
    <w:p>
      <w:pPr>
        <w:pStyle w:val="TOC1"/>
        <w:tabs>
          <w:tab w:val="right" w:leader="dot" w:pos="8306"/>
        </w:tabs>
      </w:pPr>
      <w:hyperlink w:anchor="_Toc8608" w:history="1">
        <w:r>
          <w:rPr>
            <w:rFonts w:ascii="仿宋" w:eastAsia="仿宋" w:hAnsi="仿宋" w:cs="仿宋" w:hint="eastAsia"/>
            <w:lang w:eastAsia="zh-CN"/>
          </w:rPr>
          <w:t>十三、风险识别与分类</w:t>
        </w:r>
        <w:r>
          <w:tab/>
        </w:r>
        <w:r>
          <w:fldChar w:fldCharType="begin"/>
        </w:r>
        <w:r>
          <w:instrText xml:space="preserve"> PAGEREF _Toc8608 \h </w:instrText>
        </w:r>
        <w:r>
          <w:fldChar w:fldCharType="separate"/>
        </w:r>
        <w:r>
          <w:t>50</w:t>
        </w:r>
        <w:r>
          <w:fldChar w:fldCharType="end"/>
        </w:r>
      </w:hyperlink>
    </w:p>
    <w:p>
      <w:pPr>
        <w:pStyle w:val="TOC2"/>
        <w:tabs>
          <w:tab w:val="right" w:leader="dot" w:pos="8306"/>
        </w:tabs>
      </w:pPr>
      <w:hyperlink w:anchor="_Toc22466" w:history="1">
        <w:r>
          <w:rPr>
            <w:rFonts w:ascii="仿宋" w:eastAsia="仿宋" w:hAnsi="仿宋" w:cs="仿宋" w:hint="eastAsia"/>
            <w:lang w:eastAsia="zh-CN"/>
          </w:rPr>
          <w:t>(一)、风险识别</w:t>
        </w:r>
        <w:r>
          <w:tab/>
        </w:r>
        <w:r>
          <w:fldChar w:fldCharType="begin"/>
        </w:r>
        <w:r>
          <w:instrText xml:space="preserve"> PAGEREF _Toc22466 \h </w:instrText>
        </w:r>
        <w:r>
          <w:fldChar w:fldCharType="separate"/>
        </w:r>
        <w:r>
          <w:t>50</w:t>
        </w:r>
        <w:r>
          <w:fldChar w:fldCharType="end"/>
        </w:r>
      </w:hyperlink>
    </w:p>
    <w:p>
      <w:pPr>
        <w:pStyle w:val="TOC2"/>
        <w:tabs>
          <w:tab w:val="right" w:leader="dot" w:pos="8306"/>
        </w:tabs>
      </w:pPr>
      <w:hyperlink w:anchor="_Toc11612" w:history="1">
        <w:r>
          <w:rPr>
            <w:rFonts w:ascii="仿宋" w:eastAsia="仿宋" w:hAnsi="仿宋" w:cs="仿宋" w:hint="eastAsia"/>
            <w:lang w:eastAsia="zh-CN"/>
          </w:rPr>
          <w:t>(二)、风险分类</w:t>
        </w:r>
        <w:r>
          <w:tab/>
        </w:r>
        <w:r>
          <w:fldChar w:fldCharType="begin"/>
        </w:r>
        <w:r>
          <w:instrText xml:space="preserve"> PAGEREF _Toc11612 \h </w:instrText>
        </w:r>
        <w:r>
          <w:fldChar w:fldCharType="separate"/>
        </w:r>
        <w:r>
          <w:t>52</w:t>
        </w:r>
        <w:r>
          <w:fldChar w:fldCharType="end"/>
        </w:r>
      </w:hyperlink>
    </w:p>
    <w:p>
      <w:pPr>
        <w:pStyle w:val="TOC1"/>
        <w:tabs>
          <w:tab w:val="right" w:leader="dot" w:pos="8306"/>
        </w:tabs>
      </w:pPr>
      <w:hyperlink w:anchor="_Toc187" w:history="1">
        <w:r>
          <w:rPr>
            <w:rFonts w:ascii="仿宋" w:eastAsia="仿宋" w:hAnsi="仿宋" w:cs="仿宋" w:hint="eastAsia"/>
            <w:lang w:eastAsia="zh-CN"/>
          </w:rPr>
          <w:t>十四、利益相关者分析与沟通计划</w:t>
        </w:r>
        <w:r>
          <w:tab/>
        </w:r>
        <w:r>
          <w:fldChar w:fldCharType="begin"/>
        </w:r>
        <w:r>
          <w:instrText xml:space="preserve"> PAGEREF _Toc187 \h </w:instrText>
        </w:r>
        <w:r>
          <w:fldChar w:fldCharType="separate"/>
        </w:r>
        <w:r>
          <w:t>53</w:t>
        </w:r>
        <w:r>
          <w:fldChar w:fldCharType="end"/>
        </w:r>
      </w:hyperlink>
    </w:p>
    <w:p>
      <w:pPr>
        <w:pStyle w:val="TOC2"/>
        <w:tabs>
          <w:tab w:val="right" w:leader="dot" w:pos="8306"/>
        </w:tabs>
      </w:pPr>
      <w:hyperlink w:anchor="_Toc5512" w:history="1">
        <w:r>
          <w:rPr>
            <w:rFonts w:ascii="仿宋" w:eastAsia="仿宋" w:hAnsi="仿宋" w:cs="仿宋" w:hint="eastAsia"/>
            <w:lang w:eastAsia="zh-CN"/>
          </w:rPr>
          <w:t>(一)、利益相关者分析</w:t>
        </w:r>
        <w:r>
          <w:tab/>
        </w:r>
        <w:r>
          <w:fldChar w:fldCharType="begin"/>
        </w:r>
        <w:r>
          <w:instrText xml:space="preserve"> PAGEREF _Toc5512 \h </w:instrText>
        </w:r>
        <w:r>
          <w:fldChar w:fldCharType="separate"/>
        </w:r>
        <w:r>
          <w:t>53</w:t>
        </w:r>
        <w:r>
          <w:fldChar w:fldCharType="end"/>
        </w:r>
      </w:hyperlink>
    </w:p>
    <w:p>
      <w:pPr>
        <w:pStyle w:val="TOC2"/>
        <w:tabs>
          <w:tab w:val="right" w:leader="dot" w:pos="8306"/>
        </w:tabs>
      </w:pPr>
      <w:hyperlink w:anchor="_Toc18446" w:history="1">
        <w:r>
          <w:rPr>
            <w:rFonts w:ascii="仿宋" w:eastAsia="仿宋" w:hAnsi="仿宋" w:cs="仿宋" w:hint="eastAsia"/>
            <w:lang w:eastAsia="zh-CN"/>
          </w:rPr>
          <w:t>(二)、沟通计划</w:t>
        </w:r>
        <w:r>
          <w:tab/>
        </w:r>
        <w:r>
          <w:fldChar w:fldCharType="begin"/>
        </w:r>
        <w:r>
          <w:instrText xml:space="preserve"> PAGEREF _Toc18446 \h </w:instrText>
        </w:r>
        <w:r>
          <w:fldChar w:fldCharType="separate"/>
        </w:r>
        <w:r>
          <w:t>55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26224"/>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21463"/>
      <w:r>
        <w:rPr>
          <w:rFonts w:ascii="仿宋" w:eastAsia="仿宋" w:hAnsi="仿宋" w:cs="仿宋" w:hint="eastAsia"/>
          <w:sz w:val="28"/>
          <w:lang w:eastAsia="zh-CN"/>
        </w:rPr>
        <w:t>一、工艺说明</w:t>
      </w:r>
      <w:bookmarkEnd w:id="2"/>
    </w:p>
    <w:p>
      <w:pPr>
        <w:pStyle w:val="Heading2"/>
        <w:rPr>
          <w:rFonts w:ascii="仿宋" w:eastAsia="仿宋" w:hAnsi="仿宋" w:cs="仿宋" w:hint="eastAsia"/>
          <w:lang w:eastAsia="zh-CN"/>
        </w:rPr>
      </w:pPr>
      <w:bookmarkStart w:id="3" w:name="_Toc11690"/>
      <w:r>
        <w:rPr>
          <w:rFonts w:ascii="仿宋" w:eastAsia="仿宋" w:hAnsi="仿宋" w:cs="仿宋" w:hint="eastAsia"/>
          <w:lang w:eastAsia="zh-CN"/>
        </w:rPr>
        <w:t>(一)、技术管理特点</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电商代运营项目的技术管理特点体现在其创新导向。通过引入最先进的技术趋势和解决方案，电商代运营项目致力于提升科技含量、提高质量和效率水平。这意味着我们将采用最新的工具和方法，确保电商代运营项目在技术层面始终走在前沿，从而在竞争激烈的市场中脱颖而出。</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整合性策略是电商代运营项目技术管理的显著特征。通过整合不同领域的技术资源，我们实现了跨学科的协同工作。这有助于优化技术架构，提高整体效能。此外，整合性策略还促进了不同技术团队之间的紧密沟通和高效合作，确保电商代运营项目各方面的技术都能得到协同发展。</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技术管理的第三个显著特点是持续优化。为了保持竞争力，我们将建立健全的技术监测体系，定期评估和更新电商代运营项目所采用的技术。通过不断优化技术方案，电商代运营项目将能够灵活应对市场和行业的变化，确保技术一直处于领先地位。</w:t>
      </w:r>
    </w:p>
    <w:p>
      <w:pPr>
        <w:ind w:firstLine="560" w:firstLineChars="200"/>
        <w:rPr>
          <w:rFonts w:ascii="仿宋" w:eastAsia="仿宋" w:hAnsi="仿宋" w:cs="仿宋" w:hint="eastAsia"/>
          <w:sz w:val="28"/>
        </w:rPr>
      </w:pPr>
      <w:r>
        <w:rPr>
          <w:rFonts w:ascii="仿宋" w:eastAsia="仿宋" w:hAnsi="仿宋" w:cs="仿宋" w:hint="eastAsia"/>
          <w:sz w:val="28"/>
          <w:lang w:eastAsia="zh-CN"/>
        </w:rPr>
        <w:t>另一方面，风险管理在技术管理中也占据重要地位。电商代运营项目团队将在电商代运营项目初期识别可能的技术风险，并采取相应的预防和应对措施。通过建立健全的风险评估机制，电商代运营项目能够在实施过程中及时发现并解决潜在的技术问题，保障电商代运营项目技术实施的平稳进行。</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这些独特的技术管理特点，我们确信在电商代运营项目中，技术将成为电商代运营项目成功的有力支持。这一深度剖析揭示了技术管理在电商代运营项目实施中的关键作用，为电商代运营项目的技术基础奠定了坚实的基础。</w:t>
      </w:r>
    </w:p>
    <w:p>
      <w:pPr>
        <w:pStyle w:val="Heading2"/>
        <w:ind w:firstLine="560" w:firstLineChars="200"/>
        <w:rPr>
          <w:rFonts w:ascii="仿宋" w:eastAsia="仿宋" w:hAnsi="仿宋" w:cs="仿宋" w:hint="eastAsia"/>
          <w:sz w:val="28"/>
          <w:lang w:eastAsia="zh-CN"/>
        </w:rPr>
      </w:pPr>
      <w:bookmarkStart w:id="4" w:name="_Toc9675"/>
      <w:r>
        <w:rPr>
          <w:rFonts w:ascii="仿宋" w:eastAsia="仿宋" w:hAnsi="仿宋" w:cs="仿宋" w:hint="eastAsia"/>
          <w:sz w:val="28"/>
          <w:lang w:eastAsia="zh-CN"/>
        </w:rPr>
        <w:t>(二)、电商代运营项目工艺技术设计方案</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对于生产技术方案的选用，电商代运营项目将遵循“利用资源”的原则，选择当前较先进的集散型控制系统。这系统能够全面掌控整个生产线的各项工艺参数，确保产品质量稳定在高水平，同时降低物料的消耗。这一决策旨在通过高效的控制系统实现生产过程的优化，提高产品生产的效率和质量。</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经营活动方面，电商代运营项目将严格按照相关行业规范要求进行组织。通过有效控制产品质量，电商代运营项目将致力于为顾客提供优质的电商代运营项目产品和良好的服务。这体现了电商代运营项目对于生产活动合规性和质量标准的高度重视，为电商代运营项目的可持续发展和顾客满意度奠定了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在工艺技术方面，电商代运营项目注重生态效益和清洁生产原则。电商代运营项目建设将紧密结合地方特色经济发展，与社会经济发展规划和区域环境保护规划方案相协调一致。通过与当地区域自然生态系统的结合，电商代运营项目将实施可持续发展的产业结构调整和传统产业的升级改造，以提高资源利用效率，减少污染物产生和对环境的压力。</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产品方面，电商代运营项目产品具有多样化的客户需求和个性化的特点。因此，电商代运营项目产品规格品种多样，且单批生产数量较小。为满足这一特点，电商代运营项目承办单位将建设先进的柔性制造生产线。通过广泛应用柔性制造技术，电商代运营项目能够在照顾客户个性化要求的同时，保持生产规模优势和高水平的质量控制。</w:t>
      </w:r>
    </w:p>
    <w:p>
      <w:pPr>
        <w:ind w:firstLine="560" w:firstLineChars="200"/>
        <w:rPr>
          <w:rFonts w:ascii="仿宋" w:eastAsia="仿宋" w:hAnsi="仿宋" w:cs="仿宋" w:hint="eastAsia"/>
          <w:sz w:val="28"/>
        </w:rPr>
      </w:pPr>
      <w:r>
        <w:rPr>
          <w:rFonts w:ascii="仿宋" w:eastAsia="仿宋" w:hAnsi="仿宋" w:cs="仿宋" w:hint="eastAsia"/>
          <w:sz w:val="28"/>
          <w:lang w:eastAsia="zh-CN"/>
        </w:rPr>
        <w:t>总体而言，电商代运营项目采用的技术具有较高的技术含量和自动化水平，处于国内先进水平。这一技术选用不仅体现了对生产效率、质量和环境友好性的高标准要求，同时为电商代运营项目的可持续发展奠定了坚实的基础。</w:t>
      </w:r>
    </w:p>
    <w:p>
      <w:pPr>
        <w:pStyle w:val="Heading2"/>
        <w:ind w:firstLine="560" w:firstLineChars="200"/>
        <w:rPr>
          <w:rFonts w:ascii="仿宋" w:eastAsia="仿宋" w:hAnsi="仿宋" w:cs="仿宋" w:hint="eastAsia"/>
          <w:sz w:val="28"/>
          <w:lang w:eastAsia="zh-CN"/>
        </w:rPr>
      </w:pPr>
      <w:bookmarkStart w:id="5" w:name="_Toc10634"/>
      <w:r>
        <w:rPr>
          <w:rFonts w:ascii="仿宋" w:eastAsia="仿宋" w:hAnsi="仿宋" w:cs="仿宋" w:hint="eastAsia"/>
          <w:sz w:val="28"/>
          <w:lang w:eastAsia="zh-CN"/>
        </w:rPr>
        <w:t>(三)、设备选型方案</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为确保电商代运营项目的高效生产和技术实施，我们制定了一套精心设计的设备选型方案，以满足电商代运营项目生产、质量和环保的要求。该方案的主要特点如下：</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1. 先进控制系统选用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生产技术方案的选用中，我们决定采用先进的集散型控制系统。这一系统将负责监控和控制整个生产线的工艺参数，确保产品的生产过程得到精准控制。通过引入这一控制系统，我们能够实现生产线的高度自动化和数字化，提高生产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2. 设备智能化水平提升</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在设备选型中，我们注重提高设备的智能化水平。通过选择智能化设备，可以实现设备之间的联动，减少人工干预，降低操作成本。同时，这也有助于提高设备的故障诊断和维护效率，确保生产线的稳定运行。</w:t>
      </w:r>
    </w:p>
    <w:p>
      <w:pPr>
        <w:ind w:firstLine="560" w:firstLineChars="200"/>
        <w:rPr>
          <w:rFonts w:ascii="仿宋" w:eastAsia="仿宋" w:hAnsi="仿宋" w:cs="仿宋" w:hint="eastAsia"/>
          <w:sz w:val="28"/>
        </w:rPr>
      </w:pPr>
      <w:r>
        <w:rPr>
          <w:rFonts w:ascii="仿宋" w:eastAsia="仿宋" w:hAnsi="仿宋" w:cs="仿宋" w:hint="eastAsia"/>
          <w:sz w:val="28"/>
          <w:lang w:eastAsia="zh-CN"/>
        </w:rPr>
        <w:t>3. 遵循清洁生产原则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在设备选型中，我们将严格遵循清洁生产原则。选择符合环保标准的设备，以减少对环境的影响。设备的能效和资源利用率将得到优化，降低能源消耗和废弃物产生。这有助于电商代运营项目在生产过程中实现更高的生态效益。</w:t>
      </w:r>
    </w:p>
    <w:p>
      <w:pPr>
        <w:ind w:firstLine="560" w:firstLineChars="200"/>
        <w:rPr>
          <w:rFonts w:ascii="仿宋" w:eastAsia="仿宋" w:hAnsi="仿宋" w:cs="仿宋" w:hint="eastAsia"/>
          <w:sz w:val="28"/>
        </w:rPr>
      </w:pPr>
      <w:r>
        <w:rPr>
          <w:rFonts w:ascii="仿宋" w:eastAsia="仿宋" w:hAnsi="仿宋" w:cs="仿宋" w:hint="eastAsia"/>
          <w:sz w:val="28"/>
          <w:lang w:eastAsia="zh-CN"/>
        </w:rPr>
        <w:t>4. 柔性制造生产线建设</w:t>
      </w:r>
    </w:p>
    <w:p>
      <w:pPr>
        <w:ind w:firstLine="560" w:firstLineChars="200"/>
        <w:rPr>
          <w:rFonts w:ascii="仿宋" w:eastAsia="仿宋" w:hAnsi="仿宋" w:cs="仿宋" w:hint="eastAsia"/>
          <w:sz w:val="28"/>
        </w:rPr>
      </w:pPr>
      <w:r>
        <w:rPr>
          <w:rFonts w:ascii="仿宋" w:eastAsia="仿宋" w:hAnsi="仿宋" w:cs="仿宋" w:hint="eastAsia"/>
          <w:sz w:val="28"/>
          <w:lang w:eastAsia="zh-CN"/>
        </w:rPr>
        <w:t>针对电商代运营项目产品的多样性和小批量生产的特点，我们将建设柔性制造生产线。通过在设备选型中考虑柔性制造技术，可以灵活应对不同产品规格和生产需求，实现生产线的高度灵活性和适应性。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设备质量和耐久性</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在设备选型中，我们将优先选择质量可靠、耐久性强的设备。这有助于减少设备故障和维护频率，确保生产线的稳定运行，最大程度地提高设备的使用寿命。</w:t>
      </w:r>
    </w:p>
    <w:p>
      <w:pPr>
        <w:pStyle w:val="Heading1"/>
        <w:ind w:firstLine="560" w:firstLineChars="200"/>
        <w:rPr>
          <w:rFonts w:ascii="仿宋" w:eastAsia="仿宋" w:hAnsi="仿宋" w:cs="仿宋" w:hint="eastAsia"/>
          <w:sz w:val="28"/>
          <w:lang w:eastAsia="zh-CN"/>
        </w:rPr>
      </w:pPr>
      <w:bookmarkStart w:id="6" w:name="_Toc8988"/>
      <w:r>
        <w:rPr>
          <w:rFonts w:ascii="仿宋" w:eastAsia="仿宋" w:hAnsi="仿宋" w:cs="仿宋" w:hint="eastAsia"/>
          <w:sz w:val="28"/>
          <w:lang w:eastAsia="zh-CN"/>
        </w:rPr>
        <w:t>二、产品规划分析</w:t>
      </w:r>
      <w:bookmarkEnd w:id="6"/>
    </w:p>
    <w:p>
      <w:pPr>
        <w:pStyle w:val="Heading2"/>
        <w:rPr>
          <w:rFonts w:ascii="仿宋" w:eastAsia="仿宋" w:hAnsi="仿宋" w:cs="仿宋" w:hint="eastAsia"/>
          <w:lang w:eastAsia="zh-CN"/>
        </w:rPr>
      </w:pPr>
      <w:bookmarkStart w:id="7" w:name="_Toc3179"/>
      <w:r>
        <w:rPr>
          <w:rFonts w:ascii="仿宋" w:eastAsia="仿宋" w:hAnsi="仿宋" w:cs="仿宋" w:hint="eastAsia"/>
          <w:lang w:eastAsia="zh-CN"/>
        </w:rPr>
        <w:t>(一)、产品规划</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电商代运营项目的主要产品是XXXX，预计年产值为XXX万元。这一产品在市场中占据着重要的地位，其广泛的应用范围使得该电商代运营项目的市场前景非常广阔。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电商代运营项目的xxx产品作为重要的原材料之一，将在多个领域发挥关键作用。其在建筑、交通、能源等方面的广泛应用将为整个产业链提供强大的支持，形成产业协同效应。电商代运营项目的年产值XXX万XXX万XXX万万元不仅反映了其在市场上的巨大潜力，更预示着它对国民经济的积极贡献。这种关联度高、涉及面广的产业关系，使得该电商代运营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8" w:name="_Toc24863"/>
      <w:r>
        <w:rPr>
          <w:rFonts w:ascii="仿宋" w:eastAsia="仿宋" w:hAnsi="仿宋" w:cs="仿宋" w:hint="eastAsia"/>
          <w:sz w:val="28"/>
          <w:lang w:eastAsia="zh-CN"/>
        </w:rPr>
        <w:t>(二)、建设规模</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电商代运营项目总征地面积为XXXX平方米，相当于约XX.XX亩，其中净用地面积为XXXX平方米，红线范围内相当于约XX.XX亩。这一用地规模充分考虑了电商代运营项目的建设需求，保障了电商代运营项目在合适的空间内得以充分发展。电商代运营项目规划的总建筑面积为XXXX平方米，其中主体工程建设占XXXX平方米，计容建筑面积达XXXX平方米。预计建筑工程的投资将达到XXXX万元，为电商代运营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电商代运营项目计划购置的设备共计XXXX台（套），设备购置费用为XXXX万元。这一设备购置计划充分考虑到电商代运营项目的生产需求和技术要求，确保了电商代运营项目在生产运营中具备先进的技术装备和高效的生产能力。设备的合理配置将为电商代运营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r>
        <w:rPr>
          <w:rFonts w:ascii="仿宋" w:eastAsia="仿宋" w:hAnsi="仿宋" w:cs="仿宋" w:hint="eastAsia"/>
          <w:sz w:val="28"/>
          <w:lang w:eastAsia="zh-CN"/>
        </w:rPr>
        <w:t>电商代运营项目计划总投资为XXXX万元，预计年实现营业收入为XXXX万元。这一产能规模的设定旨在确保电商代运营项目能够在投资与回报之间取得平衡，实现长期可持续的发展。电商代运营项目的总投资充分考虑到各个方面的需求，包括用地建设、设备购置等多个环节，以确保电商代运营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9" w:name="_Toc14606"/>
      <w:r>
        <w:rPr>
          <w:rFonts w:ascii="仿宋" w:eastAsia="仿宋" w:hAnsi="仿宋" w:cs="仿宋" w:hint="eastAsia"/>
          <w:sz w:val="28"/>
          <w:lang w:eastAsia="zh-CN"/>
        </w:rPr>
        <w:t>三、电商代运营项目可持续发展</w:t>
      </w:r>
      <w:bookmarkEnd w:id="9"/>
    </w:p>
    <w:p>
      <w:pPr>
        <w:pStyle w:val="Heading2"/>
        <w:rPr>
          <w:rFonts w:ascii="仿宋" w:eastAsia="仿宋" w:hAnsi="仿宋" w:cs="仿宋" w:hint="eastAsia"/>
          <w:lang w:eastAsia="zh-CN"/>
        </w:rPr>
      </w:pPr>
      <w:bookmarkStart w:id="10" w:name="_Toc22349"/>
      <w:r>
        <w:rPr>
          <w:rFonts w:ascii="仿宋" w:eastAsia="仿宋" w:hAnsi="仿宋" w:cs="仿宋" w:hint="eastAsia"/>
          <w:lang w:eastAsia="zh-CN"/>
        </w:rPr>
        <w:t>(一)、可持续战略与实践</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商代运营项目中，电商代运营项目团队着眼于未来，明确了可持续发展的战略方向。制定的具体可持续发展目标包括降低资源使用、采用环保技术、最大化社会效益等。这一步骤不仅有助于电商代运营项目在环保和社会责任方面达到最高标准，也为未来提供了明确的指引，确保电商代运营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可持续实践的融入电商代运营项目管理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电商代运营项目管理周期。从电商代运营项目规划开始，电商代运营项目团队就考虑了环境和社会的因素。在执行阶段，电商代运营项目团队积极推动绿色技术的应用，优化资源利用。此外，关注员工的社会责任，通过培训和沟通活动提高员工对可持续发展的认知，使他们能够在日常工作中践行可持续实践。这些举措不仅为电商代运营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1" w:name="_Toc20957"/>
      <w:r>
        <w:rPr>
          <w:rFonts w:ascii="仿宋" w:eastAsia="仿宋" w:hAnsi="仿宋" w:cs="仿宋" w:hint="eastAsia"/>
          <w:sz w:val="28"/>
          <w:lang w:eastAsia="zh-CN"/>
        </w:rPr>
        <w:t>(二)、环保与社会责任</w:t>
      </w:r>
      <w:bookmarkEnd w:id="11"/>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扎根于电商代运营项目的可持续发展理念，我们深信环保与社会责任是电商代运营项目成功的关键支柱。在电商代运营项目的每一步，我们都致力于通过创新和实践，履行对环境和社会的坚定责任。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电商代运营项目团队通过引入先进的环保技术、建立高效的废物处理系统以及推动能源节约措施，积极履行环保责任。定期的环保监测和评估确保电商代运营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pPr>
      <w:r>
        <w:rPr>
          <w:rFonts w:ascii="仿宋" w:eastAsia="仿宋" w:hAnsi="仿宋" w:cs="仿宋" w:hint="eastAsia"/>
          <w:sz w:val="28"/>
          <w:lang w:eastAsia="zh-CN"/>
        </w:rPr>
        <w:t>电商代运营项目不仅致力于自身可持续发展，还注重对社会的回馈。通过支持社区电商代运营项目、参与慈善事业、提供培训机会等方式，电商代运营项目积极履行社会责任。与当地社区建立积极互动，关注员工的工作与生活平衡，以及员工的身心健康，是电商代运营项目在社会责任层面的关键举措。这样的实践不仅增强了电商代运营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2" w:name="_Toc19443"/>
      <w:r>
        <w:rPr>
          <w:rFonts w:ascii="仿宋" w:eastAsia="仿宋" w:hAnsi="仿宋" w:cs="仿宋" w:hint="eastAsia"/>
          <w:sz w:val="28"/>
          <w:lang w:eastAsia="zh-CN"/>
        </w:rPr>
        <w:t>四、电商代运营项目土建工程</w:t>
      </w:r>
      <w:bookmarkEnd w:id="12"/>
    </w:p>
    <w:p>
      <w:pPr>
        <w:pStyle w:val="Heading2"/>
        <w:rPr>
          <w:rFonts w:ascii="仿宋" w:eastAsia="仿宋" w:hAnsi="仿宋" w:cs="仿宋" w:hint="eastAsia"/>
          <w:lang w:eastAsia="zh-CN"/>
        </w:rPr>
      </w:pPr>
      <w:bookmarkStart w:id="13" w:name="_Toc9044"/>
      <w:r>
        <w:rPr>
          <w:rFonts w:ascii="仿宋" w:eastAsia="仿宋" w:hAnsi="仿宋" w:cs="仿宋" w:hint="eastAsia"/>
          <w:lang w:eastAsia="zh-CN"/>
        </w:rPr>
        <w:t>(一)、建筑工程设计原则</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在电商代运营项目的建筑工程设计中，我们将秉承一系列重要的设计原则，以确保电商代运营项目建筑在功能、美观、可持续性等方面达到最佳效果。</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1.</w:t>
      </w:r>
      <w:r>
        <w:rPr>
          <w:rFonts w:ascii="仿宋" w:eastAsia="仿宋" w:hAnsi="仿宋" w:cs="仿宋" w:hint="eastAsia"/>
          <w:sz w:val="28"/>
          <w:lang w:eastAsia="zh-CN"/>
        </w:rPr>
        <w:t xml:space="preserve"> 功能性优先：</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首要原则是确保建筑的功能性得到最大化的发挥。我们将充分理解电商代运营项目的实际需求，合理布局各个功能区域，保证建筑在满足业务需求的同时，提供高效的工作环境。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4. 安全性考虑：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在建筑设计中，我们将综合考虑建设和运营成本。通过精细的经济效益分析，确保设计方案在高效利用资源的同时，对电商代运营项目的长期盈利能力有积极的贡献。</w:t>
      </w:r>
    </w:p>
    <w:p>
      <w:pPr>
        <w:pStyle w:val="Heading2"/>
        <w:ind w:firstLine="560" w:firstLineChars="200"/>
        <w:rPr>
          <w:rFonts w:ascii="仿宋" w:eastAsia="仿宋" w:hAnsi="仿宋" w:cs="仿宋" w:hint="eastAsia"/>
          <w:sz w:val="28"/>
          <w:lang w:eastAsia="zh-CN"/>
        </w:rPr>
      </w:pPr>
      <w:bookmarkStart w:id="14" w:name="_Toc883"/>
      <w:r>
        <w:rPr>
          <w:rFonts w:ascii="仿宋" w:eastAsia="仿宋" w:hAnsi="仿宋" w:cs="仿宋" w:hint="eastAsia"/>
          <w:sz w:val="28"/>
          <w:lang w:eastAsia="zh-CN"/>
        </w:rPr>
        <w:t>(二)、土建工程设计年限及安全等级</w:t>
      </w:r>
      <w:bookmarkEnd w:id="14"/>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商代运营项目的土建工程设计中，我们将精准设定设计年限，结合电商代运营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是土建工程设计的首要考虑因素。我们将根据建筑用途、地理位置等因素，明确适当的安全等级。为不同区域和楼层采用相应的安全设计标准，以确保建筑能够在自然灾害、火灾等紧急事件中提供充足的保护和疏散通道。</w:t>
      </w:r>
    </w:p>
    <w:p>
      <w:pPr>
        <w:ind w:firstLine="560" w:firstLineChars="200"/>
        <w:rPr>
          <w:rFonts w:ascii="仿宋" w:eastAsia="仿宋" w:hAnsi="仿宋" w:cs="仿宋" w:hint="eastAsia"/>
          <w:sz w:val="28"/>
        </w:rPr>
      </w:pPr>
      <w:r>
        <w:rPr>
          <w:rFonts w:ascii="仿宋" w:eastAsia="仿宋" w:hAnsi="仿宋" w:cs="仿宋" w:hint="eastAsia"/>
          <w:sz w:val="28"/>
          <w:lang w:eastAsia="zh-CN"/>
        </w:rPr>
        <w:t>地质条件全面考虑：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为了迎合土建工程的特殊性，我们将展开全面的地质勘察，深入了解地下地质条件。根据地质调查成果，我们将采取相应的土建工程设计策略，以应对可能发生的地基沉降、地震等地质风险。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耐久性策划：</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我们将注重土建工程的耐久性设计，选择高品质、抗腐蚀、抗风化的建筑材料。通过科学的结构设计和施工工艺，确保建筑结构在长期使用中不受到严重磨损，延长使用寿命。</w:t>
      </w:r>
    </w:p>
    <w:p>
      <w:pPr>
        <w:ind w:firstLine="560" w:firstLineChars="200"/>
        <w:rPr>
          <w:rFonts w:ascii="仿宋" w:eastAsia="仿宋" w:hAnsi="仿宋" w:cs="仿宋" w:hint="eastAsia"/>
          <w:sz w:val="28"/>
        </w:rPr>
      </w:pPr>
      <w:r>
        <w:rPr>
          <w:rFonts w:ascii="仿宋" w:eastAsia="仿宋" w:hAnsi="仿宋" w:cs="仿宋" w:hint="eastAsia"/>
          <w:sz w:val="28"/>
          <w:lang w:eastAsia="zh-CN"/>
        </w:rPr>
        <w:t>可维护性规划：</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为了方便后期维护，我们将注重可维护性的设计。建筑结构和设备的布局将合理规划，以方便日常维护。通过提供维护手册和培训，确保运营团队能够有效管理和维护建筑。通过这些全面的设计原则，我们旨在为电商代运营项目打造一个具备长期稳定性和安全性的土建工程。</w:t>
      </w:r>
    </w:p>
    <w:p>
      <w:pPr>
        <w:pStyle w:val="Heading2"/>
        <w:ind w:firstLine="560" w:firstLineChars="200"/>
        <w:rPr>
          <w:rFonts w:ascii="仿宋" w:eastAsia="仿宋" w:hAnsi="仿宋" w:cs="仿宋" w:hint="eastAsia"/>
          <w:sz w:val="28"/>
          <w:lang w:eastAsia="zh-CN"/>
        </w:rPr>
      </w:pPr>
      <w:bookmarkStart w:id="15" w:name="_Toc19131"/>
      <w:r>
        <w:rPr>
          <w:rFonts w:ascii="仿宋" w:eastAsia="仿宋" w:hAnsi="仿宋" w:cs="仿宋" w:hint="eastAsia"/>
          <w:sz w:val="28"/>
          <w:lang w:eastAsia="zh-CN"/>
        </w:rPr>
        <w:t>(三)、建筑工程设计总体要求</w:t>
      </w:r>
      <w:bookmarkEnd w:id="15"/>
    </w:p>
    <w:p>
      <w:pPr>
        <w:ind w:firstLine="560" w:firstLineChars="200"/>
        <w:rPr>
          <w:rFonts w:ascii="仿宋" w:eastAsia="仿宋" w:hAnsi="仿宋" w:cs="仿宋" w:hint="eastAsia"/>
          <w:sz w:val="28"/>
        </w:rPr>
      </w:pPr>
      <w:r>
        <w:rPr>
          <w:rFonts w:ascii="仿宋" w:eastAsia="仿宋" w:hAnsi="仿宋" w:cs="仿宋" w:hint="eastAsia"/>
          <w:sz w:val="28"/>
          <w:lang w:eastAsia="zh-CN"/>
        </w:rPr>
        <w:t>该电商代运营项目的建筑设计及结构设计遵循着切实满足生产工艺要求的原则，同时在设计理念上积极贯彻工业厂房联合化、露天化、结构轻型化等原则，充分考虑因地制宜的特殊性。在整个设计过程中，特别注重采光通风、保温隔热、防火、防腐、抗震等方面，严格按照国家现行规范、规程和规定的标准执行，确保电商代运营项目的设计在符合法规的同时，达到最高的安全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设计团队致力于打造既安全可靠、技术先进、经济合理，又在外观上美观适用的场房。为实现这一目标，电商代运营项目的建筑设计将充分考虑施工、安装和维修的方便性，以提高整体工程的实用性和可维护性。这种设计理念旨在使场房不仅在技术上达到最高水平，同时在使用和维护方面也能够更加便捷高效。</w:t>
      </w:r>
    </w:p>
    <w:p>
      <w:pPr>
        <w:pStyle w:val="Heading2"/>
        <w:ind w:firstLine="560" w:firstLineChars="200"/>
        <w:rPr>
          <w:rFonts w:ascii="仿宋" w:eastAsia="仿宋" w:hAnsi="仿宋" w:cs="仿宋" w:hint="eastAsia"/>
          <w:sz w:val="28"/>
          <w:lang w:eastAsia="zh-CN"/>
        </w:rPr>
      </w:pPr>
      <w:bookmarkStart w:id="16" w:name="_Toc11943"/>
      <w:r>
        <w:rPr>
          <w:rFonts w:ascii="仿宋" w:eastAsia="仿宋" w:hAnsi="仿宋" w:cs="仿宋" w:hint="eastAsia"/>
          <w:sz w:val="28"/>
          <w:lang w:eastAsia="zh-CN"/>
        </w:rPr>
        <w:t>(四)、土建工程建设指标</w:t>
      </w:r>
      <w:bookmarkEnd w:id="16"/>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r>
        <w:rPr>
          <w:rFonts w:ascii="仿宋" w:eastAsia="仿宋" w:hAnsi="仿宋" w:cs="仿宋" w:hint="eastAsia"/>
          <w:sz w:val="28"/>
          <w:lang w:eastAsia="zh-CN"/>
        </w:rPr>
        <w:t>本期工程电商代运营项目预计总建筑面积XXX平方米，其中：计容建筑面积XXX平方米，计划建筑工程投资XX万元，占电商代运营项目总投资的XX%。</w:t>
      </w:r>
    </w:p>
    <w:p>
      <w:pPr>
        <w:pStyle w:val="Heading1"/>
        <w:ind w:firstLine="560" w:firstLineChars="200"/>
        <w:rPr>
          <w:rFonts w:ascii="仿宋" w:eastAsia="仿宋" w:hAnsi="仿宋" w:cs="仿宋" w:hint="eastAsia"/>
          <w:sz w:val="28"/>
          <w:lang w:eastAsia="zh-CN"/>
        </w:rPr>
      </w:pPr>
      <w:bookmarkStart w:id="17" w:name="_Toc17292"/>
      <w:r>
        <w:rPr>
          <w:rFonts w:ascii="仿宋" w:eastAsia="仿宋" w:hAnsi="仿宋" w:cs="仿宋" w:hint="eastAsia"/>
          <w:sz w:val="28"/>
          <w:lang w:eastAsia="zh-CN"/>
        </w:rPr>
        <w:t>五、电商代运营项目选址可行性分析</w:t>
      </w:r>
      <w:bookmarkEnd w:id="17"/>
    </w:p>
    <w:p>
      <w:pPr>
        <w:pStyle w:val="Heading2"/>
        <w:rPr>
          <w:rFonts w:ascii="仿宋" w:eastAsia="仿宋" w:hAnsi="仿宋" w:cs="仿宋" w:hint="eastAsia"/>
          <w:lang w:eastAsia="zh-CN"/>
        </w:rPr>
      </w:pPr>
      <w:bookmarkStart w:id="18" w:name="_Toc14613"/>
      <w:r>
        <w:rPr>
          <w:rFonts w:ascii="仿宋" w:eastAsia="仿宋" w:hAnsi="仿宋" w:cs="仿宋" w:hint="eastAsia"/>
          <w:lang w:eastAsia="zh-CN"/>
        </w:rPr>
        <w:t>(一)、电商代运营项目选址</w:t>
      </w:r>
      <w:bookmarkEnd w:id="18"/>
    </w:p>
    <w:p>
      <w:pPr>
        <w:ind w:firstLine="560" w:firstLineChars="200"/>
        <w:rPr>
          <w:rFonts w:ascii="仿宋" w:eastAsia="仿宋" w:hAnsi="仿宋" w:cs="仿宋" w:hint="eastAsia"/>
          <w:sz w:val="28"/>
        </w:rPr>
      </w:pPr>
      <w:r>
        <w:rPr>
          <w:rFonts w:ascii="仿宋" w:eastAsia="仿宋" w:hAnsi="仿宋" w:cs="仿宋" w:hint="eastAsia"/>
          <w:sz w:val="28"/>
          <w:lang w:eastAsia="zh-CN"/>
        </w:rPr>
        <w:t>该电商代运营项目选址位于XX省XX市XX区XXX街道</w:t>
      </w:r>
    </w:p>
    <w:p>
      <w:pPr>
        <w:pStyle w:val="Heading2"/>
        <w:ind w:firstLine="560" w:firstLineChars="200"/>
        <w:rPr>
          <w:rFonts w:ascii="仿宋" w:eastAsia="仿宋" w:hAnsi="仿宋" w:cs="仿宋" w:hint="eastAsia"/>
          <w:sz w:val="28"/>
          <w:lang w:eastAsia="zh-CN"/>
        </w:rPr>
      </w:pPr>
      <w:bookmarkStart w:id="19" w:name="_Toc6463"/>
      <w:r>
        <w:rPr>
          <w:rFonts w:ascii="仿宋" w:eastAsia="仿宋" w:hAnsi="仿宋" w:cs="仿宋" w:hint="eastAsia"/>
          <w:sz w:val="28"/>
          <w:lang w:eastAsia="zh-CN"/>
        </w:rPr>
        <w:t>(二)、用地控制指标</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电商代运营项目的征地面积将根据电商代运营项目的实际规模和需求进行精确规划。具体面积XXX平方米，旨在确保电商代运营项目不仅能够满足当前的发展需求，还能够预留空间以适应未来的扩展。</w:t>
      </w:r>
    </w:p>
    <w:p>
      <w:pPr>
        <w:ind w:firstLine="560" w:firstLineChars="200"/>
        <w:rPr>
          <w:rFonts w:ascii="仿宋" w:eastAsia="仿宋" w:hAnsi="仿宋" w:cs="仿宋" w:hint="eastAsia"/>
          <w:sz w:val="28"/>
        </w:rPr>
      </w:pPr>
      <w:r>
        <w:rPr>
          <w:rFonts w:ascii="仿宋" w:eastAsia="仿宋" w:hAnsi="仿宋" w:cs="仿宋" w:hint="eastAsia"/>
          <w:sz w:val="28"/>
          <w:lang w:eastAsia="zh-CN"/>
        </w:rPr>
        <w:t>2. 净用地面积： 净用地面积是在征地面积基础上去除不可利用面积后的实际可开发用地。具体面积XXX平方米，考虑到环保、交通、安全等多方面因素，以确保电商代运营项目在整体利用效率上达到最优。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电商代运营项目计划建设的建筑总规模具体面积XXX平方米。这一规模的确定综合考虑了电商代运营项目的性质、规模，以及城市规划的相关要求，确保建筑布局与周边环境协调一致。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绿地率是电商代运营项目用地中被规划为绿地的比例。具体面积XXX平方米，旨在通过合理规划绿地，改善电商代运营项目周边环境，提升居民生活质量，并符合城市整体绿化规划。</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r>
        <w:rPr>
          <w:rFonts w:ascii="仿宋" w:eastAsia="仿宋" w:hAnsi="仿宋" w:cs="仿宋" w:hint="eastAsia"/>
          <w:sz w:val="28"/>
          <w:lang w:eastAsia="zh-CN"/>
        </w:rPr>
        <w:t>5.容积率：</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容积率是用地上可以建设的建筑总体积与用地面积之比。具体面积XXX，通过合理的容积率规划，确保电商代运营项目建筑规模与周边环境和谐共生。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电商代运营项目选址与当地城市规划相一致，具体面积XXX平方米。通过与城市规划部门深入沟通，确保电商代运营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电商代运营项目选址符合当地产业政策，具体面积XXX平方米。这包括电商代运营项目对当地经济的促进作用，以及对相关产业的带动效应，确保电商代运营项目与地方政府的产业政策保持一致，促进共赢合作。</w:t>
      </w:r>
    </w:p>
    <w:p>
      <w:pPr>
        <w:ind w:firstLine="560" w:firstLineChars="200"/>
        <w:rPr>
          <w:rFonts w:ascii="仿宋" w:eastAsia="仿宋" w:hAnsi="仿宋" w:cs="仿宋" w:hint="eastAsia"/>
          <w:sz w:val="28"/>
        </w:r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用地总体要求必须符合环保和可持续发展的原则，具体面积XXX平方米。通过采用绿色建筑设计、节能减排等措施，确保电商代运营项目在建设和运营过程中对环境的影响最小化，达到可持续发展的要求。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确保电商代运营项目选址具备必要的公共设施配套，具体面积XXX平方米。这包括交通便利性、教育、医疗等基础设施，以提高居民生活品质，使得电商代运营项目选址更具吸引力。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考虑用地总体要求对当地社会稳定性的影响，具体面积XXX平方米。通过深入了解当地社区反馈，确保电商代运营项目的选址和建设过程对当地社会和谐稳定产生积极作用。</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电商代运营项目选址不仅符合法规和规划，还在实际操作中具有可行性。这一全面规划将为电商代运营项目的成功实施提供坚实的基础，确保电商代运营项目选址阶段就能够奠定良好的发展基础。</w:t>
      </w:r>
    </w:p>
    <w:p>
      <w:pPr>
        <w:pStyle w:val="Heading2"/>
        <w:ind w:firstLine="560" w:firstLineChars="200"/>
        <w:rPr>
          <w:rFonts w:ascii="仿宋" w:eastAsia="仿宋" w:hAnsi="仿宋" w:cs="仿宋" w:hint="eastAsia"/>
          <w:sz w:val="28"/>
          <w:lang w:eastAsia="zh-CN"/>
        </w:rPr>
      </w:pPr>
      <w:bookmarkStart w:id="20" w:name="_Toc24094"/>
      <w:r>
        <w:rPr>
          <w:rFonts w:ascii="仿宋" w:eastAsia="仿宋" w:hAnsi="仿宋" w:cs="仿宋" w:hint="eastAsia"/>
          <w:sz w:val="28"/>
          <w:lang w:eastAsia="zh-CN"/>
        </w:rPr>
        <w:t>(三)、节约用地措施</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电商代运营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电商代运营项目的设备规划和空间设计中，我们将采取灵活设备布局的措施。设备布局将根据实际需求进行灵活设计，避免不必要的浪费。通过合理规划设备摆放位置，我们将提高设备的利用率，减少设备间距，以确保电商代运营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https://d.book118.com/496111042054010041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8</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11</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13</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15</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18</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电商代运营项目规划设计蓝图</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电商代运营项目规划设计蓝图</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电商代运营项目规划设计蓝图</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电商代运营项目规划设计蓝图</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电商代运营项目规划设计蓝图</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电商代运营项目规划设计蓝图</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电商代运营项目规划设计蓝图</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电商代运营项目规划设计蓝图</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电商代运营项目规划设计蓝图</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电商代运营项目规划设计蓝图</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电商代运营项目规划设计蓝图</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电商代运营项目规划设计蓝图</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电商代运营项目规划设计蓝图</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电商代运营项目规划设计蓝图</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电商代运营项目规划设计蓝图</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电商代运营项目规划设计蓝图</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电商代运营项目规划设计蓝图</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BD03359"/>
    <w:rsid w:val="6BD03359"/>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semiHidden/>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49611104205401004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21</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2024-01-14T13:00:00Z</dcterms:created>
  <dcterms:modified xsi:type="dcterms:W3CDTF">2024-01-14T13:01:01Z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4CE4280386A044859F2088CF31A18636_11</vt:lpwstr>
  </property>
  <property fmtid="{D5CDD505-2E9C-101B-9397-08002B2CF9AE}" pid="3" name="KSOProductBuildVer">
    <vt:lpwstr>2052-12.1.0.16120</vt:lpwstr>
  </property>
</Properties>
</file>