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67696" w:rsidP="00167696" w14:paraId="3CC6386C" w14:textId="77777777">
      <w:pPr>
        <w:spacing w:before="48" w:beforeLines="20" w:after="360" w:afterLines="150" w:line="360" w:lineRule="auto"/>
        <w:jc w:val="center"/>
        <w:rPr>
          <w:rFonts w:ascii="华文中宋" w:eastAsia="华文中宋" w:hAnsi="华文中宋"/>
          <w:b/>
          <w:sz w:val="30"/>
        </w:rPr>
      </w:pPr>
      <w:r w:rsidRPr="00167696">
        <w:rPr>
          <w:rFonts w:ascii="华文中宋" w:eastAsia="华文中宋" w:hAnsi="华文中宋"/>
          <w:b/>
          <w:sz w:val="30"/>
        </w:rPr>
        <w:t>2023</w:t>
      </w:r>
      <w:r w:rsidRPr="00167696">
        <w:rPr>
          <w:rFonts w:ascii="华文中宋" w:eastAsia="华文中宋" w:hAnsi="华文中宋"/>
          <w:b/>
          <w:sz w:val="30"/>
        </w:rPr>
        <w:t>广东广州市黄埔区新龙镇面向社会招聘政府聘员</w:t>
      </w:r>
      <w:r w:rsidRPr="00167696">
        <w:rPr>
          <w:rFonts w:ascii="华文中宋" w:eastAsia="华文中宋" w:hAnsi="华文中宋"/>
          <w:b/>
          <w:sz w:val="30"/>
        </w:rPr>
        <w:t>5</w:t>
      </w:r>
      <w:r w:rsidRPr="00167696">
        <w:rPr>
          <w:rFonts w:ascii="华文中宋" w:eastAsia="华文中宋" w:hAnsi="华文中宋"/>
          <w:b/>
          <w:sz w:val="30"/>
        </w:rPr>
        <w:t>人笔试备考试题及答案解析</w:t>
      </w:r>
    </w:p>
    <w:p w:rsidR="00A77B3E" w14:paraId="1B6F5F9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AB26A2A" w14:textId="77777777">
      <w:pPr>
        <w:spacing w:after="260" w:line="360" w:lineRule="auto"/>
      </w:pPr>
      <w:r>
        <w:rPr>
          <w:rFonts w:ascii="微软雅黑" w:eastAsia="微软雅黑" w:cs="微软雅黑"/>
        </w:rPr>
        <w:t>一、选择题</w:t>
      </w:r>
    </w:p>
    <w:p w:rsidR="00D11858" w14:paraId="499F85FA"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某县政府作出有关规范该县蔬菜市场秩序的决定，这一决定属于</w:t>
      </w:r>
      <w:r w:rsidRPr="00D11858">
        <w:rPr>
          <w:rFonts w:ascii="微软雅黑" w:eastAsia="微软雅黑" w:cs="微软雅黑"/>
          <w:szCs w:val="14"/>
        </w:rPr>
        <w:t>()</w:t>
      </w:r>
      <w:r w:rsidRPr="00D11858">
        <w:rPr>
          <w:rFonts w:ascii="微软雅黑" w:eastAsia="微软雅黑" w:cs="微软雅黑"/>
          <w:szCs w:val="14"/>
        </w:rPr>
        <w:t>。</w:t>
      </w:r>
    </w:p>
    <w:p w:rsidR="00D11858" w14:paraId="07E3B4EB"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、行政立法</w:t>
      </w:r>
    </w:p>
    <w:p w:rsidR="00D11858" w14:paraId="45A060D4"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、抽象行政行为</w:t>
      </w:r>
    </w:p>
    <w:p w:rsidR="00D11858" w14:paraId="34AF8D77"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、具体行政行为</w:t>
      </w:r>
    </w:p>
    <w:p w:rsidR="00D11858" w14:paraId="4DD2F003"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、行政执法行为</w:t>
      </w:r>
    </w:p>
    <w:p w:rsidR="00D11858" w14:paraId="304E7E81"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4E57E56B"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抽象行政行为是指国家行政机关针对不特定的人和不特定的事制定具有普遍约束力的行为规则的行为。县政府作出有关规范该县蔬菜市场秩序的决定针对不特定的人。故选</w:t>
      </w:r>
      <w:r w:rsidRPr="00D11858">
        <w:rPr>
          <w:rFonts w:ascii="微软雅黑" w:eastAsia="微软雅黑" w:cs="微软雅黑"/>
          <w:szCs w:val="14"/>
        </w:rPr>
        <w:t>B</w:t>
      </w:r>
      <w:r w:rsidRPr="00D11858">
        <w:rPr>
          <w:rFonts w:ascii="微软雅黑" w:eastAsia="微软雅黑" w:cs="微软雅黑"/>
          <w:szCs w:val="14"/>
        </w:rPr>
        <w:t>。</w:t>
      </w:r>
    </w:p>
    <w:p w:rsidR="00D11858" w14:paraId="1D090973"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没有抽象的真理，真理总是具体的，这一命题的根据在于</w:t>
      </w:r>
      <w:r w:rsidRPr="00D11858">
        <w:rPr>
          <w:rFonts w:ascii="微软雅黑" w:eastAsia="微软雅黑" w:cs="微软雅黑"/>
          <w:szCs w:val="14"/>
        </w:rPr>
        <w:t>()</w:t>
      </w:r>
      <w:r w:rsidRPr="00D11858">
        <w:rPr>
          <w:rFonts w:ascii="微软雅黑" w:eastAsia="微软雅黑" w:cs="微软雅黑"/>
          <w:szCs w:val="14"/>
        </w:rPr>
        <w:t>。</w:t>
      </w:r>
    </w:p>
    <w:p w:rsidR="00D11858" w14:paraId="7EBC3081"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、真理是感性的存在，不是理性的存在</w:t>
      </w:r>
    </w:p>
    <w:p w:rsidR="00D11858" w14:paraId="149DB9C1"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、真理的内容和形式都是客观的、实在的</w:t>
      </w:r>
    </w:p>
    <w:p w:rsidR="00D11858" w14:paraId="01EBE261"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szCs w:val="14"/>
        </w:rPr>
        <w:t>C</w:t>
      </w:r>
      <w:r w:rsidRPr="00D11858">
        <w:rPr>
          <w:rFonts w:ascii="微软雅黑" w:eastAsia="微软雅黑" w:cs="微软雅黑"/>
          <w:szCs w:val="14"/>
        </w:rPr>
        <w:t>、真理是与人的具体利益相联系的</w:t>
      </w:r>
    </w:p>
    <w:p w:rsidR="00D11858" w14:paraId="51585EBB"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、真理是事物多方面规定的综合，多样性的统一</w:t>
      </w:r>
    </w:p>
    <w:p w:rsidR="00D11858" w14:paraId="46370E51"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492D16DC"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真理有两个基本含义：</w:t>
      </w:r>
      <w:r w:rsidRPr="00D11858">
        <w:rPr>
          <w:rFonts w:ascii="微软雅黑" w:eastAsia="微软雅黑" w:cs="微软雅黑"/>
          <w:szCs w:val="14"/>
        </w:rPr>
        <w:t>①</w:t>
      </w:r>
      <w:r w:rsidRPr="00D11858">
        <w:rPr>
          <w:rFonts w:ascii="微软雅黑" w:eastAsia="微软雅黑" w:cs="微软雅黑"/>
          <w:szCs w:val="14"/>
        </w:rPr>
        <w:t>真理的内容是客观的</w:t>
      </w:r>
      <w:r w:rsidRPr="00D11858">
        <w:rPr>
          <w:rFonts w:ascii="微软雅黑" w:eastAsia="微软雅黑" w:cs="微软雅黑"/>
          <w:szCs w:val="14"/>
        </w:rPr>
        <w:t>;</w:t>
      </w:r>
      <w:r w:rsidRPr="00D11858">
        <w:rPr>
          <w:rFonts w:ascii="微软雅黑" w:eastAsia="微软雅黑" w:cs="微软雅黑"/>
          <w:szCs w:val="14"/>
        </w:rPr>
        <w:t>②</w:t>
      </w:r>
      <w:r w:rsidRPr="00D11858">
        <w:rPr>
          <w:rFonts w:ascii="微软雅黑" w:eastAsia="微软雅黑" w:cs="微软雅黑"/>
          <w:szCs w:val="14"/>
        </w:rPr>
        <w:t>真理的标准是客观的。任何真理都是绝对和相对的统一。</w:t>
      </w:r>
      <w:r w:rsidRPr="00D11858">
        <w:rPr>
          <w:rFonts w:ascii="微软雅黑" w:eastAsia="微软雅黑" w:cs="微软雅黑"/>
          <w:szCs w:val="14"/>
        </w:rPr>
        <w:t>“</w:t>
      </w:r>
      <w:r w:rsidRPr="00D11858">
        <w:rPr>
          <w:rFonts w:ascii="微软雅黑" w:eastAsia="微软雅黑" w:cs="微软雅黑"/>
          <w:szCs w:val="14"/>
        </w:rPr>
        <w:t>没有抽象的真理，真理总是具体的</w:t>
      </w:r>
      <w:r w:rsidRPr="00D11858">
        <w:rPr>
          <w:rFonts w:ascii="微软雅黑" w:eastAsia="微软雅黑" w:cs="微软雅黑"/>
          <w:szCs w:val="14"/>
        </w:rPr>
        <w:t>”</w:t>
      </w:r>
      <w:r w:rsidRPr="00D11858">
        <w:rPr>
          <w:rFonts w:ascii="微软雅黑" w:eastAsia="微软雅黑" w:cs="微软雅黑"/>
          <w:szCs w:val="14"/>
        </w:rPr>
        <w:t>这一命题的根据在于真理是事物多方面规定的综合，也是多样性的统一。故选</w:t>
      </w:r>
      <w:r w:rsidRPr="00D11858">
        <w:rPr>
          <w:rFonts w:ascii="微软雅黑" w:eastAsia="微软雅黑" w:cs="微软雅黑"/>
          <w:szCs w:val="14"/>
        </w:rPr>
        <w:t>D</w:t>
      </w:r>
      <w:r w:rsidRPr="00D11858">
        <w:rPr>
          <w:rFonts w:ascii="微软雅黑" w:eastAsia="微软雅黑" w:cs="微软雅黑"/>
          <w:szCs w:val="14"/>
        </w:rPr>
        <w:t>。</w:t>
      </w:r>
    </w:p>
    <w:p w:rsidR="00D11858" w14:paraId="61D2E32A"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马克思认为，资本主义生产方式的绝对规律是</w:t>
      </w:r>
      <w:r w:rsidRPr="00D11858">
        <w:rPr>
          <w:rFonts w:ascii="微软雅黑" w:eastAsia="微软雅黑" w:cs="微软雅黑"/>
          <w:szCs w:val="14"/>
        </w:rPr>
        <w:t>()</w:t>
      </w:r>
      <w:r w:rsidRPr="00D11858">
        <w:rPr>
          <w:rFonts w:ascii="微软雅黑" w:eastAsia="微软雅黑" w:cs="微软雅黑"/>
          <w:szCs w:val="14"/>
        </w:rPr>
        <w:t>。</w:t>
      </w:r>
    </w:p>
    <w:p w:rsidR="00D11858" w14:paraId="7261BC03"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、生产生产资料</w:t>
      </w:r>
    </w:p>
    <w:p w:rsidR="00D11858" w14:paraId="2A76C5AA"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、生产可变资本</w:t>
      </w:r>
    </w:p>
    <w:p w:rsidR="00D11858" w14:paraId="2989C6ED"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、生产劳动力</w:t>
      </w:r>
    </w:p>
    <w:p w:rsidR="00D11858" w14:paraId="25A14678"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、生产剩余价值</w:t>
      </w:r>
    </w:p>
    <w:p w:rsidR="00D11858" w14:paraId="3719314D"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5C852A4B"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生产剩余价值是资本主义生产方式的基本规律。剩余价值规律体现着资本主义的生产目的。正如马克思所说：</w:t>
      </w:r>
      <w:r w:rsidRPr="00D11858">
        <w:rPr>
          <w:rFonts w:ascii="微软雅黑" w:eastAsia="微软雅黑" w:cs="微软雅黑"/>
          <w:szCs w:val="14"/>
        </w:rPr>
        <w:t>“</w:t>
      </w:r>
      <w:r w:rsidRPr="00D11858">
        <w:rPr>
          <w:rFonts w:ascii="微软雅黑" w:eastAsia="微软雅黑" w:cs="微软雅黑"/>
          <w:szCs w:val="14"/>
        </w:rPr>
        <w:t>生产剩余价值或赚钱，是这个生产方式的绝对规律</w:t>
      </w:r>
      <w:r w:rsidRPr="00D11858">
        <w:rPr>
          <w:rFonts w:ascii="微软雅黑" w:eastAsia="微软雅黑" w:cs="微软雅黑"/>
          <w:szCs w:val="14"/>
        </w:rPr>
        <w:t>”</w:t>
      </w:r>
      <w:r w:rsidRPr="00D11858">
        <w:rPr>
          <w:rFonts w:ascii="微软雅黑" w:eastAsia="微软雅黑" w:cs="微软雅黑"/>
          <w:szCs w:val="14"/>
        </w:rPr>
        <w:t>。故选</w:t>
      </w:r>
      <w:r w:rsidRPr="00D11858">
        <w:rPr>
          <w:rFonts w:ascii="微软雅黑" w:eastAsia="微软雅黑" w:cs="微软雅黑"/>
          <w:szCs w:val="14"/>
        </w:rPr>
        <w:t>D</w:t>
      </w:r>
      <w:r w:rsidRPr="00D11858">
        <w:rPr>
          <w:rFonts w:ascii="微软雅黑" w:eastAsia="微软雅黑" w:cs="微软雅黑"/>
          <w:szCs w:val="14"/>
        </w:rPr>
        <w:t>。</w:t>
      </w:r>
    </w:p>
    <w:p w:rsidR="00D11858" w14:paraId="7BB4587B"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教育管理属于</w:t>
      </w:r>
      <w:r w:rsidRPr="00D11858">
        <w:rPr>
          <w:rFonts w:ascii="微软雅黑" w:eastAsia="微软雅黑" w:cs="微软雅黑"/>
          <w:szCs w:val="14"/>
        </w:rPr>
        <w:t>()</w:t>
      </w:r>
      <w:r w:rsidRPr="00D11858">
        <w:rPr>
          <w:rFonts w:ascii="微软雅黑" w:eastAsia="微软雅黑" w:cs="微软雅黑"/>
          <w:szCs w:val="14"/>
        </w:rPr>
        <w:t>中的一种。</w:t>
      </w:r>
    </w:p>
    <w:p w:rsidR="00D11858" w14:paraId="50B373B3"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、工程管理</w:t>
      </w:r>
    </w:p>
    <w:p w:rsidR="00D11858" w14:paraId="0F6A6E2D"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、行政管理</w:t>
      </w:r>
    </w:p>
    <w:p w:rsidR="00D11858" w14:paraId="0111672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szCs w:val="14"/>
        </w:rPr>
        <w:t>C</w:t>
      </w:r>
      <w:r w:rsidRPr="00D11858">
        <w:rPr>
          <w:rFonts w:ascii="微软雅黑" w:eastAsia="微软雅黑" w:cs="微软雅黑"/>
          <w:szCs w:val="14"/>
        </w:rPr>
        <w:t>、公共事业管理</w:t>
      </w:r>
    </w:p>
    <w:p w:rsidR="00D11858" w14:paraId="13AEFC7E"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、工商管理</w:t>
      </w:r>
    </w:p>
    <w:p w:rsidR="00D11858" w14:paraId="3B191F87"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4DDB5466"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公共管理，就是在一定的环境中，以政府为核心的公共组织，凭借公共权力，为促进社会整体利益的协调发展，采取一定的方式对公共事业，即关系到社会全体公众整体的生活质量和共同利益的特定的社会公共事务进行调节控制的过程，或对关系到社会全体公众整体生活质量和共同利益的由纯公共产品和准公共产品构成，并以准公共产品为主的产品生产和提供调节和控制的过程。教育管理属于公共事业管理中的一种。故选</w:t>
      </w:r>
      <w:r w:rsidRPr="00D11858">
        <w:rPr>
          <w:rFonts w:ascii="微软雅黑" w:eastAsia="微软雅黑" w:cs="微软雅黑"/>
          <w:szCs w:val="14"/>
        </w:rPr>
        <w:t>C</w:t>
      </w:r>
      <w:r w:rsidRPr="00D11858">
        <w:rPr>
          <w:rFonts w:ascii="微软雅黑" w:eastAsia="微软雅黑" w:cs="微软雅黑"/>
          <w:szCs w:val="14"/>
        </w:rPr>
        <w:t>。</w:t>
      </w:r>
    </w:p>
    <w:p w:rsidR="00D11858" w14:paraId="7241A0D2" w14:textId="77777777">
      <w:pPr>
        <w:pStyle w:val="NormalWeb"/>
        <w:widowControl/>
        <w:spacing w:beforeAutospacing="0" w:after="260" w:afterAutospacing="0" w:line="360" w:lineRule="auto"/>
      </w:pPr>
      <w:r w:rsidRPr="00D11858">
        <w:rPr>
          <w:rFonts w:ascii="微软雅黑" w:eastAsia="微软雅黑" w:cs="微软雅黑"/>
          <w:color w:val="0000FF"/>
          <w:szCs w:val="14"/>
        </w:rPr>
        <w:t>5</w:t>
      </w:r>
      <w:r w:rsidRPr="00D11858">
        <w:rPr>
          <w:rFonts w:ascii="微软雅黑" w:eastAsia="微软雅黑" w:cs="微软雅黑"/>
          <w:color w:val="0000FF"/>
          <w:szCs w:val="14"/>
        </w:rPr>
        <w:t>．</w:t>
      </w:r>
      <w:r w:rsidRPr="00D11858">
        <w:rPr>
          <w:rFonts w:ascii="微软雅黑" w:eastAsia="微软雅黑" w:cs="微软雅黑"/>
          <w:szCs w:val="14"/>
        </w:rPr>
        <w:t>某省人民政府因实施某项国家重点工程项目，占用了农民的土地，并给予了这些农民相关的补偿和安置费用。该省人民政府的行为属于</w:t>
      </w:r>
      <w:r w:rsidRPr="00D11858">
        <w:rPr>
          <w:rFonts w:ascii="微软雅黑" w:eastAsia="微软雅黑" w:cs="微软雅黑"/>
          <w:szCs w:val="14"/>
        </w:rPr>
        <w:t>()</w:t>
      </w:r>
      <w:r w:rsidRPr="00D11858">
        <w:rPr>
          <w:rFonts w:ascii="微软雅黑" w:eastAsia="微软雅黑" w:cs="微软雅黑"/>
          <w:szCs w:val="14"/>
        </w:rPr>
        <w:t>。</w:t>
      </w:r>
    </w:p>
    <w:p w:rsidR="00D11858" w14:paraId="5AC39B56"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、行政征用</w:t>
      </w:r>
    </w:p>
    <w:p w:rsidR="00D11858" w14:paraId="1D2B269C"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、行政征收</w:t>
      </w:r>
    </w:p>
    <w:p w:rsidR="00D11858" w14:paraId="1B74E586"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、行政征购</w:t>
      </w:r>
    </w:p>
    <w:p w:rsidR="00D11858" w14:paraId="6E95F7A8"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、行政没收</w:t>
      </w:r>
    </w:p>
    <w:p w:rsidR="00D11858" w14:paraId="0A4AC7CB"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A</w:t>
      </w:r>
    </w:p>
    <w:p w:rsidR="00D11858" w14:paraId="71DF6F9D"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行政征用是行政机关依法强制征用相对人的财产或劳务的行为，它具有补偿性。故选</w:t>
      </w:r>
      <w:r w:rsidRPr="00D11858">
        <w:rPr>
          <w:rFonts w:ascii="微软雅黑" w:eastAsia="微软雅黑" w:cs="微软雅黑"/>
          <w:szCs w:val="14"/>
        </w:rPr>
        <w:t>A</w:t>
      </w:r>
      <w:r w:rsidRPr="00D11858">
        <w:rPr>
          <w:rFonts w:ascii="微软雅黑" w:eastAsia="微软雅黑" w:cs="微软雅黑"/>
          <w:szCs w:val="14"/>
        </w:rPr>
        <w:t>。</w:t>
      </w:r>
    </w:p>
    <w:p w:rsidR="00D11858" w14:paraId="23C9D512" w14:textId="77777777">
      <w:pPr>
        <w:pStyle w:val="NormalWeb"/>
        <w:widowControl/>
        <w:spacing w:beforeAutospacing="0" w:after="260" w:afterAutospacing="0" w:line="360" w:lineRule="auto"/>
      </w:pPr>
      <w:r w:rsidRPr="00D11858">
        <w:rPr>
          <w:rFonts w:ascii="微软雅黑" w:eastAsia="微软雅黑" w:cs="微软雅黑"/>
          <w:color w:val="0000FF"/>
          <w:szCs w:val="14"/>
        </w:rPr>
        <w:t>6</w:t>
      </w:r>
      <w:r w:rsidRPr="00D11858">
        <w:rPr>
          <w:rFonts w:ascii="微软雅黑" w:eastAsia="微软雅黑" w:cs="微软雅黑"/>
          <w:color w:val="0000FF"/>
          <w:szCs w:val="14"/>
        </w:rPr>
        <w:t>．</w:t>
      </w:r>
      <w:r w:rsidRPr="00D11858">
        <w:rPr>
          <w:rFonts w:ascii="微软雅黑" w:eastAsia="微软雅黑" w:cs="微软雅黑"/>
          <w:szCs w:val="14"/>
        </w:rPr>
        <w:t>人民政协的主要职能不包括</w:t>
      </w:r>
      <w:r w:rsidRPr="00D11858">
        <w:rPr>
          <w:rFonts w:ascii="微软雅黑" w:eastAsia="微软雅黑" w:cs="微软雅黑"/>
          <w:szCs w:val="14"/>
        </w:rPr>
        <w:t>()</w:t>
      </w:r>
      <w:r w:rsidRPr="00D11858">
        <w:rPr>
          <w:rFonts w:ascii="微软雅黑" w:eastAsia="微软雅黑" w:cs="微软雅黑"/>
          <w:szCs w:val="14"/>
        </w:rPr>
        <w:t>。</w:t>
      </w:r>
    </w:p>
    <w:p w:rsidR="00D11858" w14:paraId="10FFD0E9"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、统一战线</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https://d.book118.com/496135030110010043</w:t>
        </w:r>
      </w:hyperlink>
    </w:p>
    <w:p w:rsidR="00D11858">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rsidP="005D4DE0" w14:paraId="6CE5F5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7696" w14:paraId="6ED9E19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rsidP="005D4DE0" w14:paraId="4D0B5F99" w14:textId="6F1D6D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67696" w14:paraId="6728845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14:paraId="2F87A54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769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rsidP="005D4DE0" w14:textId="6F1D6D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6769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769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rsidP="005D4DE0" w14:textId="6F1D6D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6769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14:paraId="314346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14:paraId="0A0EC0E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14:paraId="2ED7297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9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67696"/>
    <w:rsid w:val="005D4DE0"/>
    <w:rsid w:val="00A77B3E"/>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EE751FC"/>
  <w15:docId w15:val="{A2E3EF2F-1A6A-433F-BBCE-A11140BD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16769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67696"/>
    <w:rPr>
      <w:sz w:val="18"/>
      <w:szCs w:val="18"/>
    </w:rPr>
  </w:style>
  <w:style w:type="paragraph" w:styleId="Footer">
    <w:name w:val="footer"/>
    <w:basedOn w:val="Normal"/>
    <w:link w:val="a0"/>
    <w:rsid w:val="00167696"/>
    <w:pPr>
      <w:tabs>
        <w:tab w:val="center" w:pos="4153"/>
        <w:tab w:val="right" w:pos="8306"/>
      </w:tabs>
      <w:snapToGrid w:val="0"/>
    </w:pPr>
    <w:rPr>
      <w:sz w:val="18"/>
      <w:szCs w:val="18"/>
    </w:rPr>
  </w:style>
  <w:style w:type="character" w:customStyle="1" w:styleId="a0">
    <w:name w:val="页脚 字符"/>
    <w:basedOn w:val="DefaultParagraphFont"/>
    <w:link w:val="Footer"/>
    <w:rsid w:val="00167696"/>
    <w:rPr>
      <w:sz w:val="18"/>
      <w:szCs w:val="18"/>
    </w:rPr>
  </w:style>
  <w:style w:type="character" w:styleId="PageNumber">
    <w:name w:val="page number"/>
    <w:basedOn w:val="DefaultParagraphFont"/>
    <w:rsid w:val="00167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96135030110010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2962</Words>
  <Characters>16888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2024-02-02T07:59:00Z</dcterms:created>
  <dcterms:modified xsi:type="dcterms:W3CDTF">2024-02-02T07:59:00Z</dcterms:modified>
</cp:coreProperties>
</file>