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湿厕纸项目融资计划书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290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_Toc32290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29" w:history="1">
        <w:r>
          <w:rPr>
            <w:rFonts w:ascii="仿宋" w:eastAsia="仿宋" w:hAnsi="仿宋" w:cs="仿宋" w:hint="eastAsia"/>
            <w:lang w:val="en-US"/>
          </w:rPr>
          <w:t>一、申报单位及湿厕纸项目概论</w:t>
        </w:r>
        <w:r>
          <w:tab/>
        </w:r>
        <w:r>
          <w:fldChar w:fldCharType="begin"/>
        </w:r>
        <w:r>
          <w:instrText xml:space="preserve"> PAGEREF _Toc5629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7" w:history="1">
        <w:r>
          <w:rPr>
            <w:rFonts w:ascii="仿宋" w:eastAsia="仿宋" w:hAnsi="仿宋" w:cs="仿宋" w:hint="eastAsia"/>
            <w:lang w:val="en-US"/>
          </w:rPr>
          <w:t>(一)、湿厕纸项目概况</w:t>
        </w:r>
        <w:r>
          <w:tab/>
        </w:r>
        <w:r>
          <w:fldChar w:fldCharType="begin"/>
        </w:r>
        <w:r>
          <w:instrText xml:space="preserve"> PAGEREF _Toc28597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0" w:history="1">
        <w:r>
          <w:rPr>
            <w:rFonts w:ascii="仿宋" w:eastAsia="仿宋" w:hAnsi="仿宋" w:cs="仿宋" w:hint="eastAsia"/>
            <w:lang w:val="en-US"/>
          </w:rPr>
          <w:t>(二)、编制原则</w:t>
        </w:r>
        <w:r>
          <w:tab/>
        </w:r>
        <w:r>
          <w:fldChar w:fldCharType="begin"/>
        </w:r>
        <w:r>
          <w:instrText xml:space="preserve"> PAGEREF _Toc6560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3" w:history="1">
        <w:r>
          <w:rPr>
            <w:rFonts w:ascii="仿宋" w:eastAsia="仿宋" w:hAnsi="仿宋" w:cs="仿宋" w:hint="eastAsia"/>
            <w:lang w:val="en-US"/>
          </w:rPr>
          <w:t>(三)、编制依据</w:t>
        </w:r>
        <w:r>
          <w:tab/>
        </w:r>
        <w:r>
          <w:fldChar w:fldCharType="begin"/>
        </w:r>
        <w:r>
          <w:instrText xml:space="preserve"> PAGEREF _Toc26073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4" w:history="1">
        <w:r>
          <w:rPr>
            <w:rFonts w:ascii="仿宋" w:eastAsia="仿宋" w:hAnsi="仿宋" w:cs="仿宋" w:hint="eastAsia"/>
            <w:lang w:val="en-US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_Toc5554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24" w:history="1">
        <w:r>
          <w:rPr>
            <w:rFonts w:ascii="仿宋" w:eastAsia="仿宋" w:hAnsi="仿宋" w:cs="仿宋" w:hint="eastAsia"/>
            <w:lang w:val="en-US"/>
          </w:rPr>
          <w:t>二、建设规划分析</w:t>
        </w:r>
        <w:r>
          <w:tab/>
        </w:r>
        <w:r>
          <w:fldChar w:fldCharType="begin"/>
        </w:r>
        <w:r>
          <w:instrText xml:space="preserve"> PAGEREF _Toc12624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3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_Toc25323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2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_Toc28392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70" w:history="1">
        <w:r>
          <w:rPr>
            <w:rFonts w:ascii="仿宋" w:eastAsia="仿宋" w:hAnsi="仿宋" w:cs="仿宋" w:hint="eastAsia"/>
            <w:lang w:val="en-US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_Toc7670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1" w:history="1">
        <w:r>
          <w:rPr>
            <w:rFonts w:ascii="仿宋" w:eastAsia="仿宋" w:hAnsi="仿宋" w:cs="仿宋" w:hint="eastAsia"/>
            <w:lang w:val="en-US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_Toc14191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6" w:history="1">
        <w:r>
          <w:rPr>
            <w:rFonts w:ascii="仿宋" w:eastAsia="仿宋" w:hAnsi="仿宋" w:cs="仿宋" w:hint="eastAsia"/>
            <w:lang w:val="en-US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_Toc22536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9" w:history="1">
        <w:r>
          <w:rPr>
            <w:rFonts w:ascii="仿宋" w:eastAsia="仿宋" w:hAnsi="仿宋" w:cs="仿宋" w:hint="eastAsia"/>
            <w:lang w:val="en-US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_Toc19549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3" w:history="1">
        <w:r>
          <w:rPr>
            <w:rFonts w:ascii="仿宋" w:eastAsia="仿宋" w:hAnsi="仿宋" w:cs="仿宋" w:hint="eastAsia"/>
            <w:lang w:val="en-US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_Toc21873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9" w:history="1">
        <w:r>
          <w:rPr>
            <w:rFonts w:ascii="仿宋" w:eastAsia="仿宋" w:hAnsi="仿宋" w:cs="仿宋" w:hint="eastAsia"/>
            <w:lang w:val="en-US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_Toc3759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0" w:history="1">
        <w:r>
          <w:rPr>
            <w:rFonts w:ascii="仿宋" w:eastAsia="仿宋" w:hAnsi="仿宋" w:cs="仿宋" w:hint="eastAsia"/>
            <w:lang w:val="en-US"/>
          </w:rPr>
          <w:t>四、对策措施与建议</w:t>
        </w:r>
        <w:r>
          <w:tab/>
        </w:r>
        <w:r>
          <w:fldChar w:fldCharType="begin"/>
        </w:r>
        <w:r>
          <w:instrText xml:space="preserve"> PAGEREF _Toc4470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8" w:history="1">
        <w:r>
          <w:rPr>
            <w:rFonts w:ascii="仿宋" w:eastAsia="仿宋" w:hAnsi="仿宋" w:cs="仿宋" w:hint="eastAsia"/>
            <w:lang w:val="en-US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_Toc14798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7" w:history="1">
        <w:r>
          <w:rPr>
            <w:rFonts w:ascii="仿宋" w:eastAsia="仿宋" w:hAnsi="仿宋" w:cs="仿宋" w:hint="eastAsia"/>
            <w:lang w:val="en-US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_Toc14897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3" w:history="1">
        <w:r>
          <w:rPr>
            <w:rFonts w:ascii="仿宋" w:eastAsia="仿宋" w:hAnsi="仿宋" w:cs="仿宋" w:hint="eastAsia"/>
            <w:lang w:val="en-US"/>
          </w:rPr>
          <w:t>五、湿厕纸项目土建工程</w:t>
        </w:r>
        <w:r>
          <w:tab/>
        </w:r>
        <w:r>
          <w:fldChar w:fldCharType="begin"/>
        </w:r>
        <w:r>
          <w:instrText xml:space="preserve"> PAGEREF _Toc27253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7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_Toc11347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3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_Toc31213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2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_Toc30192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2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_Toc14372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2" w:history="1">
        <w:r>
          <w:rPr>
            <w:rFonts w:ascii="仿宋" w:eastAsia="仿宋" w:hAnsi="仿宋" w:cs="仿宋" w:hint="eastAsia"/>
            <w:lang w:val="en-US"/>
          </w:rPr>
          <w:t>六、宏观环境分析</w:t>
        </w:r>
        <w:r>
          <w:tab/>
        </w:r>
        <w:r>
          <w:fldChar w:fldCharType="begin"/>
        </w:r>
        <w:r>
          <w:instrText xml:space="preserve"> PAGEREF _Toc24772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3" w:history="1">
        <w:r>
          <w:rPr>
            <w:rFonts w:ascii="仿宋" w:eastAsia="仿宋" w:hAnsi="仿宋" w:cs="仿宋" w:hint="eastAsia"/>
            <w:lang w:val="en-US"/>
          </w:rPr>
          <w:t>(一)、宏观环境分析</w:t>
        </w:r>
        <w:r>
          <w:tab/>
        </w:r>
        <w:r>
          <w:fldChar w:fldCharType="begin"/>
        </w:r>
        <w:r>
          <w:instrText xml:space="preserve"> PAGEREF _Toc9053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25" w:history="1">
        <w:r>
          <w:rPr>
            <w:rFonts w:ascii="仿宋" w:eastAsia="仿宋" w:hAnsi="仿宋" w:cs="仿宋" w:hint="eastAsia"/>
            <w:lang w:val="en-US"/>
          </w:rPr>
          <w:t>七、劳动安全</w:t>
        </w:r>
        <w:r>
          <w:tab/>
        </w:r>
        <w:r>
          <w:fldChar w:fldCharType="begin"/>
        </w:r>
        <w:r>
          <w:instrText xml:space="preserve"> PAGEREF _Toc18325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1" w:history="1">
        <w:r>
          <w:rPr>
            <w:rFonts w:ascii="仿宋" w:eastAsia="仿宋" w:hAnsi="仿宋" w:cs="仿宋" w:hint="eastAsia"/>
            <w:lang w:val="en-US"/>
          </w:rPr>
          <w:t>(一)、编制依据</w:t>
        </w:r>
        <w:r>
          <w:tab/>
        </w:r>
        <w:r>
          <w:fldChar w:fldCharType="begin"/>
        </w:r>
        <w:r>
          <w:instrText xml:space="preserve"> PAGEREF _Toc29331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3" w:history="1">
        <w:r>
          <w:rPr>
            <w:rFonts w:ascii="仿宋" w:eastAsia="仿宋" w:hAnsi="仿宋" w:cs="仿宋" w:hint="eastAsia"/>
            <w:lang w:val="en-US"/>
          </w:rPr>
          <w:t>(二)、防范措施</w:t>
        </w:r>
        <w:r>
          <w:tab/>
        </w:r>
        <w:r>
          <w:fldChar w:fldCharType="begin"/>
        </w:r>
        <w:r>
          <w:instrText xml:space="preserve"> PAGEREF _Toc22423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8" w:history="1">
        <w:r>
          <w:rPr>
            <w:rFonts w:ascii="仿宋" w:eastAsia="仿宋" w:hAnsi="仿宋" w:cs="仿宋" w:hint="eastAsia"/>
            <w:lang w:val="en-US"/>
          </w:rPr>
          <w:t>(三)、预期效果评价</w:t>
        </w:r>
        <w:r>
          <w:tab/>
        </w:r>
        <w:r>
          <w:fldChar w:fldCharType="begin"/>
        </w:r>
        <w:r>
          <w:instrText xml:space="preserve"> PAGEREF _Toc12228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6" w:history="1">
        <w:r>
          <w:rPr>
            <w:rFonts w:ascii="仿宋" w:eastAsia="仿宋" w:hAnsi="仿宋" w:cs="仿宋" w:hint="eastAsia"/>
            <w:lang w:val="en-US"/>
          </w:rPr>
          <w:t>八、市场分析</w:t>
        </w:r>
        <w:r>
          <w:tab/>
        </w:r>
        <w:r>
          <w:fldChar w:fldCharType="begin"/>
        </w:r>
        <w:r>
          <w:instrText xml:space="preserve"> PAGEREF _Toc9726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8" w:history="1">
        <w:r>
          <w:rPr>
            <w:rFonts w:ascii="仿宋" w:eastAsia="仿宋" w:hAnsi="仿宋" w:cs="仿宋" w:hint="eastAsia"/>
            <w:lang w:val="en-US"/>
          </w:rPr>
          <w:t>(一)、目标市场概述</w:t>
        </w:r>
        <w:r>
          <w:tab/>
        </w:r>
        <w:r>
          <w:fldChar w:fldCharType="begin"/>
        </w:r>
        <w:r>
          <w:instrText xml:space="preserve"> PAGEREF _Toc18878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" w:history="1">
        <w:r>
          <w:rPr>
            <w:rFonts w:ascii="仿宋" w:eastAsia="仿宋" w:hAnsi="仿宋" w:cs="仿宋" w:hint="eastAsia"/>
            <w:lang w:val="en-US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_Toc807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" w:history="1">
        <w:r>
          <w:rPr>
            <w:rFonts w:ascii="仿宋" w:eastAsia="仿宋" w:hAnsi="仿宋" w:cs="仿宋" w:hint="eastAsia"/>
            <w:lang w:val="en-US"/>
          </w:rPr>
          <w:t>(三)、竞争环境分析</w:t>
        </w:r>
        <w:r>
          <w:tab/>
        </w:r>
        <w:r>
          <w:fldChar w:fldCharType="begin"/>
        </w:r>
        <w:r>
          <w:instrText xml:space="preserve"> PAGEREF _Toc290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5" w:history="1">
        <w:r>
          <w:rPr>
            <w:rFonts w:ascii="仿宋" w:eastAsia="仿宋" w:hAnsi="仿宋" w:cs="仿宋" w:hint="eastAsia"/>
            <w:lang w:val="en-US"/>
          </w:rPr>
          <w:t>(四)、目标客户群</w:t>
        </w:r>
        <w:r>
          <w:tab/>
        </w:r>
        <w:r>
          <w:fldChar w:fldCharType="begin"/>
        </w:r>
        <w:r>
          <w:instrText xml:space="preserve"> PAGEREF _Toc32765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71" w:history="1">
        <w:r>
          <w:rPr>
            <w:rFonts w:ascii="仿宋" w:eastAsia="仿宋" w:hAnsi="仿宋" w:cs="仿宋" w:hint="eastAsia"/>
            <w:lang w:val="en-US"/>
          </w:rPr>
          <w:t>九、风险管理策略和内部控制体系</w:t>
        </w:r>
        <w:r>
          <w:tab/>
        </w:r>
        <w:r>
          <w:fldChar w:fldCharType="begin"/>
        </w:r>
        <w:r>
          <w:instrText xml:space="preserve"> PAGEREF _Toc29371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0" w:history="1">
        <w:r>
          <w:rPr>
            <w:rFonts w:ascii="仿宋" w:eastAsia="仿宋" w:hAnsi="仿宋" w:cs="仿宋" w:hint="eastAsia"/>
            <w:lang w:val="en-US"/>
          </w:rPr>
          <w:t>(一)、主要风险因素及来源分析</w:t>
        </w:r>
        <w:r>
          <w:tab/>
        </w:r>
        <w:r>
          <w:fldChar w:fldCharType="begin"/>
        </w:r>
        <w:r>
          <w:instrText xml:space="preserve"> PAGEREF _Toc32640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3" w:history="1">
        <w:r>
          <w:rPr>
            <w:rFonts w:ascii="仿宋" w:eastAsia="仿宋" w:hAnsi="仿宋" w:cs="仿宋" w:hint="eastAsia"/>
            <w:lang w:val="en-US"/>
          </w:rPr>
          <w:t>(二)、风险应对策略和措施</w:t>
        </w:r>
        <w:r>
          <w:tab/>
        </w:r>
        <w:r>
          <w:fldChar w:fldCharType="begin"/>
        </w:r>
        <w:r>
          <w:instrText xml:space="preserve"> PAGEREF _Toc20833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6" w:history="1">
        <w:r>
          <w:rPr>
            <w:rFonts w:ascii="仿宋" w:eastAsia="仿宋" w:hAnsi="仿宋" w:cs="仿宋" w:hint="eastAsia"/>
            <w:lang w:val="en-US"/>
          </w:rPr>
          <w:t>(三)、内部控制与审计体系</w:t>
        </w:r>
        <w:r>
          <w:tab/>
        </w:r>
        <w:r>
          <w:fldChar w:fldCharType="begin"/>
        </w:r>
        <w:r>
          <w:instrText xml:space="preserve"> PAGEREF _Toc15776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6" w:history="1">
        <w:r>
          <w:rPr>
            <w:rFonts w:ascii="仿宋" w:eastAsia="仿宋" w:hAnsi="仿宋" w:cs="仿宋" w:hint="eastAsia"/>
            <w:lang w:val="en-US"/>
          </w:rPr>
          <w:t>十、工艺原则</w:t>
        </w:r>
        <w:r>
          <w:tab/>
        </w:r>
        <w:r>
          <w:fldChar w:fldCharType="begin"/>
        </w:r>
        <w:r>
          <w:instrText xml:space="preserve"> PAGEREF _Toc13296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2" w:history="1">
        <w:r>
          <w:rPr>
            <w:rFonts w:ascii="仿宋" w:eastAsia="仿宋" w:hAnsi="仿宋" w:cs="仿宋" w:hint="eastAsia"/>
            <w:lang w:val="en-US"/>
          </w:rPr>
          <w:t>(一)、湿厕纸项目建设期的原材料及辅助材料供应概述</w:t>
        </w:r>
        <w:r>
          <w:tab/>
        </w:r>
        <w:r>
          <w:fldChar w:fldCharType="begin"/>
        </w:r>
        <w:r>
          <w:instrText xml:space="preserve"> PAGEREF _Toc15812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9" w:history="1">
        <w:r>
          <w:rPr>
            <w:rFonts w:ascii="仿宋" w:eastAsia="仿宋" w:hAnsi="仿宋" w:cs="仿宋" w:hint="eastAsia"/>
            <w:lang w:val="en-US"/>
          </w:rPr>
          <w:t>(二)、湿厕纸项目运营期原辅材料采购及管理</w:t>
        </w:r>
        <w:r>
          <w:tab/>
        </w:r>
        <w:r>
          <w:fldChar w:fldCharType="begin"/>
        </w:r>
        <w:r>
          <w:instrText xml:space="preserve"> PAGEREF _Toc16429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4" w:history="1">
        <w:r>
          <w:rPr>
            <w:rFonts w:ascii="仿宋" w:eastAsia="仿宋" w:hAnsi="仿宋" w:cs="仿宋" w:hint="eastAsia"/>
            <w:lang w:val="en-US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_Toc26294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" w:history="1">
        <w:r>
          <w:rPr>
            <w:rFonts w:ascii="仿宋" w:eastAsia="仿宋" w:hAnsi="仿宋" w:cs="仿宋" w:hint="eastAsia"/>
            <w:lang w:val="en-US"/>
          </w:rPr>
          <w:t>(四)、湿厕纸项目工艺技术设计方案</w:t>
        </w:r>
        <w:r>
          <w:tab/>
        </w:r>
        <w:r>
          <w:fldChar w:fldCharType="begin"/>
        </w:r>
        <w:r>
          <w:instrText xml:space="preserve"> PAGEREF _Toc388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2" w:history="1">
        <w:r>
          <w:rPr>
            <w:rFonts w:ascii="仿宋" w:eastAsia="仿宋" w:hAnsi="仿宋" w:cs="仿宋" w:hint="eastAsia"/>
            <w:lang w:val="en-US"/>
          </w:rPr>
          <w:t>(五)、湿厕纸项目设备选型及配置方案</w:t>
        </w:r>
        <w:r>
          <w:tab/>
        </w:r>
        <w:r>
          <w:fldChar w:fldCharType="begin"/>
        </w:r>
        <w:r>
          <w:instrText xml:space="preserve"> PAGEREF _Toc32462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45" w:history="1">
        <w:r>
          <w:rPr>
            <w:rFonts w:ascii="仿宋" w:eastAsia="仿宋" w:hAnsi="仿宋" w:cs="仿宋" w:hint="eastAsia"/>
            <w:lang w:val="en-US"/>
          </w:rPr>
          <w:t>十一、战略实施的阶段</w:t>
        </w:r>
        <w:r>
          <w:tab/>
        </w:r>
        <w:r>
          <w:fldChar w:fldCharType="begin"/>
        </w:r>
        <w:r>
          <w:instrText xml:space="preserve"> PAGEREF _Toc29445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0" w:history="1">
        <w:r>
          <w:rPr>
            <w:rFonts w:ascii="仿宋" w:eastAsia="仿宋" w:hAnsi="仿宋" w:cs="仿宋" w:hint="eastAsia"/>
            <w:lang w:val="en-US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_Toc4750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1" w:history="1">
        <w:r>
          <w:rPr>
            <w:rFonts w:ascii="仿宋" w:eastAsia="仿宋" w:hAnsi="仿宋" w:cs="仿宋" w:hint="eastAsia"/>
            <w:lang w:val="en-US"/>
          </w:rPr>
          <w:t>十二、创新与科技应用方案</w:t>
        </w:r>
        <w:r>
          <w:tab/>
        </w:r>
        <w:r>
          <w:fldChar w:fldCharType="begin"/>
        </w:r>
        <w:r>
          <w:instrText xml:space="preserve"> PAGEREF _Toc15891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2" w:history="1">
        <w:r>
          <w:rPr>
            <w:rFonts w:ascii="仿宋" w:eastAsia="仿宋" w:hAnsi="仿宋" w:cs="仿宋" w:hint="eastAsia"/>
            <w:lang w:val="en-US"/>
          </w:rPr>
          <w:t>(一)、技术创新概述</w:t>
        </w:r>
        <w:r>
          <w:tab/>
        </w:r>
        <w:r>
          <w:fldChar w:fldCharType="begin"/>
        </w:r>
        <w:r>
          <w:instrText xml:space="preserve"> PAGEREF _Toc24852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4" w:history="1">
        <w:r>
          <w:rPr>
            <w:rFonts w:ascii="仿宋" w:eastAsia="仿宋" w:hAnsi="仿宋" w:cs="仿宋" w:hint="eastAsia"/>
            <w:lang w:val="en-US"/>
          </w:rPr>
          <w:t>(二)、生产工艺创新</w:t>
        </w:r>
        <w:r>
          <w:tab/>
        </w:r>
        <w:r>
          <w:fldChar w:fldCharType="begin"/>
        </w:r>
        <w:r>
          <w:instrText xml:space="preserve"> PAGEREF _Toc31634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" w:history="1">
        <w:r>
          <w:rPr>
            <w:rFonts w:ascii="仿宋" w:eastAsia="仿宋" w:hAnsi="仿宋" w:cs="仿宋" w:hint="eastAsia"/>
            <w:lang w:val="en-US"/>
          </w:rPr>
          <w:t>(三)、信息技术应用</w:t>
        </w:r>
        <w:r>
          <w:tab/>
        </w:r>
        <w:r>
          <w:fldChar w:fldCharType="begin"/>
        </w:r>
        <w:r>
          <w:instrText xml:space="preserve"> PAGEREF _Toc1282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6" w:history="1">
        <w:r>
          <w:rPr>
            <w:rFonts w:ascii="仿宋" w:eastAsia="仿宋" w:hAnsi="仿宋" w:cs="仿宋" w:hint="eastAsia"/>
            <w:lang w:val="en-US"/>
          </w:rPr>
          <w:t>(四)、智能制造与自动化</w:t>
        </w:r>
        <w:r>
          <w:tab/>
        </w:r>
        <w:r>
          <w:fldChar w:fldCharType="begin"/>
        </w:r>
        <w:r>
          <w:instrText xml:space="preserve"> PAGEREF _Toc29606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" w:history="1">
        <w:r>
          <w:rPr>
            <w:rFonts w:ascii="仿宋" w:eastAsia="仿宋" w:hAnsi="仿宋" w:cs="仿宋" w:hint="eastAsia"/>
            <w:lang w:val="en-US"/>
          </w:rPr>
          <w:t>(五)、研发与创新团队建设</w:t>
        </w:r>
        <w:r>
          <w:tab/>
        </w:r>
        <w:r>
          <w:fldChar w:fldCharType="begin"/>
        </w:r>
        <w:r>
          <w:instrText xml:space="preserve"> PAGEREF _Toc1490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76" w:history="1">
        <w:r>
          <w:rPr>
            <w:rFonts w:ascii="仿宋" w:eastAsia="仿宋" w:hAnsi="仿宋" w:cs="仿宋" w:hint="eastAsia"/>
            <w:lang w:val="en-US"/>
          </w:rPr>
          <w:t>十三、法人治理结构</w:t>
        </w:r>
        <w:r>
          <w:tab/>
        </w:r>
        <w:r>
          <w:fldChar w:fldCharType="begin"/>
        </w:r>
        <w:r>
          <w:instrText xml:space="preserve"> PAGEREF _Toc30776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348" w:history="1">
        <w:r>
          <w:rPr>
            <w:rFonts w:ascii="仿宋" w:eastAsia="仿宋" w:hAnsi="仿宋" w:cs="仿宋" w:hint="eastAsia"/>
            <w:lang w:val="en-US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_Toc7348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0" w:history="1">
        <w:r>
          <w:rPr>
            <w:rFonts w:ascii="仿宋" w:eastAsia="仿宋" w:hAnsi="仿宋" w:cs="仿宋" w:hint="eastAsia"/>
            <w:lang w:val="en-US"/>
          </w:rPr>
          <w:t>(二)、董事</w:t>
        </w:r>
        <w:r>
          <w:tab/>
        </w:r>
        <w:r>
          <w:fldChar w:fldCharType="begin"/>
        </w:r>
        <w:r>
          <w:instrText xml:space="preserve"> PAGEREF _Toc6370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3" w:history="1">
        <w:r>
          <w:rPr>
            <w:rFonts w:ascii="仿宋" w:eastAsia="仿宋" w:hAnsi="仿宋" w:cs="仿宋" w:hint="eastAsia"/>
            <w:lang w:val="en-US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_Toc4453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0" w:history="1">
        <w:r>
          <w:rPr>
            <w:rFonts w:ascii="仿宋" w:eastAsia="仿宋" w:hAnsi="仿宋" w:cs="仿宋" w:hint="eastAsia"/>
            <w:lang w:val="en-US"/>
          </w:rPr>
          <w:t>(四)、监事</w:t>
        </w:r>
        <w:r>
          <w:tab/>
        </w:r>
        <w:r>
          <w:fldChar w:fldCharType="begin"/>
        </w:r>
        <w:r>
          <w:instrText xml:space="preserve"> PAGEREF _Toc8940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60" w:history="1">
        <w:r>
          <w:rPr>
            <w:rFonts w:ascii="仿宋" w:eastAsia="仿宋" w:hAnsi="仿宋" w:cs="仿宋" w:hint="eastAsia"/>
            <w:lang w:val="en-US"/>
          </w:rPr>
          <w:t>十四、组织架构分析</w:t>
        </w:r>
        <w:r>
          <w:tab/>
        </w:r>
        <w:r>
          <w:fldChar w:fldCharType="begin"/>
        </w:r>
        <w:r>
          <w:instrText xml:space="preserve"> PAGEREF _Toc30360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1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_Toc13951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_Toc2804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5" w:history="1">
        <w:r>
          <w:rPr>
            <w:rFonts w:ascii="仿宋" w:eastAsia="仿宋" w:hAnsi="仿宋" w:cs="仿宋" w:hint="eastAsia"/>
            <w:lang w:val="en-US"/>
          </w:rPr>
          <w:t>十五、湿厕纸项目风险管理与预警</w:t>
        </w:r>
        <w:r>
          <w:tab/>
        </w:r>
        <w:r>
          <w:fldChar w:fldCharType="begin"/>
        </w:r>
        <w:r>
          <w:instrText xml:space="preserve"> PAGEREF _Toc16965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5" w:history="1">
        <w:r>
          <w:rPr>
            <w:rFonts w:ascii="仿宋" w:eastAsia="仿宋" w:hAnsi="仿宋" w:cs="仿宋" w:hint="eastAsia"/>
            <w:lang w:val="en-US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_Toc27315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" w:history="1">
        <w:r>
          <w:rPr>
            <w:rFonts w:ascii="仿宋" w:eastAsia="仿宋" w:hAnsi="仿宋" w:cs="仿宋" w:hint="eastAsia"/>
            <w:lang w:val="en-US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_Toc252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06" w:history="1">
        <w:r>
          <w:rPr>
            <w:rFonts w:ascii="仿宋" w:eastAsia="仿宋" w:hAnsi="仿宋" w:cs="仿宋" w:hint="eastAsia"/>
            <w:lang w:val="en-US"/>
          </w:rPr>
          <w:t>十六、法律法规及环境影响评价</w:t>
        </w:r>
        <w:r>
          <w:tab/>
        </w:r>
        <w:r>
          <w:fldChar w:fldCharType="begin"/>
        </w:r>
        <w:r>
          <w:instrText xml:space="preserve"> PAGEREF _Toc24406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1" w:history="1">
        <w:r>
          <w:rPr>
            <w:rFonts w:ascii="仿宋" w:eastAsia="仿宋" w:hAnsi="仿宋" w:cs="仿宋" w:hint="eastAsia"/>
            <w:lang w:val="en-US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_Toc12501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4" w:history="1">
        <w:r>
          <w:rPr>
            <w:rFonts w:ascii="仿宋" w:eastAsia="仿宋" w:hAnsi="仿宋" w:cs="仿宋" w:hint="eastAsia"/>
            <w:lang w:val="en-US"/>
          </w:rPr>
          <w:t>(二)、环境影响评价</w:t>
        </w:r>
        <w:r>
          <w:tab/>
        </w:r>
        <w:r>
          <w:fldChar w:fldCharType="begin"/>
        </w:r>
        <w:r>
          <w:instrText xml:space="preserve"> PAGEREF _Toc17954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3" w:history="1">
        <w:r>
          <w:rPr>
            <w:rFonts w:ascii="仿宋" w:eastAsia="仿宋" w:hAnsi="仿宋" w:cs="仿宋" w:hint="eastAsia"/>
            <w:lang w:val="en-US"/>
          </w:rPr>
          <w:t>(三)、环保手续办理</w:t>
        </w:r>
        <w:r>
          <w:tab/>
        </w:r>
        <w:r>
          <w:fldChar w:fldCharType="begin"/>
        </w:r>
        <w:r>
          <w:instrText xml:space="preserve"> PAGEREF _Toc14993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4" w:history="1">
        <w:r>
          <w:rPr>
            <w:rFonts w:ascii="仿宋" w:eastAsia="仿宋" w:hAnsi="仿宋" w:cs="仿宋" w:hint="eastAsia"/>
            <w:lang w:val="en-US"/>
          </w:rPr>
          <w:t>十七、湿厕纸项目执行风险与应对策略</w:t>
        </w:r>
        <w:r>
          <w:tab/>
        </w:r>
        <w:r>
          <w:fldChar w:fldCharType="begin"/>
        </w:r>
        <w:r>
          <w:instrText xml:space="preserve"> PAGEREF _Toc2864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5" w:history="1">
        <w:r>
          <w:rPr>
            <w:rFonts w:ascii="仿宋" w:eastAsia="仿宋" w:hAnsi="仿宋" w:cs="仿宋" w:hint="eastAsia"/>
            <w:lang w:val="en-US"/>
          </w:rPr>
          <w:t>(一)、湿厕纸项目执行风险识别</w:t>
        </w:r>
        <w:r>
          <w:tab/>
        </w:r>
        <w:r>
          <w:fldChar w:fldCharType="begin"/>
        </w:r>
        <w:r>
          <w:instrText xml:space="preserve"> PAGEREF _Toc28345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5" w:history="1">
        <w:r>
          <w:rPr>
            <w:rFonts w:ascii="仿宋" w:eastAsia="仿宋" w:hAnsi="仿宋" w:cs="仿宋" w:hint="eastAsia"/>
            <w:lang w:val="en-US"/>
          </w:rPr>
          <w:t>(二)、风险评估与优先级制定</w:t>
        </w:r>
        <w:r>
          <w:tab/>
        </w:r>
        <w:r>
          <w:fldChar w:fldCharType="begin"/>
        </w:r>
        <w:r>
          <w:instrText xml:space="preserve"> PAGEREF _Toc26205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0" w:history="1">
        <w:r>
          <w:rPr>
            <w:rFonts w:ascii="仿宋" w:eastAsia="仿宋" w:hAnsi="仿宋" w:cs="仿宋" w:hint="eastAsia"/>
            <w:lang w:val="en-US"/>
          </w:rPr>
          <w:t>(三)、应对策略与应急预案</w:t>
        </w:r>
        <w:r>
          <w:tab/>
        </w:r>
        <w:r>
          <w:fldChar w:fldCharType="begin"/>
        </w:r>
        <w:r>
          <w:instrText xml:space="preserve"> PAGEREF _Toc29030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2" w:history="1">
        <w:r>
          <w:rPr>
            <w:rFonts w:ascii="仿宋" w:eastAsia="仿宋" w:hAnsi="仿宋" w:cs="仿宋" w:hint="eastAsia"/>
            <w:lang w:val="en-US"/>
          </w:rPr>
          <w:t>十八、经济影响分析</w:t>
        </w:r>
        <w:r>
          <w:tab/>
        </w:r>
        <w:r>
          <w:fldChar w:fldCharType="begin"/>
        </w:r>
        <w:r>
          <w:instrText xml:space="preserve"> PAGEREF _Toc12382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9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_Toc29039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9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_Toc6589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_Toc28162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5" w:history="1">
        <w:r>
          <w:rPr>
            <w:rFonts w:ascii="仿宋" w:eastAsia="仿宋" w:hAnsi="仿宋" w:cs="仿宋" w:hint="eastAsia"/>
            <w:lang w:val="en-US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_Toc6805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4" w:history="1">
        <w:r>
          <w:rPr>
            <w:rFonts w:ascii="仿宋" w:eastAsia="仿宋" w:hAnsi="仿宋" w:cs="仿宋" w:hint="eastAsia"/>
            <w:lang w:val="en-US"/>
          </w:rPr>
          <w:t>十九、市场趋势与竞争分析</w:t>
        </w:r>
        <w:r>
          <w:tab/>
        </w:r>
        <w:r>
          <w:fldChar w:fldCharType="begin"/>
        </w:r>
        <w:r>
          <w:instrText xml:space="preserve"> PAGEREF _Toc9704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0" w:history="1">
        <w:r>
          <w:rPr>
            <w:rFonts w:ascii="仿宋" w:eastAsia="仿宋" w:hAnsi="仿宋" w:cs="仿宋" w:hint="eastAsia"/>
            <w:lang w:val="en-US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_Toc26940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8" w:history="1">
        <w:r>
          <w:rPr>
            <w:rFonts w:ascii="仿宋" w:eastAsia="仿宋" w:hAnsi="仿宋" w:cs="仿宋" w:hint="eastAsia"/>
            <w:lang w:val="en-US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_Toc26118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4" w:history="1">
        <w:r>
          <w:rPr>
            <w:rFonts w:ascii="仿宋" w:eastAsia="仿宋" w:hAnsi="仿宋" w:cs="仿宋" w:hint="eastAsia"/>
            <w:lang w:val="en-US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_Toc30534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0" w:history="1">
        <w:r>
          <w:rPr>
            <w:rFonts w:ascii="仿宋" w:eastAsia="仿宋" w:hAnsi="仿宋" w:cs="仿宋" w:hint="eastAsia"/>
            <w:lang w:val="en-US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_Toc22750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2157" w:history="1">
        <w:r>
          <w:rPr>
            <w:rFonts w:ascii="仿宋" w:eastAsia="仿宋" w:hAnsi="仿宋" w:cs="仿宋" w:hint="eastAsia"/>
            <w:lang w:val="en-US"/>
          </w:rPr>
          <w:t>二十、跨部门协作与团队建设方案</w:t>
        </w:r>
        <w:r>
          <w:tab/>
        </w:r>
        <w:r>
          <w:fldChar w:fldCharType="begin"/>
        </w:r>
        <w:r>
          <w:instrText xml:space="preserve"> PAGEREF _Toc12157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3" w:history="1">
        <w:r>
          <w:rPr>
            <w:rFonts w:ascii="仿宋" w:eastAsia="仿宋" w:hAnsi="仿宋" w:cs="仿宋" w:hint="eastAsia"/>
            <w:lang w:val="en-US"/>
          </w:rPr>
          <w:t>(一)、部门协同流程设计</w:t>
        </w:r>
        <w:r>
          <w:tab/>
        </w:r>
        <w:r>
          <w:fldChar w:fldCharType="begin"/>
        </w:r>
        <w:r>
          <w:instrText xml:space="preserve"> PAGEREF _Toc18203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5" w:history="1">
        <w:r>
          <w:rPr>
            <w:rFonts w:ascii="仿宋" w:eastAsia="仿宋" w:hAnsi="仿宋" w:cs="仿宋" w:hint="eastAsia"/>
            <w:lang w:val="en-US"/>
          </w:rPr>
          <w:t>(二)、跨职能团队建设与培训</w:t>
        </w:r>
        <w:r>
          <w:tab/>
        </w:r>
        <w:r>
          <w:fldChar w:fldCharType="begin"/>
        </w:r>
        <w:r>
          <w:instrText xml:space="preserve"> PAGEREF _Toc17605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0" w:history="1">
        <w:r>
          <w:rPr>
            <w:rFonts w:ascii="仿宋" w:eastAsia="仿宋" w:hAnsi="仿宋" w:cs="仿宋" w:hint="eastAsia"/>
            <w:lang w:val="en-US"/>
          </w:rPr>
          <w:t>(三)、团队沟通与协作工具应用</w:t>
        </w:r>
        <w:r>
          <w:tab/>
        </w:r>
        <w:r>
          <w:fldChar w:fldCharType="begin"/>
        </w:r>
        <w:r>
          <w:instrText xml:space="preserve"> PAGEREF _Toc31080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0" w:history="1">
        <w:r>
          <w:rPr>
            <w:rFonts w:ascii="仿宋" w:eastAsia="仿宋" w:hAnsi="仿宋" w:cs="仿宋" w:hint="eastAsia"/>
            <w:lang w:val="en-US"/>
          </w:rPr>
          <w:t>(四)、知识分享与经验传承</w:t>
        </w:r>
        <w:r>
          <w:tab/>
        </w:r>
        <w:r>
          <w:fldChar w:fldCharType="begin"/>
        </w:r>
        <w:r>
          <w:instrText xml:space="preserve"> PAGEREF _Toc8460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7" w:history="1">
        <w:r>
          <w:rPr>
            <w:rFonts w:ascii="仿宋" w:eastAsia="仿宋" w:hAnsi="仿宋" w:cs="仿宋" w:hint="eastAsia"/>
            <w:lang w:val="en-US"/>
          </w:rPr>
          <w:t>(五)、团队文化与价值观的共建</w:t>
        </w:r>
        <w:r>
          <w:tab/>
        </w:r>
        <w:r>
          <w:fldChar w:fldCharType="begin"/>
        </w:r>
        <w:r>
          <w:instrText xml:space="preserve"> PAGEREF _Toc11817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https://d.book118.com/496142234145010053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湿厕纸项目融资计划书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湿厕纸项目融资计划书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湿厕纸项目融资计划书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湿厕纸项目融资计划书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湿厕纸项目融资计划书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F25DA1"/>
    <w:rsid w:val="03F25D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496142234145010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2024-02-25T03:42:00Z</dcterms:created>
  <dcterms:modified xsi:type="dcterms:W3CDTF">2024-02-25T03:43:17Z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