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铝合金异形管和多孔异型材项目计划设计方案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51" w:history="1">
        <w:r>
          <w:rPr>
            <w:rFonts w:ascii="仿宋" w:eastAsia="仿宋" w:hAnsi="仿宋" w:cs="仿宋" w:hint="eastAsia"/>
            <w:lang w:eastAsia="zh-CN"/>
          </w:rPr>
          <w:t>前言</w:t>
        </w:r>
        <w:r>
          <w:tab/>
        </w:r>
        <w:r>
          <w:fldChar w:fldCharType="begin"/>
        </w:r>
        <w:r>
          <w:instrText xml:space="preserve"> PAGEREF _Toc8551 \h </w:instrText>
        </w:r>
        <w:r>
          <w:fldChar w:fldCharType="separate"/>
        </w:r>
        <w:r>
          <w:t>3</w:t>
        </w:r>
        <w:r>
          <w:fldChar w:fldCharType="end"/>
        </w:r>
      </w:hyperlink>
    </w:p>
    <w:p>
      <w:pPr>
        <w:pStyle w:val="TOC1"/>
        <w:tabs>
          <w:tab w:val="right" w:leader="dot" w:pos="8306"/>
        </w:tabs>
      </w:pPr>
      <w:hyperlink w:anchor="_Toc1705" w:history="1">
        <w:r>
          <w:rPr>
            <w:rFonts w:ascii="仿宋" w:eastAsia="仿宋" w:hAnsi="仿宋" w:cs="仿宋" w:hint="eastAsia"/>
            <w:lang w:eastAsia="zh-CN"/>
          </w:rPr>
          <w:t>一、市场分析、调研</w:t>
        </w:r>
        <w:r>
          <w:tab/>
        </w:r>
        <w:r>
          <w:fldChar w:fldCharType="begin"/>
        </w:r>
        <w:r>
          <w:instrText xml:space="preserve"> PAGEREF _Toc1705 \h </w:instrText>
        </w:r>
        <w:r>
          <w:fldChar w:fldCharType="separate"/>
        </w:r>
        <w:r>
          <w:t>3</w:t>
        </w:r>
        <w:r>
          <w:fldChar w:fldCharType="end"/>
        </w:r>
      </w:hyperlink>
    </w:p>
    <w:p>
      <w:pPr>
        <w:pStyle w:val="TOC2"/>
        <w:tabs>
          <w:tab w:val="right" w:leader="dot" w:pos="8306"/>
        </w:tabs>
      </w:pPr>
      <w:hyperlink w:anchor="_Toc9582" w:history="1">
        <w:r>
          <w:rPr>
            <w:rFonts w:ascii="仿宋" w:eastAsia="仿宋" w:hAnsi="仿宋" w:cs="仿宋" w:hint="eastAsia"/>
            <w:lang w:eastAsia="zh-CN"/>
          </w:rPr>
          <w:t>(一)、铝合金异形管和多孔异型材行业分析</w:t>
        </w:r>
        <w:r>
          <w:tab/>
        </w:r>
        <w:r>
          <w:fldChar w:fldCharType="begin"/>
        </w:r>
        <w:r>
          <w:instrText xml:space="preserve"> PAGEREF _Toc9582 \h </w:instrText>
        </w:r>
        <w:r>
          <w:fldChar w:fldCharType="separate"/>
        </w:r>
        <w:r>
          <w:t>3</w:t>
        </w:r>
        <w:r>
          <w:fldChar w:fldCharType="end"/>
        </w:r>
      </w:hyperlink>
    </w:p>
    <w:p>
      <w:pPr>
        <w:pStyle w:val="TOC2"/>
        <w:tabs>
          <w:tab w:val="right" w:leader="dot" w:pos="8306"/>
        </w:tabs>
      </w:pPr>
      <w:hyperlink w:anchor="_Toc23474" w:history="1">
        <w:r>
          <w:rPr>
            <w:rFonts w:ascii="仿宋" w:eastAsia="仿宋" w:hAnsi="仿宋" w:cs="仿宋" w:hint="eastAsia"/>
            <w:lang w:eastAsia="zh-CN"/>
          </w:rPr>
          <w:t>(二)、铝合金异形管和多孔异型材市场分析预测</w:t>
        </w:r>
        <w:r>
          <w:tab/>
        </w:r>
        <w:r>
          <w:fldChar w:fldCharType="begin"/>
        </w:r>
        <w:r>
          <w:instrText xml:space="preserve"> PAGEREF _Toc23474 \h </w:instrText>
        </w:r>
        <w:r>
          <w:fldChar w:fldCharType="separate"/>
        </w:r>
        <w:r>
          <w:t>4</w:t>
        </w:r>
        <w:r>
          <w:fldChar w:fldCharType="end"/>
        </w:r>
      </w:hyperlink>
    </w:p>
    <w:p>
      <w:pPr>
        <w:pStyle w:val="TOC1"/>
        <w:tabs>
          <w:tab w:val="right" w:leader="dot" w:pos="8306"/>
        </w:tabs>
      </w:pPr>
      <w:hyperlink w:anchor="_Toc18078" w:history="1">
        <w:r>
          <w:rPr>
            <w:rFonts w:ascii="仿宋" w:eastAsia="仿宋" w:hAnsi="仿宋" w:cs="仿宋" w:hint="eastAsia"/>
            <w:lang w:eastAsia="zh-CN"/>
          </w:rPr>
          <w:t>二、铝合金异形管和多孔异型材项目可持续发展</w:t>
        </w:r>
        <w:r>
          <w:tab/>
        </w:r>
        <w:r>
          <w:fldChar w:fldCharType="begin"/>
        </w:r>
        <w:r>
          <w:instrText xml:space="preserve"> PAGEREF _Toc18078 \h </w:instrText>
        </w:r>
        <w:r>
          <w:fldChar w:fldCharType="separate"/>
        </w:r>
        <w:r>
          <w:t>5</w:t>
        </w:r>
        <w:r>
          <w:fldChar w:fldCharType="end"/>
        </w:r>
      </w:hyperlink>
    </w:p>
    <w:p>
      <w:pPr>
        <w:pStyle w:val="TOC2"/>
        <w:tabs>
          <w:tab w:val="right" w:leader="dot" w:pos="8306"/>
        </w:tabs>
      </w:pPr>
      <w:hyperlink w:anchor="_Toc19552" w:history="1">
        <w:r>
          <w:rPr>
            <w:rFonts w:ascii="仿宋" w:eastAsia="仿宋" w:hAnsi="仿宋" w:cs="仿宋" w:hint="eastAsia"/>
            <w:lang w:eastAsia="zh-CN"/>
          </w:rPr>
          <w:t>(一)、可持续战略与实践</w:t>
        </w:r>
        <w:r>
          <w:tab/>
        </w:r>
        <w:r>
          <w:fldChar w:fldCharType="begin"/>
        </w:r>
        <w:r>
          <w:instrText xml:space="preserve"> PAGEREF _Toc19552 \h </w:instrText>
        </w:r>
        <w:r>
          <w:fldChar w:fldCharType="separate"/>
        </w:r>
        <w:r>
          <w:t>5</w:t>
        </w:r>
        <w:r>
          <w:fldChar w:fldCharType="end"/>
        </w:r>
      </w:hyperlink>
    </w:p>
    <w:p>
      <w:pPr>
        <w:pStyle w:val="TOC2"/>
        <w:tabs>
          <w:tab w:val="right" w:leader="dot" w:pos="8306"/>
        </w:tabs>
      </w:pPr>
      <w:hyperlink w:anchor="_Toc22645" w:history="1">
        <w:r>
          <w:rPr>
            <w:rFonts w:ascii="仿宋" w:eastAsia="仿宋" w:hAnsi="仿宋" w:cs="仿宋" w:hint="eastAsia"/>
            <w:lang w:eastAsia="zh-CN"/>
          </w:rPr>
          <w:t>(二)、环保与社会责任</w:t>
        </w:r>
        <w:r>
          <w:tab/>
        </w:r>
        <w:r>
          <w:fldChar w:fldCharType="begin"/>
        </w:r>
        <w:r>
          <w:instrText xml:space="preserve"> PAGEREF _Toc22645 \h </w:instrText>
        </w:r>
        <w:r>
          <w:fldChar w:fldCharType="separate"/>
        </w:r>
        <w:r>
          <w:t>6</w:t>
        </w:r>
        <w:r>
          <w:fldChar w:fldCharType="end"/>
        </w:r>
      </w:hyperlink>
    </w:p>
    <w:p>
      <w:pPr>
        <w:pStyle w:val="TOC1"/>
        <w:tabs>
          <w:tab w:val="right" w:leader="dot" w:pos="8306"/>
        </w:tabs>
      </w:pPr>
      <w:hyperlink w:anchor="_Toc18778" w:history="1">
        <w:r>
          <w:rPr>
            <w:rFonts w:ascii="仿宋" w:eastAsia="仿宋" w:hAnsi="仿宋" w:cs="仿宋" w:hint="eastAsia"/>
            <w:lang w:eastAsia="zh-CN"/>
          </w:rPr>
          <w:t>三、铝合金异形管和多孔异型材项目危机管理</w:t>
        </w:r>
        <w:r>
          <w:tab/>
        </w:r>
        <w:r>
          <w:fldChar w:fldCharType="begin"/>
        </w:r>
        <w:r>
          <w:instrText xml:space="preserve"> PAGEREF _Toc18778 \h </w:instrText>
        </w:r>
        <w:r>
          <w:fldChar w:fldCharType="separate"/>
        </w:r>
        <w:r>
          <w:t>7</w:t>
        </w:r>
        <w:r>
          <w:fldChar w:fldCharType="end"/>
        </w:r>
      </w:hyperlink>
    </w:p>
    <w:p>
      <w:pPr>
        <w:pStyle w:val="TOC2"/>
        <w:tabs>
          <w:tab w:val="right" w:leader="dot" w:pos="8306"/>
        </w:tabs>
      </w:pPr>
      <w:hyperlink w:anchor="_Toc12209" w:history="1">
        <w:r>
          <w:rPr>
            <w:rFonts w:ascii="仿宋" w:eastAsia="仿宋" w:hAnsi="仿宋" w:cs="仿宋" w:hint="eastAsia"/>
            <w:lang w:eastAsia="zh-CN"/>
          </w:rPr>
          <w:t>(一)、危机预警与识别</w:t>
        </w:r>
        <w:r>
          <w:tab/>
        </w:r>
        <w:r>
          <w:fldChar w:fldCharType="begin"/>
        </w:r>
        <w:r>
          <w:instrText xml:space="preserve"> PAGEREF _Toc12209 \h </w:instrText>
        </w:r>
        <w:r>
          <w:fldChar w:fldCharType="separate"/>
        </w:r>
        <w:r>
          <w:t>7</w:t>
        </w:r>
        <w:r>
          <w:fldChar w:fldCharType="end"/>
        </w:r>
      </w:hyperlink>
    </w:p>
    <w:p>
      <w:pPr>
        <w:pStyle w:val="TOC2"/>
        <w:tabs>
          <w:tab w:val="right" w:leader="dot" w:pos="8306"/>
        </w:tabs>
      </w:pPr>
      <w:hyperlink w:anchor="_Toc10313" w:history="1">
        <w:r>
          <w:rPr>
            <w:rFonts w:ascii="仿宋" w:eastAsia="仿宋" w:hAnsi="仿宋" w:cs="仿宋" w:hint="eastAsia"/>
            <w:lang w:eastAsia="zh-CN"/>
          </w:rPr>
          <w:t>(二)、危机应对与恢复</w:t>
        </w:r>
        <w:r>
          <w:tab/>
        </w:r>
        <w:r>
          <w:fldChar w:fldCharType="begin"/>
        </w:r>
        <w:r>
          <w:instrText xml:space="preserve"> PAGEREF _Toc10313 \h </w:instrText>
        </w:r>
        <w:r>
          <w:fldChar w:fldCharType="separate"/>
        </w:r>
        <w:r>
          <w:t>8</w:t>
        </w:r>
        <w:r>
          <w:fldChar w:fldCharType="end"/>
        </w:r>
      </w:hyperlink>
    </w:p>
    <w:p>
      <w:pPr>
        <w:pStyle w:val="TOC1"/>
        <w:tabs>
          <w:tab w:val="right" w:leader="dot" w:pos="8306"/>
        </w:tabs>
      </w:pPr>
      <w:hyperlink w:anchor="_Toc30615" w:history="1">
        <w:r>
          <w:rPr>
            <w:rFonts w:ascii="仿宋" w:eastAsia="仿宋" w:hAnsi="仿宋" w:cs="仿宋" w:hint="eastAsia"/>
            <w:lang w:eastAsia="zh-CN"/>
          </w:rPr>
          <w:t>四、工艺说明</w:t>
        </w:r>
        <w:r>
          <w:tab/>
        </w:r>
        <w:r>
          <w:fldChar w:fldCharType="begin"/>
        </w:r>
        <w:r>
          <w:instrText xml:space="preserve"> PAGEREF _Toc30615 \h </w:instrText>
        </w:r>
        <w:r>
          <w:fldChar w:fldCharType="separate"/>
        </w:r>
        <w:r>
          <w:t>9</w:t>
        </w:r>
        <w:r>
          <w:fldChar w:fldCharType="end"/>
        </w:r>
      </w:hyperlink>
    </w:p>
    <w:p>
      <w:pPr>
        <w:pStyle w:val="TOC2"/>
        <w:tabs>
          <w:tab w:val="right" w:leader="dot" w:pos="8306"/>
        </w:tabs>
      </w:pPr>
      <w:hyperlink w:anchor="_Toc27293" w:history="1">
        <w:r>
          <w:rPr>
            <w:rFonts w:ascii="仿宋" w:eastAsia="仿宋" w:hAnsi="仿宋" w:cs="仿宋" w:hint="eastAsia"/>
            <w:lang w:eastAsia="zh-CN"/>
          </w:rPr>
          <w:t>(一)、技术管理特点</w:t>
        </w:r>
        <w:r>
          <w:tab/>
        </w:r>
        <w:r>
          <w:fldChar w:fldCharType="begin"/>
        </w:r>
        <w:r>
          <w:instrText xml:space="preserve"> PAGEREF _Toc27293 \h </w:instrText>
        </w:r>
        <w:r>
          <w:fldChar w:fldCharType="separate"/>
        </w:r>
        <w:r>
          <w:t>9</w:t>
        </w:r>
        <w:r>
          <w:fldChar w:fldCharType="end"/>
        </w:r>
      </w:hyperlink>
    </w:p>
    <w:p>
      <w:pPr>
        <w:pStyle w:val="TOC2"/>
        <w:tabs>
          <w:tab w:val="right" w:leader="dot" w:pos="8306"/>
        </w:tabs>
      </w:pPr>
      <w:hyperlink w:anchor="_Toc2602" w:history="1">
        <w:r>
          <w:rPr>
            <w:rFonts w:ascii="仿宋" w:eastAsia="仿宋" w:hAnsi="仿宋" w:cs="仿宋" w:hint="eastAsia"/>
            <w:lang w:eastAsia="zh-CN"/>
          </w:rPr>
          <w:t>(二)、铝合金异形管和多孔异型材项目工艺技术设计方案</w:t>
        </w:r>
        <w:r>
          <w:tab/>
        </w:r>
        <w:r>
          <w:fldChar w:fldCharType="begin"/>
        </w:r>
        <w:r>
          <w:instrText xml:space="preserve"> PAGEREF _Toc2602 \h </w:instrText>
        </w:r>
        <w:r>
          <w:fldChar w:fldCharType="separate"/>
        </w:r>
        <w:r>
          <w:t>11</w:t>
        </w:r>
        <w:r>
          <w:fldChar w:fldCharType="end"/>
        </w:r>
      </w:hyperlink>
    </w:p>
    <w:p>
      <w:pPr>
        <w:pStyle w:val="TOC2"/>
        <w:tabs>
          <w:tab w:val="right" w:leader="dot" w:pos="8306"/>
        </w:tabs>
      </w:pPr>
      <w:hyperlink w:anchor="_Toc12117" w:history="1">
        <w:r>
          <w:rPr>
            <w:rFonts w:ascii="仿宋" w:eastAsia="仿宋" w:hAnsi="仿宋" w:cs="仿宋" w:hint="eastAsia"/>
            <w:lang w:eastAsia="zh-CN"/>
          </w:rPr>
          <w:t>(三)、设备选型方案</w:t>
        </w:r>
        <w:r>
          <w:tab/>
        </w:r>
        <w:r>
          <w:fldChar w:fldCharType="begin"/>
        </w:r>
        <w:r>
          <w:instrText xml:space="preserve"> PAGEREF _Toc12117 \h </w:instrText>
        </w:r>
        <w:r>
          <w:fldChar w:fldCharType="separate"/>
        </w:r>
        <w:r>
          <w:t>12</w:t>
        </w:r>
        <w:r>
          <w:fldChar w:fldCharType="end"/>
        </w:r>
      </w:hyperlink>
    </w:p>
    <w:p>
      <w:pPr>
        <w:pStyle w:val="TOC1"/>
        <w:tabs>
          <w:tab w:val="right" w:leader="dot" w:pos="8306"/>
        </w:tabs>
      </w:pPr>
      <w:hyperlink w:anchor="_Toc11087" w:history="1">
        <w:r>
          <w:rPr>
            <w:rFonts w:ascii="仿宋" w:eastAsia="仿宋" w:hAnsi="仿宋" w:cs="仿宋" w:hint="eastAsia"/>
            <w:lang w:eastAsia="zh-CN"/>
          </w:rPr>
          <w:t>五、铝合金异形管和多孔异型材项目绩效评估</w:t>
        </w:r>
        <w:r>
          <w:tab/>
        </w:r>
        <w:r>
          <w:fldChar w:fldCharType="begin"/>
        </w:r>
        <w:r>
          <w:instrText xml:space="preserve"> PAGEREF _Toc11087 \h </w:instrText>
        </w:r>
        <w:r>
          <w:fldChar w:fldCharType="separate"/>
        </w:r>
        <w:r>
          <w:t>13</w:t>
        </w:r>
        <w:r>
          <w:fldChar w:fldCharType="end"/>
        </w:r>
      </w:hyperlink>
    </w:p>
    <w:p>
      <w:pPr>
        <w:pStyle w:val="TOC2"/>
        <w:tabs>
          <w:tab w:val="right" w:leader="dot" w:pos="8306"/>
        </w:tabs>
      </w:pPr>
      <w:hyperlink w:anchor="_Toc20507" w:history="1">
        <w:r>
          <w:rPr>
            <w:rFonts w:ascii="仿宋" w:eastAsia="仿宋" w:hAnsi="仿宋" w:cs="仿宋" w:hint="eastAsia"/>
            <w:lang w:eastAsia="zh-CN"/>
          </w:rPr>
          <w:t>(一)、绩效评估指标</w:t>
        </w:r>
        <w:r>
          <w:tab/>
        </w:r>
        <w:r>
          <w:fldChar w:fldCharType="begin"/>
        </w:r>
        <w:r>
          <w:instrText xml:space="preserve"> PAGEREF _Toc20507 \h </w:instrText>
        </w:r>
        <w:r>
          <w:fldChar w:fldCharType="separate"/>
        </w:r>
        <w:r>
          <w:t>13</w:t>
        </w:r>
        <w:r>
          <w:fldChar w:fldCharType="end"/>
        </w:r>
      </w:hyperlink>
    </w:p>
    <w:p>
      <w:pPr>
        <w:pStyle w:val="TOC2"/>
        <w:tabs>
          <w:tab w:val="right" w:leader="dot" w:pos="8306"/>
        </w:tabs>
      </w:pPr>
      <w:hyperlink w:anchor="_Toc17917" w:history="1">
        <w:r>
          <w:rPr>
            <w:rFonts w:ascii="仿宋" w:eastAsia="仿宋" w:hAnsi="仿宋" w:cs="仿宋" w:hint="eastAsia"/>
            <w:lang w:eastAsia="zh-CN"/>
          </w:rPr>
          <w:t>(二)、绩效评估方法</w:t>
        </w:r>
        <w:r>
          <w:tab/>
        </w:r>
        <w:r>
          <w:fldChar w:fldCharType="begin"/>
        </w:r>
        <w:r>
          <w:instrText xml:space="preserve"> PAGEREF _Toc17917 \h </w:instrText>
        </w:r>
        <w:r>
          <w:fldChar w:fldCharType="separate"/>
        </w:r>
        <w:r>
          <w:t>15</w:t>
        </w:r>
        <w:r>
          <w:fldChar w:fldCharType="end"/>
        </w:r>
      </w:hyperlink>
    </w:p>
    <w:p>
      <w:pPr>
        <w:pStyle w:val="TOC2"/>
        <w:tabs>
          <w:tab w:val="right" w:leader="dot" w:pos="8306"/>
        </w:tabs>
      </w:pPr>
      <w:hyperlink w:anchor="_Toc27701" w:history="1">
        <w:r>
          <w:rPr>
            <w:rFonts w:ascii="仿宋" w:eastAsia="仿宋" w:hAnsi="仿宋" w:cs="仿宋" w:hint="eastAsia"/>
            <w:lang w:eastAsia="zh-CN"/>
          </w:rPr>
          <w:t>(三)、绩效评估周期</w:t>
        </w:r>
        <w:r>
          <w:tab/>
        </w:r>
        <w:r>
          <w:fldChar w:fldCharType="begin"/>
        </w:r>
        <w:r>
          <w:instrText xml:space="preserve"> PAGEREF _Toc27701 \h </w:instrText>
        </w:r>
        <w:r>
          <w:fldChar w:fldCharType="separate"/>
        </w:r>
        <w:r>
          <w:t>16</w:t>
        </w:r>
        <w:r>
          <w:fldChar w:fldCharType="end"/>
        </w:r>
      </w:hyperlink>
    </w:p>
    <w:p>
      <w:pPr>
        <w:pStyle w:val="TOC1"/>
        <w:tabs>
          <w:tab w:val="right" w:leader="dot" w:pos="8306"/>
        </w:tabs>
      </w:pPr>
      <w:hyperlink w:anchor="_Toc990" w:history="1">
        <w:r>
          <w:rPr>
            <w:rFonts w:ascii="仿宋" w:eastAsia="仿宋" w:hAnsi="仿宋" w:cs="仿宋" w:hint="eastAsia"/>
            <w:lang w:eastAsia="zh-CN"/>
          </w:rPr>
          <w:t>六、铝合金异形管和多孔异型材项目建设背景及必要性分析</w:t>
        </w:r>
        <w:r>
          <w:tab/>
        </w:r>
        <w:r>
          <w:fldChar w:fldCharType="begin"/>
        </w:r>
        <w:r>
          <w:instrText xml:space="preserve"> PAGEREF _Toc990 \h </w:instrText>
        </w:r>
        <w:r>
          <w:fldChar w:fldCharType="separate"/>
        </w:r>
        <w:r>
          <w:t>17</w:t>
        </w:r>
        <w:r>
          <w:fldChar w:fldCharType="end"/>
        </w:r>
      </w:hyperlink>
    </w:p>
    <w:p>
      <w:pPr>
        <w:pStyle w:val="TOC2"/>
        <w:tabs>
          <w:tab w:val="right" w:leader="dot" w:pos="8306"/>
        </w:tabs>
      </w:pPr>
      <w:hyperlink w:anchor="_Toc30753" w:history="1">
        <w:r>
          <w:rPr>
            <w:rFonts w:ascii="仿宋" w:eastAsia="仿宋" w:hAnsi="仿宋" w:cs="仿宋" w:hint="eastAsia"/>
            <w:lang w:eastAsia="zh-CN"/>
          </w:rPr>
          <w:t>(一)、铝合金异形管和多孔异型材项目背景分析</w:t>
        </w:r>
        <w:r>
          <w:tab/>
        </w:r>
        <w:r>
          <w:fldChar w:fldCharType="begin"/>
        </w:r>
        <w:r>
          <w:instrText xml:space="preserve"> PAGEREF _Toc30753 \h </w:instrText>
        </w:r>
        <w:r>
          <w:fldChar w:fldCharType="separate"/>
        </w:r>
        <w:r>
          <w:t>17</w:t>
        </w:r>
        <w:r>
          <w:fldChar w:fldCharType="end"/>
        </w:r>
      </w:hyperlink>
    </w:p>
    <w:p>
      <w:pPr>
        <w:pStyle w:val="TOC2"/>
        <w:tabs>
          <w:tab w:val="right" w:leader="dot" w:pos="8306"/>
        </w:tabs>
      </w:pPr>
      <w:hyperlink w:anchor="_Toc6929" w:history="1">
        <w:r>
          <w:rPr>
            <w:rFonts w:ascii="仿宋" w:eastAsia="仿宋" w:hAnsi="仿宋" w:cs="仿宋" w:hint="eastAsia"/>
            <w:lang w:eastAsia="zh-CN"/>
          </w:rPr>
          <w:t>(二)、铝合金异形管和多孔异型材项目建设必要性分析</w:t>
        </w:r>
        <w:r>
          <w:tab/>
        </w:r>
        <w:r>
          <w:fldChar w:fldCharType="begin"/>
        </w:r>
        <w:r>
          <w:instrText xml:space="preserve"> PAGEREF _Toc6929 \h </w:instrText>
        </w:r>
        <w:r>
          <w:fldChar w:fldCharType="separate"/>
        </w:r>
        <w:r>
          <w:t>19</w:t>
        </w:r>
        <w:r>
          <w:fldChar w:fldCharType="end"/>
        </w:r>
      </w:hyperlink>
    </w:p>
    <w:p>
      <w:pPr>
        <w:pStyle w:val="TOC1"/>
        <w:tabs>
          <w:tab w:val="right" w:leader="dot" w:pos="8306"/>
        </w:tabs>
      </w:pPr>
      <w:hyperlink w:anchor="_Toc24267" w:history="1">
        <w:r>
          <w:rPr>
            <w:rFonts w:ascii="仿宋" w:eastAsia="仿宋" w:hAnsi="仿宋" w:cs="仿宋" w:hint="eastAsia"/>
            <w:lang w:eastAsia="zh-CN"/>
          </w:rPr>
          <w:t>七、铝合金异形管和多孔异型材项目环境影响分析</w:t>
        </w:r>
        <w:r>
          <w:tab/>
        </w:r>
        <w:r>
          <w:fldChar w:fldCharType="begin"/>
        </w:r>
        <w:r>
          <w:instrText xml:space="preserve"> PAGEREF _Toc24267 \h </w:instrText>
        </w:r>
        <w:r>
          <w:fldChar w:fldCharType="separate"/>
        </w:r>
        <w:r>
          <w:t>20</w:t>
        </w:r>
        <w:r>
          <w:fldChar w:fldCharType="end"/>
        </w:r>
      </w:hyperlink>
    </w:p>
    <w:p>
      <w:pPr>
        <w:pStyle w:val="TOC2"/>
        <w:tabs>
          <w:tab w:val="right" w:leader="dot" w:pos="8306"/>
        </w:tabs>
      </w:pPr>
      <w:hyperlink w:anchor="_Toc19182" w:history="1">
        <w:r>
          <w:rPr>
            <w:rFonts w:ascii="仿宋" w:eastAsia="仿宋" w:hAnsi="仿宋" w:cs="仿宋" w:hint="eastAsia"/>
            <w:lang w:eastAsia="zh-CN"/>
          </w:rPr>
          <w:t>(一)、建设区域环境质量现状</w:t>
        </w:r>
        <w:r>
          <w:tab/>
        </w:r>
        <w:r>
          <w:fldChar w:fldCharType="begin"/>
        </w:r>
        <w:r>
          <w:instrText xml:space="preserve"> PAGEREF _Toc19182 \h </w:instrText>
        </w:r>
        <w:r>
          <w:fldChar w:fldCharType="separate"/>
        </w:r>
        <w:r>
          <w:t>20</w:t>
        </w:r>
        <w:r>
          <w:fldChar w:fldCharType="end"/>
        </w:r>
      </w:hyperlink>
    </w:p>
    <w:p>
      <w:pPr>
        <w:pStyle w:val="TOC2"/>
        <w:tabs>
          <w:tab w:val="right" w:leader="dot" w:pos="8306"/>
        </w:tabs>
      </w:pPr>
      <w:hyperlink w:anchor="_Toc27074" w:history="1">
        <w:r>
          <w:rPr>
            <w:rFonts w:ascii="仿宋" w:eastAsia="仿宋" w:hAnsi="仿宋" w:cs="仿宋" w:hint="eastAsia"/>
            <w:lang w:eastAsia="zh-CN"/>
          </w:rPr>
          <w:t>(二)、建设期环境保护</w:t>
        </w:r>
        <w:r>
          <w:tab/>
        </w:r>
        <w:r>
          <w:fldChar w:fldCharType="begin"/>
        </w:r>
        <w:r>
          <w:instrText xml:space="preserve"> PAGEREF _Toc27074 \h </w:instrText>
        </w:r>
        <w:r>
          <w:fldChar w:fldCharType="separate"/>
        </w:r>
        <w:r>
          <w:t>22</w:t>
        </w:r>
        <w:r>
          <w:fldChar w:fldCharType="end"/>
        </w:r>
      </w:hyperlink>
    </w:p>
    <w:p>
      <w:pPr>
        <w:pStyle w:val="TOC2"/>
        <w:tabs>
          <w:tab w:val="right" w:leader="dot" w:pos="8306"/>
        </w:tabs>
      </w:pPr>
      <w:hyperlink w:anchor="_Toc2044" w:history="1">
        <w:r>
          <w:rPr>
            <w:rFonts w:ascii="仿宋" w:eastAsia="仿宋" w:hAnsi="仿宋" w:cs="仿宋" w:hint="eastAsia"/>
            <w:lang w:eastAsia="zh-CN"/>
          </w:rPr>
          <w:t>(三)、运营期环境保护</w:t>
        </w:r>
        <w:r>
          <w:tab/>
        </w:r>
        <w:r>
          <w:fldChar w:fldCharType="begin"/>
        </w:r>
        <w:r>
          <w:instrText xml:space="preserve"> PAGEREF _Toc2044 \h </w:instrText>
        </w:r>
        <w:r>
          <w:fldChar w:fldCharType="separate"/>
        </w:r>
        <w:r>
          <w:t>23</w:t>
        </w:r>
        <w:r>
          <w:fldChar w:fldCharType="end"/>
        </w:r>
      </w:hyperlink>
    </w:p>
    <w:p>
      <w:pPr>
        <w:pStyle w:val="TOC2"/>
        <w:tabs>
          <w:tab w:val="right" w:leader="dot" w:pos="8306"/>
        </w:tabs>
      </w:pPr>
      <w:hyperlink w:anchor="_Toc4062" w:history="1">
        <w:r>
          <w:rPr>
            <w:rFonts w:ascii="仿宋" w:eastAsia="仿宋" w:hAnsi="仿宋" w:cs="仿宋" w:hint="eastAsia"/>
            <w:lang w:eastAsia="zh-CN"/>
          </w:rPr>
          <w:t>(四)、铝合金异形管和多孔异型材项目建设对区域经济的影响</w:t>
        </w:r>
        <w:r>
          <w:tab/>
        </w:r>
        <w:r>
          <w:fldChar w:fldCharType="begin"/>
        </w:r>
        <w:r>
          <w:instrText xml:space="preserve"> PAGEREF _Toc4062 \h </w:instrText>
        </w:r>
        <w:r>
          <w:fldChar w:fldCharType="separate"/>
        </w:r>
        <w:r>
          <w:t>25</w:t>
        </w:r>
        <w:r>
          <w:fldChar w:fldCharType="end"/>
        </w:r>
      </w:hyperlink>
    </w:p>
    <w:p>
      <w:pPr>
        <w:pStyle w:val="TOC2"/>
        <w:tabs>
          <w:tab w:val="right" w:leader="dot" w:pos="8306"/>
        </w:tabs>
      </w:pPr>
      <w:hyperlink w:anchor="_Toc6262" w:history="1">
        <w:r>
          <w:rPr>
            <w:rFonts w:ascii="仿宋" w:eastAsia="仿宋" w:hAnsi="仿宋" w:cs="仿宋" w:hint="eastAsia"/>
            <w:lang w:eastAsia="zh-CN"/>
          </w:rPr>
          <w:t>(五)、废弃物处理</w:t>
        </w:r>
        <w:r>
          <w:tab/>
        </w:r>
        <w:r>
          <w:fldChar w:fldCharType="begin"/>
        </w:r>
        <w:r>
          <w:instrText xml:space="preserve"> PAGEREF _Toc6262 \h </w:instrText>
        </w:r>
        <w:r>
          <w:fldChar w:fldCharType="separate"/>
        </w:r>
        <w:r>
          <w:t>27</w:t>
        </w:r>
        <w:r>
          <w:fldChar w:fldCharType="end"/>
        </w:r>
      </w:hyperlink>
    </w:p>
    <w:p>
      <w:pPr>
        <w:pStyle w:val="TOC2"/>
        <w:tabs>
          <w:tab w:val="right" w:leader="dot" w:pos="8306"/>
        </w:tabs>
      </w:pPr>
      <w:hyperlink w:anchor="_Toc1577" w:history="1">
        <w:r>
          <w:rPr>
            <w:rFonts w:ascii="仿宋" w:eastAsia="仿宋" w:hAnsi="仿宋" w:cs="仿宋" w:hint="eastAsia"/>
            <w:lang w:eastAsia="zh-CN"/>
          </w:rPr>
          <w:t>(六)、特殊环境影响分析</w:t>
        </w:r>
        <w:r>
          <w:tab/>
        </w:r>
        <w:r>
          <w:fldChar w:fldCharType="begin"/>
        </w:r>
        <w:r>
          <w:instrText xml:space="preserve"> PAGEREF _Toc1577 \h </w:instrText>
        </w:r>
        <w:r>
          <w:fldChar w:fldCharType="separate"/>
        </w:r>
        <w:r>
          <w:t>28</w:t>
        </w:r>
        <w:r>
          <w:fldChar w:fldCharType="end"/>
        </w:r>
      </w:hyperlink>
    </w:p>
    <w:p>
      <w:pPr>
        <w:pStyle w:val="TOC2"/>
        <w:tabs>
          <w:tab w:val="right" w:leader="dot" w:pos="8306"/>
        </w:tabs>
      </w:pPr>
      <w:hyperlink w:anchor="_Toc11791" w:history="1">
        <w:r>
          <w:rPr>
            <w:rFonts w:ascii="仿宋" w:eastAsia="仿宋" w:hAnsi="仿宋" w:cs="仿宋" w:hint="eastAsia"/>
            <w:lang w:eastAsia="zh-CN"/>
          </w:rPr>
          <w:t>(七)、清洁生产</w:t>
        </w:r>
        <w:r>
          <w:tab/>
        </w:r>
        <w:r>
          <w:fldChar w:fldCharType="begin"/>
        </w:r>
        <w:r>
          <w:instrText xml:space="preserve"> PAGEREF _Toc11791 \h </w:instrText>
        </w:r>
        <w:r>
          <w:fldChar w:fldCharType="separate"/>
        </w:r>
        <w:r>
          <w:t>29</w:t>
        </w:r>
        <w:r>
          <w:fldChar w:fldCharType="end"/>
        </w:r>
      </w:hyperlink>
    </w:p>
    <w:p>
      <w:pPr>
        <w:pStyle w:val="TOC2"/>
        <w:tabs>
          <w:tab w:val="right" w:leader="dot" w:pos="8306"/>
        </w:tabs>
      </w:pPr>
      <w:hyperlink w:anchor="_Toc3345" w:history="1">
        <w:r>
          <w:rPr>
            <w:rFonts w:ascii="仿宋" w:eastAsia="仿宋" w:hAnsi="仿宋" w:cs="仿宋" w:hint="eastAsia"/>
            <w:lang w:eastAsia="zh-CN"/>
          </w:rPr>
          <w:t>(八)、环境保护综合评价</w:t>
        </w:r>
        <w:r>
          <w:tab/>
        </w:r>
        <w:r>
          <w:fldChar w:fldCharType="begin"/>
        </w:r>
        <w:r>
          <w:instrText xml:space="preserve"> PAGEREF _Toc3345 \h </w:instrText>
        </w:r>
        <w:r>
          <w:fldChar w:fldCharType="separate"/>
        </w:r>
        <w:r>
          <w:t>31</w:t>
        </w:r>
        <w:r>
          <w:fldChar w:fldCharType="end"/>
        </w:r>
      </w:hyperlink>
    </w:p>
    <w:p>
      <w:pPr>
        <w:pStyle w:val="TOC1"/>
        <w:tabs>
          <w:tab w:val="right" w:leader="dot" w:pos="8306"/>
        </w:tabs>
      </w:pPr>
      <w:hyperlink w:anchor="_Toc11997" w:history="1">
        <w:r>
          <w:rPr>
            <w:rFonts w:ascii="仿宋" w:eastAsia="仿宋" w:hAnsi="仿宋" w:cs="仿宋" w:hint="eastAsia"/>
            <w:lang w:eastAsia="zh-CN"/>
          </w:rPr>
          <w:t>八、铝合金异形管和多孔异型材项目财务管理</w:t>
        </w:r>
        <w:r>
          <w:tab/>
        </w:r>
        <w:r>
          <w:fldChar w:fldCharType="begin"/>
        </w:r>
        <w:r>
          <w:instrText xml:space="preserve"> PAGEREF _Toc11997 \h </w:instrText>
        </w:r>
        <w:r>
          <w:fldChar w:fldCharType="separate"/>
        </w:r>
        <w:r>
          <w:t>32</w:t>
        </w:r>
        <w:r>
          <w:fldChar w:fldCharType="end"/>
        </w:r>
      </w:hyperlink>
    </w:p>
    <w:p>
      <w:pPr>
        <w:pStyle w:val="TOC2"/>
        <w:tabs>
          <w:tab w:val="right" w:leader="dot" w:pos="8306"/>
        </w:tabs>
      </w:pPr>
      <w:hyperlink w:anchor="_Toc1069" w:history="1">
        <w:r>
          <w:rPr>
            <w:rFonts w:ascii="仿宋" w:eastAsia="仿宋" w:hAnsi="仿宋" w:cs="仿宋" w:hint="eastAsia"/>
            <w:lang w:eastAsia="zh-CN"/>
          </w:rPr>
          <w:t>(一)、资金需求大</w:t>
        </w:r>
        <w:r>
          <w:tab/>
        </w:r>
        <w:r>
          <w:fldChar w:fldCharType="begin"/>
        </w:r>
        <w:r>
          <w:instrText xml:space="preserve"> PAGEREF _Toc1069 \h </w:instrText>
        </w:r>
        <w:r>
          <w:fldChar w:fldCharType="separate"/>
        </w:r>
        <w:r>
          <w:t>32</w:t>
        </w:r>
        <w:r>
          <w:fldChar w:fldCharType="end"/>
        </w:r>
      </w:hyperlink>
    </w:p>
    <w:p>
      <w:pPr>
        <w:pStyle w:val="TOC2"/>
        <w:tabs>
          <w:tab w:val="right" w:leader="dot" w:pos="8306"/>
        </w:tabs>
      </w:pPr>
      <w:hyperlink w:anchor="_Toc11922" w:history="1">
        <w:r>
          <w:rPr>
            <w:rFonts w:ascii="仿宋" w:eastAsia="仿宋" w:hAnsi="仿宋" w:cs="仿宋" w:hint="eastAsia"/>
            <w:lang w:eastAsia="zh-CN"/>
          </w:rPr>
          <w:t>(二)、研发周期长</w:t>
        </w:r>
        <w:r>
          <w:tab/>
        </w:r>
        <w:r>
          <w:fldChar w:fldCharType="begin"/>
        </w:r>
        <w:r>
          <w:instrText xml:space="preserve"> PAGEREF _Toc11922 \h </w:instrText>
        </w:r>
        <w:r>
          <w:fldChar w:fldCharType="separate"/>
        </w:r>
        <w:r>
          <w:t>33</w:t>
        </w:r>
        <w:r>
          <w:fldChar w:fldCharType="end"/>
        </w:r>
      </w:hyperlink>
    </w:p>
    <w:p>
      <w:pPr>
        <w:pStyle w:val="TOC2"/>
        <w:tabs>
          <w:tab w:val="right" w:leader="dot" w:pos="8306"/>
        </w:tabs>
      </w:pPr>
      <w:hyperlink w:anchor="_Toc24854" w:history="1">
        <w:r>
          <w:rPr>
            <w:rFonts w:ascii="仿宋" w:eastAsia="仿宋" w:hAnsi="仿宋" w:cs="仿宋" w:hint="eastAsia"/>
            <w:lang w:eastAsia="zh-CN"/>
          </w:rPr>
          <w:t>(三)、市场风险大</w:t>
        </w:r>
        <w:r>
          <w:tab/>
        </w:r>
        <w:r>
          <w:fldChar w:fldCharType="begin"/>
        </w:r>
        <w:r>
          <w:instrText xml:space="preserve"> PAGEREF _Toc24854 \h </w:instrText>
        </w:r>
        <w:r>
          <w:fldChar w:fldCharType="separate"/>
        </w:r>
        <w:r>
          <w:t>35</w:t>
        </w:r>
        <w:r>
          <w:fldChar w:fldCharType="end"/>
        </w:r>
      </w:hyperlink>
    </w:p>
    <w:p>
      <w:pPr>
        <w:pStyle w:val="TOC2"/>
        <w:tabs>
          <w:tab w:val="right" w:leader="dot" w:pos="8306"/>
        </w:tabs>
      </w:pPr>
      <w:hyperlink w:anchor="_Toc25186" w:history="1">
        <w:r>
          <w:rPr>
            <w:rFonts w:ascii="仿宋" w:eastAsia="仿宋" w:hAnsi="仿宋" w:cs="仿宋" w:hint="eastAsia"/>
            <w:lang w:eastAsia="zh-CN"/>
          </w:rPr>
          <w:t>(四)、利润率高</w:t>
        </w:r>
        <w:r>
          <w:tab/>
        </w:r>
        <w:r>
          <w:fldChar w:fldCharType="begin"/>
        </w:r>
        <w:r>
          <w:instrText xml:space="preserve"> PAGEREF _Toc25186 \h </w:instrText>
        </w:r>
        <w:r>
          <w:fldChar w:fldCharType="separate"/>
        </w:r>
        <w:r>
          <w:t>38</w:t>
        </w:r>
        <w:r>
          <w:fldChar w:fldCharType="end"/>
        </w:r>
      </w:hyperlink>
    </w:p>
    <w:p>
      <w:pPr>
        <w:pStyle w:val="TOC1"/>
        <w:tabs>
          <w:tab w:val="right" w:leader="dot" w:pos="8306"/>
        </w:tabs>
      </w:pPr>
      <w:hyperlink w:anchor="_Toc18982" w:history="1">
        <w:r>
          <w:rPr>
            <w:rFonts w:ascii="仿宋" w:eastAsia="仿宋" w:hAnsi="仿宋" w:cs="仿宋" w:hint="eastAsia"/>
            <w:lang w:eastAsia="zh-CN"/>
          </w:rPr>
          <w:t>九、铝合金异形管和多孔异型材项目计划安排</w:t>
        </w:r>
        <w:r>
          <w:tab/>
        </w:r>
        <w:r>
          <w:fldChar w:fldCharType="begin"/>
        </w:r>
        <w:r>
          <w:instrText xml:space="preserve"> PAGEREF _Toc18982 \h </w:instrText>
        </w:r>
        <w:r>
          <w:fldChar w:fldCharType="separate"/>
        </w:r>
        <w:r>
          <w:t>40</w:t>
        </w:r>
        <w:r>
          <w:fldChar w:fldCharType="end"/>
        </w:r>
      </w:hyperlink>
    </w:p>
    <w:p>
      <w:pPr>
        <w:pStyle w:val="TOC2"/>
        <w:tabs>
          <w:tab w:val="right" w:leader="dot" w:pos="8306"/>
        </w:tabs>
      </w:pPr>
      <w:hyperlink w:anchor="_Toc27984" w:history="1">
        <w:r>
          <w:rPr>
            <w:rFonts w:ascii="仿宋" w:eastAsia="仿宋" w:hAnsi="仿宋" w:cs="仿宋" w:hint="eastAsia"/>
            <w:lang w:eastAsia="zh-CN"/>
          </w:rPr>
          <w:t>(一)、建设周期</w:t>
        </w:r>
        <w:r>
          <w:tab/>
        </w:r>
        <w:r>
          <w:fldChar w:fldCharType="begin"/>
        </w:r>
        <w:r>
          <w:instrText xml:space="preserve"> PAGEREF _Toc27984 \h </w:instrText>
        </w:r>
        <w:r>
          <w:fldChar w:fldCharType="separate"/>
        </w:r>
        <w:r>
          <w:t>40</w:t>
        </w:r>
        <w:r>
          <w:fldChar w:fldCharType="end"/>
        </w:r>
      </w:hyperlink>
    </w:p>
    <w:p>
      <w:pPr>
        <w:pStyle w:val="TOC2"/>
        <w:tabs>
          <w:tab w:val="right" w:leader="dot" w:pos="8306"/>
        </w:tabs>
      </w:pPr>
      <w:hyperlink w:anchor="_Toc23583" w:history="1">
        <w:r>
          <w:rPr>
            <w:rFonts w:ascii="仿宋" w:eastAsia="仿宋" w:hAnsi="仿宋" w:cs="仿宋" w:hint="eastAsia"/>
            <w:lang w:eastAsia="zh-CN"/>
          </w:rPr>
          <w:t>(二)、建设进度</w:t>
        </w:r>
        <w:r>
          <w:tab/>
        </w:r>
        <w:r>
          <w:fldChar w:fldCharType="begin"/>
        </w:r>
        <w:r>
          <w:instrText xml:space="preserve"> PAGEREF _Toc23583 \h </w:instrText>
        </w:r>
        <w:r>
          <w:fldChar w:fldCharType="separate"/>
        </w:r>
        <w:r>
          <w:t>41</w:t>
        </w:r>
        <w:r>
          <w:fldChar w:fldCharType="end"/>
        </w:r>
      </w:hyperlink>
    </w:p>
    <w:p>
      <w:pPr>
        <w:pStyle w:val="TOC2"/>
        <w:tabs>
          <w:tab w:val="right" w:leader="dot" w:pos="8306"/>
        </w:tabs>
      </w:pPr>
      <w:hyperlink w:anchor="_Toc4027" w:history="1">
        <w:r>
          <w:rPr>
            <w:rFonts w:ascii="仿宋" w:eastAsia="仿宋" w:hAnsi="仿宋" w:cs="仿宋" w:hint="eastAsia"/>
            <w:lang w:eastAsia="zh-CN"/>
          </w:rPr>
          <w:t>(三)、进度安排注意事项</w:t>
        </w:r>
        <w:r>
          <w:tab/>
        </w:r>
        <w:r>
          <w:fldChar w:fldCharType="begin"/>
        </w:r>
        <w:r>
          <w:instrText xml:space="preserve"> PAGEREF _Toc4027 \h </w:instrText>
        </w:r>
        <w:r>
          <w:fldChar w:fldCharType="separate"/>
        </w:r>
        <w:r>
          <w:t>42</w:t>
        </w:r>
        <w:r>
          <w:fldChar w:fldCharType="end"/>
        </w:r>
      </w:hyperlink>
    </w:p>
    <w:p>
      <w:pPr>
        <w:pStyle w:val="TOC2"/>
        <w:tabs>
          <w:tab w:val="right" w:leader="dot" w:pos="8306"/>
        </w:tabs>
      </w:pPr>
      <w:hyperlink w:anchor="_Toc6655" w:history="1">
        <w:r>
          <w:rPr>
            <w:rFonts w:ascii="仿宋" w:eastAsia="仿宋" w:hAnsi="仿宋" w:cs="仿宋" w:hint="eastAsia"/>
            <w:lang w:eastAsia="zh-CN"/>
          </w:rPr>
          <w:t>(四)、人力资源配置</w:t>
        </w:r>
        <w:r>
          <w:tab/>
        </w:r>
        <w:r>
          <w:fldChar w:fldCharType="begin"/>
        </w:r>
        <w:r>
          <w:instrText xml:space="preserve"> PAGEREF _Toc6655 \h </w:instrText>
        </w:r>
        <w:r>
          <w:fldChar w:fldCharType="separate"/>
        </w:r>
        <w:r>
          <w:t>44</w:t>
        </w:r>
        <w:r>
          <w:fldChar w:fldCharType="end"/>
        </w:r>
      </w:hyperlink>
    </w:p>
    <w:p>
      <w:pPr>
        <w:pStyle w:val="TOC1"/>
        <w:tabs>
          <w:tab w:val="right" w:leader="dot" w:pos="8306"/>
        </w:tabs>
      </w:pPr>
      <w:hyperlink w:anchor="_Toc23639" w:history="1">
        <w:r>
          <w:rPr>
            <w:rFonts w:ascii="仿宋" w:eastAsia="仿宋" w:hAnsi="仿宋" w:cs="仿宋" w:hint="eastAsia"/>
            <w:lang w:eastAsia="zh-CN"/>
          </w:rPr>
          <w:t>十、铝合金异形管和多孔异型材项目技术管理</w:t>
        </w:r>
        <w:r>
          <w:tab/>
        </w:r>
        <w:r>
          <w:fldChar w:fldCharType="begin"/>
        </w:r>
        <w:r>
          <w:instrText xml:space="preserve"> PAGEREF _Toc23639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33" w:history="1">
        <w:r>
          <w:rPr>
            <w:rFonts w:ascii="仿宋" w:eastAsia="仿宋" w:hAnsi="仿宋" w:cs="仿宋" w:hint="eastAsia"/>
            <w:lang w:eastAsia="zh-CN"/>
          </w:rPr>
          <w:t>(一)、技术方案选用方向</w:t>
        </w:r>
        <w:r>
          <w:tab/>
        </w:r>
        <w:r>
          <w:fldChar w:fldCharType="begin"/>
        </w:r>
        <w:r>
          <w:instrText xml:space="preserve"> PAGEREF _Toc16533 \h </w:instrText>
        </w:r>
        <w:r>
          <w:fldChar w:fldCharType="separate"/>
        </w:r>
        <w:r>
          <w:t>44</w:t>
        </w:r>
        <w:r>
          <w:fldChar w:fldCharType="end"/>
        </w:r>
      </w:hyperlink>
    </w:p>
    <w:p>
      <w:pPr>
        <w:pStyle w:val="TOC2"/>
        <w:tabs>
          <w:tab w:val="right" w:leader="dot" w:pos="8306"/>
        </w:tabs>
      </w:pPr>
      <w:hyperlink w:anchor="_Toc26108" w:history="1">
        <w:r>
          <w:rPr>
            <w:rFonts w:ascii="仿宋" w:eastAsia="仿宋" w:hAnsi="仿宋" w:cs="仿宋" w:hint="eastAsia"/>
            <w:lang w:eastAsia="zh-CN"/>
          </w:rPr>
          <w:t>(二)、工艺技术方案选用原则</w:t>
        </w:r>
        <w:r>
          <w:tab/>
        </w:r>
        <w:r>
          <w:fldChar w:fldCharType="begin"/>
        </w:r>
        <w:r>
          <w:instrText xml:space="preserve"> PAGEREF _Toc26108 \h </w:instrText>
        </w:r>
        <w:r>
          <w:fldChar w:fldCharType="separate"/>
        </w:r>
        <w:r>
          <w:t>46</w:t>
        </w:r>
        <w:r>
          <w:fldChar w:fldCharType="end"/>
        </w:r>
      </w:hyperlink>
    </w:p>
    <w:p>
      <w:pPr>
        <w:pStyle w:val="TOC2"/>
        <w:tabs>
          <w:tab w:val="right" w:leader="dot" w:pos="8306"/>
        </w:tabs>
      </w:pPr>
      <w:hyperlink w:anchor="_Toc17293" w:history="1">
        <w:r>
          <w:rPr>
            <w:rFonts w:ascii="仿宋" w:eastAsia="仿宋" w:hAnsi="仿宋" w:cs="仿宋" w:hint="eastAsia"/>
            <w:lang w:eastAsia="zh-CN"/>
          </w:rPr>
          <w:t>(三)、工艺技术方案要求</w:t>
        </w:r>
        <w:r>
          <w:tab/>
        </w:r>
        <w:r>
          <w:fldChar w:fldCharType="begin"/>
        </w:r>
        <w:r>
          <w:instrText xml:space="preserve"> PAGEREF _Toc17293 \h </w:instrText>
        </w:r>
        <w:r>
          <w:fldChar w:fldCharType="separate"/>
        </w:r>
        <w:r>
          <w:t>48</w:t>
        </w:r>
        <w:r>
          <w:fldChar w:fldCharType="end"/>
        </w:r>
      </w:hyperlink>
    </w:p>
    <w:p>
      <w:pPr>
        <w:pStyle w:val="TOC1"/>
        <w:tabs>
          <w:tab w:val="right" w:leader="dot" w:pos="8306"/>
        </w:tabs>
      </w:pPr>
      <w:hyperlink w:anchor="_Toc13561" w:history="1">
        <w:r>
          <w:rPr>
            <w:rFonts w:ascii="仿宋" w:eastAsia="仿宋" w:hAnsi="仿宋" w:cs="仿宋" w:hint="eastAsia"/>
            <w:lang w:eastAsia="zh-CN"/>
          </w:rPr>
          <w:t>十一、铝合金异形管和多孔异型材项目社会影响</w:t>
        </w:r>
        <w:r>
          <w:tab/>
        </w:r>
        <w:r>
          <w:fldChar w:fldCharType="begin"/>
        </w:r>
        <w:r>
          <w:instrText xml:space="preserve"> PAGEREF _Toc13561 \h </w:instrText>
        </w:r>
        <w:r>
          <w:fldChar w:fldCharType="separate"/>
        </w:r>
        <w:r>
          <w:t>51</w:t>
        </w:r>
        <w:r>
          <w:fldChar w:fldCharType="end"/>
        </w:r>
      </w:hyperlink>
    </w:p>
    <w:p>
      <w:pPr>
        <w:pStyle w:val="TOC2"/>
        <w:tabs>
          <w:tab w:val="right" w:leader="dot" w:pos="8306"/>
        </w:tabs>
      </w:pPr>
      <w:hyperlink w:anchor="_Toc10253" w:history="1">
        <w:r>
          <w:rPr>
            <w:rFonts w:ascii="仿宋" w:eastAsia="仿宋" w:hAnsi="仿宋" w:cs="仿宋" w:hint="eastAsia"/>
            <w:lang w:eastAsia="zh-CN"/>
          </w:rPr>
          <w:t>(一)、社会责任与义务</w:t>
        </w:r>
        <w:r>
          <w:tab/>
        </w:r>
        <w:r>
          <w:fldChar w:fldCharType="begin"/>
        </w:r>
        <w:r>
          <w:instrText xml:space="preserve"> PAGEREF _Toc10253 \h </w:instrText>
        </w:r>
        <w:r>
          <w:fldChar w:fldCharType="separate"/>
        </w:r>
        <w:r>
          <w:t>51</w:t>
        </w:r>
        <w:r>
          <w:fldChar w:fldCharType="end"/>
        </w:r>
      </w:hyperlink>
    </w:p>
    <w:p>
      <w:pPr>
        <w:pStyle w:val="TOC2"/>
        <w:tabs>
          <w:tab w:val="right" w:leader="dot" w:pos="8306"/>
        </w:tabs>
      </w:pPr>
      <w:hyperlink w:anchor="_Toc1979" w:history="1">
        <w:r>
          <w:rPr>
            <w:rFonts w:ascii="仿宋" w:eastAsia="仿宋" w:hAnsi="仿宋" w:cs="仿宋" w:hint="eastAsia"/>
            <w:lang w:eastAsia="zh-CN"/>
          </w:rPr>
          <w:t>(二)、社会参与与沟通</w:t>
        </w:r>
        <w:r>
          <w:tab/>
        </w:r>
        <w:r>
          <w:fldChar w:fldCharType="begin"/>
        </w:r>
        <w:r>
          <w:instrText xml:space="preserve"> PAGEREF _Toc1979 \h </w:instrText>
        </w:r>
        <w:r>
          <w:fldChar w:fldCharType="separate"/>
        </w:r>
        <w:r>
          <w:t>52</w:t>
        </w:r>
        <w:r>
          <w:fldChar w:fldCharType="end"/>
        </w:r>
      </w:hyperlink>
    </w:p>
    <w:p>
      <w:pPr>
        <w:pStyle w:val="TOC1"/>
        <w:tabs>
          <w:tab w:val="right" w:leader="dot" w:pos="8306"/>
        </w:tabs>
      </w:pPr>
      <w:hyperlink w:anchor="_Toc20767" w:history="1">
        <w:r>
          <w:rPr>
            <w:rFonts w:ascii="仿宋" w:eastAsia="仿宋" w:hAnsi="仿宋" w:cs="仿宋" w:hint="eastAsia"/>
            <w:lang w:eastAsia="zh-CN"/>
          </w:rPr>
          <w:t>十二、铝合金异形管和多孔异型材项目经营效益</w:t>
        </w:r>
        <w:r>
          <w:tab/>
        </w:r>
        <w:r>
          <w:fldChar w:fldCharType="begin"/>
        </w:r>
        <w:r>
          <w:instrText xml:space="preserve"> PAGEREF _Toc20767 \h </w:instrText>
        </w:r>
        <w:r>
          <w:fldChar w:fldCharType="separate"/>
        </w:r>
        <w:r>
          <w:t>53</w:t>
        </w:r>
        <w:r>
          <w:fldChar w:fldCharType="end"/>
        </w:r>
      </w:hyperlink>
    </w:p>
    <w:p>
      <w:pPr>
        <w:pStyle w:val="TOC2"/>
        <w:tabs>
          <w:tab w:val="right" w:leader="dot" w:pos="8306"/>
        </w:tabs>
      </w:pPr>
      <w:hyperlink w:anchor="_Toc16918" w:history="1">
        <w:r>
          <w:rPr>
            <w:rFonts w:ascii="仿宋" w:eastAsia="仿宋" w:hAnsi="仿宋" w:cs="仿宋" w:hint="eastAsia"/>
            <w:lang w:eastAsia="zh-CN"/>
          </w:rPr>
          <w:t>(一)、经济评价财务测算</w:t>
        </w:r>
        <w:r>
          <w:tab/>
        </w:r>
        <w:r>
          <w:fldChar w:fldCharType="begin"/>
        </w:r>
        <w:r>
          <w:instrText xml:space="preserve"> PAGEREF _Toc16918 \h </w:instrText>
        </w:r>
        <w:r>
          <w:fldChar w:fldCharType="separate"/>
        </w:r>
        <w:r>
          <w:t>53</w:t>
        </w:r>
        <w:r>
          <w:fldChar w:fldCharType="end"/>
        </w:r>
      </w:hyperlink>
    </w:p>
    <w:p>
      <w:pPr>
        <w:pStyle w:val="TOC2"/>
        <w:tabs>
          <w:tab w:val="right" w:leader="dot" w:pos="8306"/>
        </w:tabs>
      </w:pPr>
      <w:hyperlink w:anchor="_Toc13432" w:history="1">
        <w:r>
          <w:rPr>
            <w:rFonts w:ascii="仿宋" w:eastAsia="仿宋" w:hAnsi="仿宋" w:cs="仿宋" w:hint="eastAsia"/>
            <w:lang w:eastAsia="zh-CN"/>
          </w:rPr>
          <w:t>(二)、铝合金异形管和多孔异型材项目盈利能力分析</w:t>
        </w:r>
        <w:r>
          <w:tab/>
        </w:r>
        <w:r>
          <w:fldChar w:fldCharType="begin"/>
        </w:r>
        <w:r>
          <w:instrText xml:space="preserve"> PAGEREF _Toc13432 \h </w:instrText>
        </w:r>
        <w:r>
          <w:fldChar w:fldCharType="separate"/>
        </w:r>
        <w:r>
          <w:t>54</w:t>
        </w:r>
        <w:r>
          <w:fldChar w:fldCharType="end"/>
        </w:r>
      </w:hyperlink>
    </w:p>
    <w:p>
      <w:pPr>
        <w:pStyle w:val="TOC1"/>
        <w:tabs>
          <w:tab w:val="right" w:leader="dot" w:pos="8306"/>
        </w:tabs>
      </w:pPr>
      <w:hyperlink w:anchor="_Toc18290" w:history="1">
        <w:r>
          <w:rPr>
            <w:rFonts w:ascii="仿宋" w:eastAsia="仿宋" w:hAnsi="仿宋" w:cs="仿宋" w:hint="eastAsia"/>
            <w:lang w:eastAsia="zh-CN"/>
          </w:rPr>
          <w:t>十三、风险识别与分类</w:t>
        </w:r>
        <w:r>
          <w:tab/>
        </w:r>
        <w:r>
          <w:fldChar w:fldCharType="begin"/>
        </w:r>
        <w:r>
          <w:instrText xml:space="preserve"> PAGEREF _Toc18290 \h </w:instrText>
        </w:r>
        <w:r>
          <w:fldChar w:fldCharType="separate"/>
        </w:r>
        <w:r>
          <w:t>55</w:t>
        </w:r>
        <w:r>
          <w:fldChar w:fldCharType="end"/>
        </w:r>
      </w:hyperlink>
    </w:p>
    <w:p>
      <w:pPr>
        <w:pStyle w:val="TOC2"/>
        <w:tabs>
          <w:tab w:val="right" w:leader="dot" w:pos="8306"/>
        </w:tabs>
      </w:pPr>
      <w:hyperlink w:anchor="_Toc25175" w:history="1">
        <w:r>
          <w:rPr>
            <w:rFonts w:ascii="仿宋" w:eastAsia="仿宋" w:hAnsi="仿宋" w:cs="仿宋" w:hint="eastAsia"/>
            <w:lang w:eastAsia="zh-CN"/>
          </w:rPr>
          <w:t>(一)、风险识别</w:t>
        </w:r>
        <w:r>
          <w:tab/>
        </w:r>
        <w:r>
          <w:fldChar w:fldCharType="begin"/>
        </w:r>
        <w:r>
          <w:instrText xml:space="preserve"> PAGEREF _Toc25175 \h </w:instrText>
        </w:r>
        <w:r>
          <w:fldChar w:fldCharType="separate"/>
        </w:r>
        <w:r>
          <w:t>55</w:t>
        </w:r>
        <w:r>
          <w:fldChar w:fldCharType="end"/>
        </w:r>
      </w:hyperlink>
    </w:p>
    <w:p>
      <w:pPr>
        <w:pStyle w:val="TOC2"/>
        <w:tabs>
          <w:tab w:val="right" w:leader="dot" w:pos="8306"/>
        </w:tabs>
      </w:pPr>
      <w:hyperlink w:anchor="_Toc8094" w:history="1">
        <w:r>
          <w:rPr>
            <w:rFonts w:ascii="仿宋" w:eastAsia="仿宋" w:hAnsi="仿宋" w:cs="仿宋" w:hint="eastAsia"/>
            <w:lang w:eastAsia="zh-CN"/>
          </w:rPr>
          <w:t>(二)、风险分类</w:t>
        </w:r>
        <w:r>
          <w:tab/>
        </w:r>
        <w:r>
          <w:fldChar w:fldCharType="begin"/>
        </w:r>
        <w:r>
          <w:instrText xml:space="preserve"> PAGEREF _Toc8094 \h </w:instrText>
        </w:r>
        <w:r>
          <w:fldChar w:fldCharType="separate"/>
        </w:r>
        <w:r>
          <w:t>56</w:t>
        </w:r>
        <w:r>
          <w:fldChar w:fldCharType="end"/>
        </w:r>
      </w:hyperlink>
    </w:p>
    <w:p>
      <w:pPr>
        <w:pStyle w:val="TOC1"/>
        <w:tabs>
          <w:tab w:val="right" w:leader="dot" w:pos="8306"/>
        </w:tabs>
      </w:pPr>
      <w:hyperlink w:anchor="_Toc24985" w:history="1">
        <w:r>
          <w:rPr>
            <w:rFonts w:ascii="仿宋" w:eastAsia="仿宋" w:hAnsi="仿宋" w:cs="仿宋" w:hint="eastAsia"/>
            <w:lang w:eastAsia="zh-CN"/>
          </w:rPr>
          <w:t>十四、利益相关者分析与沟通计划</w:t>
        </w:r>
        <w:r>
          <w:tab/>
        </w:r>
        <w:r>
          <w:fldChar w:fldCharType="begin"/>
        </w:r>
        <w:r>
          <w:instrText xml:space="preserve"> PAGEREF _Toc24985 \h </w:instrText>
        </w:r>
        <w:r>
          <w:fldChar w:fldCharType="separate"/>
        </w:r>
        <w:r>
          <w:t>58</w:t>
        </w:r>
        <w:r>
          <w:fldChar w:fldCharType="end"/>
        </w:r>
      </w:hyperlink>
    </w:p>
    <w:p>
      <w:pPr>
        <w:pStyle w:val="TOC2"/>
        <w:tabs>
          <w:tab w:val="right" w:leader="dot" w:pos="8306"/>
        </w:tabs>
      </w:pPr>
      <w:hyperlink w:anchor="_Toc804" w:history="1">
        <w:r>
          <w:rPr>
            <w:rFonts w:ascii="仿宋" w:eastAsia="仿宋" w:hAnsi="仿宋" w:cs="仿宋" w:hint="eastAsia"/>
            <w:lang w:eastAsia="zh-CN"/>
          </w:rPr>
          <w:t>(一)、利益相关者分析</w:t>
        </w:r>
        <w:r>
          <w:tab/>
        </w:r>
        <w:r>
          <w:fldChar w:fldCharType="begin"/>
        </w:r>
        <w:r>
          <w:instrText xml:space="preserve"> PAGEREF _Toc804 \h </w:instrText>
        </w:r>
        <w:r>
          <w:fldChar w:fldCharType="separate"/>
        </w:r>
        <w:r>
          <w:t>58</w:t>
        </w:r>
        <w:r>
          <w:fldChar w:fldCharType="end"/>
        </w:r>
      </w:hyperlink>
    </w:p>
    <w:p>
      <w:pPr>
        <w:pStyle w:val="TOC2"/>
        <w:tabs>
          <w:tab w:val="right" w:leader="dot" w:pos="8306"/>
        </w:tabs>
      </w:pPr>
      <w:hyperlink w:anchor="_Toc10552" w:history="1">
        <w:r>
          <w:rPr>
            <w:rFonts w:ascii="仿宋" w:eastAsia="仿宋" w:hAnsi="仿宋" w:cs="仿宋" w:hint="eastAsia"/>
            <w:lang w:eastAsia="zh-CN"/>
          </w:rPr>
          <w:t>(二)、沟通计划</w:t>
        </w:r>
        <w:r>
          <w:tab/>
        </w:r>
        <w:r>
          <w:fldChar w:fldCharType="begin"/>
        </w:r>
        <w:r>
          <w:instrText xml:space="preserve"> PAGEREF _Toc10552 \h </w:instrText>
        </w:r>
        <w:r>
          <w:fldChar w:fldCharType="separate"/>
        </w:r>
        <w:r>
          <w:t>60</w:t>
        </w:r>
        <w:r>
          <w:fldChar w:fldCharType="end"/>
        </w:r>
      </w:hyperlink>
    </w:p>
    <w:p>
      <w:pPr>
        <w:pStyle w:val="TOC1"/>
        <w:tabs>
          <w:tab w:val="right" w:leader="dot" w:pos="8306"/>
        </w:tabs>
      </w:pPr>
      <w:hyperlink w:anchor="_Toc4945" w:history="1">
        <w:r>
          <w:rPr>
            <w:rFonts w:ascii="仿宋" w:eastAsia="仿宋" w:hAnsi="仿宋" w:cs="仿宋" w:hint="eastAsia"/>
            <w:lang w:eastAsia="zh-CN"/>
          </w:rPr>
          <w:t>十五、铝合金异形管和多孔异型材项目变更管理</w:t>
        </w:r>
        <w:r>
          <w:tab/>
        </w:r>
        <w:r>
          <w:fldChar w:fldCharType="begin"/>
        </w:r>
        <w:r>
          <w:instrText xml:space="preserve"> PAGEREF _Toc4945 \h </w:instrText>
        </w:r>
        <w:r>
          <w:fldChar w:fldCharType="separate"/>
        </w:r>
        <w:r>
          <w:t>61</w:t>
        </w:r>
        <w:r>
          <w:fldChar w:fldCharType="end"/>
        </w:r>
      </w:hyperlink>
    </w:p>
    <w:p>
      <w:pPr>
        <w:pStyle w:val="TOC2"/>
        <w:tabs>
          <w:tab w:val="right" w:leader="dot" w:pos="8306"/>
        </w:tabs>
      </w:pPr>
      <w:hyperlink w:anchor="_Toc2749" w:history="1">
        <w:r>
          <w:rPr>
            <w:rFonts w:ascii="仿宋" w:eastAsia="仿宋" w:hAnsi="仿宋" w:cs="仿宋" w:hint="eastAsia"/>
            <w:lang w:eastAsia="zh-CN"/>
          </w:rPr>
          <w:t>(一)、变更申请与评估</w:t>
        </w:r>
        <w:r>
          <w:tab/>
        </w:r>
        <w:r>
          <w:fldChar w:fldCharType="begin"/>
        </w:r>
        <w:r>
          <w:instrText xml:space="preserve"> PAGEREF _Toc2749 \h </w:instrText>
        </w:r>
        <w:r>
          <w:fldChar w:fldCharType="separate"/>
        </w:r>
        <w:r>
          <w:t>61</w:t>
        </w:r>
        <w:r>
          <w:fldChar w:fldCharType="end"/>
        </w:r>
      </w:hyperlink>
    </w:p>
    <w:p>
      <w:pPr>
        <w:pStyle w:val="TOC2"/>
        <w:tabs>
          <w:tab w:val="right" w:leader="dot" w:pos="8306"/>
        </w:tabs>
      </w:pPr>
      <w:hyperlink w:anchor="_Toc25412" w:history="1">
        <w:r>
          <w:rPr>
            <w:rFonts w:ascii="仿宋" w:eastAsia="仿宋" w:hAnsi="仿宋" w:cs="仿宋" w:hint="eastAsia"/>
            <w:lang w:eastAsia="zh-CN"/>
          </w:rPr>
          <w:t>(二)、变更实施与控制</w:t>
        </w:r>
        <w:r>
          <w:tab/>
        </w:r>
        <w:r>
          <w:fldChar w:fldCharType="begin"/>
        </w:r>
        <w:r>
          <w:instrText xml:space="preserve"> PAGEREF _Toc25412 \h </w:instrText>
        </w:r>
        <w:r>
          <w:fldChar w:fldCharType="separate"/>
        </w:r>
        <w:r>
          <w:t>61</w:t>
        </w:r>
        <w:r>
          <w:fldChar w:fldCharType="end"/>
        </w:r>
      </w:hyperlink>
    </w:p>
    <w:p>
      <w:pPr>
        <w:pStyle w:val="TOC1"/>
        <w:tabs>
          <w:tab w:val="right" w:leader="dot" w:pos="8306"/>
        </w:tabs>
      </w:pPr>
      <w:hyperlink w:anchor="_Toc15743" w:history="1">
        <w:r>
          <w:rPr>
            <w:rFonts w:ascii="仿宋" w:eastAsia="仿宋" w:hAnsi="仿宋" w:cs="仿宋" w:hint="eastAsia"/>
            <w:lang w:eastAsia="zh-CN"/>
          </w:rPr>
          <w:t>十六、铝合金异形管和多孔异型材项目实施时间节点</w:t>
        </w:r>
        <w:r>
          <w:tab/>
        </w:r>
        <w:r>
          <w:fldChar w:fldCharType="begin"/>
        </w:r>
        <w:r>
          <w:instrText xml:space="preserve"> PAGEREF _Toc15743 \h </w:instrText>
        </w:r>
        <w:r>
          <w:fldChar w:fldCharType="separate"/>
        </w:r>
        <w:r>
          <w:t>62</w:t>
        </w:r>
        <w:r>
          <w:fldChar w:fldCharType="end"/>
        </w:r>
      </w:hyperlink>
    </w:p>
    <w:p>
      <w:pPr>
        <w:pStyle w:val="TOC2"/>
        <w:tabs>
          <w:tab w:val="right" w:leader="dot" w:pos="8306"/>
        </w:tabs>
      </w:pPr>
      <w:hyperlink w:anchor="_Toc25289" w:history="1">
        <w:r>
          <w:rPr>
            <w:rFonts w:ascii="仿宋" w:eastAsia="仿宋" w:hAnsi="仿宋" w:cs="仿宋" w:hint="eastAsia"/>
            <w:lang w:eastAsia="zh-CN"/>
          </w:rPr>
          <w:t>(一)、铝合金异形管和多孔异型材项目启动阶段时间节点</w:t>
        </w:r>
        <w:r>
          <w:tab/>
        </w:r>
        <w:r>
          <w:fldChar w:fldCharType="begin"/>
        </w:r>
        <w:r>
          <w:instrText xml:space="preserve"> PAGEREF _Toc25289 \h </w:instrText>
        </w:r>
        <w:r>
          <w:fldChar w:fldCharType="separate"/>
        </w:r>
        <w:r>
          <w:t>62</w:t>
        </w:r>
        <w:r>
          <w:fldChar w:fldCharType="end"/>
        </w:r>
      </w:hyperlink>
    </w:p>
    <w:p>
      <w:pPr>
        <w:pStyle w:val="TOC2"/>
        <w:tabs>
          <w:tab w:val="right" w:leader="dot" w:pos="8306"/>
        </w:tabs>
      </w:pPr>
      <w:hyperlink w:anchor="_Toc30886" w:history="1">
        <w:r>
          <w:rPr>
            <w:rFonts w:ascii="仿宋" w:eastAsia="仿宋" w:hAnsi="仿宋" w:cs="仿宋" w:hint="eastAsia"/>
            <w:lang w:eastAsia="zh-CN"/>
          </w:rPr>
          <w:t>(二)、铝合金异形管和多孔异型材项目执行阶段时间节点</w:t>
        </w:r>
        <w:r>
          <w:tab/>
        </w:r>
        <w:r>
          <w:fldChar w:fldCharType="begin"/>
        </w:r>
        <w:r>
          <w:instrText xml:space="preserve"> PAGEREF _Toc30886 \h </w:instrText>
        </w:r>
        <w:r>
          <w:fldChar w:fldCharType="separate"/>
        </w:r>
        <w:r>
          <w:t>63</w:t>
        </w:r>
        <w:r>
          <w:fldChar w:fldCharType="end"/>
        </w:r>
      </w:hyperlink>
    </w:p>
    <w:p>
      <w:pPr>
        <w:pStyle w:val="TOC2"/>
        <w:tabs>
          <w:tab w:val="right" w:leader="dot" w:pos="8306"/>
        </w:tabs>
      </w:pPr>
      <w:hyperlink w:anchor="_Toc210" w:history="1">
        <w:r>
          <w:rPr>
            <w:rFonts w:ascii="仿宋" w:eastAsia="仿宋" w:hAnsi="仿宋" w:cs="仿宋" w:hint="eastAsia"/>
            <w:lang w:eastAsia="zh-CN"/>
          </w:rPr>
          <w:t>(三)、铝合金异形管和多孔异型材项目完成阶段时间节点</w:t>
        </w:r>
        <w:r>
          <w:tab/>
        </w:r>
        <w:r>
          <w:fldChar w:fldCharType="begin"/>
        </w:r>
        <w:r>
          <w:instrText xml:space="preserve"> PAGEREF _Toc210 \h </w:instrText>
        </w:r>
        <w:r>
          <w:fldChar w:fldCharType="separate"/>
        </w:r>
        <w:r>
          <w:t>64</w:t>
        </w:r>
        <w:r>
          <w:fldChar w:fldCharType="end"/>
        </w:r>
      </w:hyperlink>
    </w:p>
    <w:p>
      <w:pPr>
        <w:pStyle w:val="TOC1"/>
        <w:tabs>
          <w:tab w:val="right" w:leader="dot" w:pos="8306"/>
        </w:tabs>
      </w:pPr>
      <w:hyperlink w:anchor="_Toc14903" w:history="1">
        <w:r>
          <w:rPr>
            <w:rFonts w:ascii="仿宋" w:eastAsia="仿宋" w:hAnsi="仿宋" w:cs="仿宋" w:hint="eastAsia"/>
            <w:lang w:eastAsia="zh-CN"/>
          </w:rPr>
          <w:t>十七、铝合金异形管和多孔异型材项目治理与监督</w:t>
        </w:r>
        <w:r>
          <w:tab/>
        </w:r>
        <w:r>
          <w:fldChar w:fldCharType="begin"/>
        </w:r>
        <w:r>
          <w:instrText xml:space="preserve"> PAGEREF _Toc14903 \h </w:instrText>
        </w:r>
        <w:r>
          <w:fldChar w:fldCharType="separate"/>
        </w:r>
        <w:r>
          <w:t>66</w:t>
        </w:r>
        <w:r>
          <w:fldChar w:fldCharType="end"/>
        </w:r>
      </w:hyperlink>
    </w:p>
    <w:p>
      <w:pPr>
        <w:pStyle w:val="TOC2"/>
        <w:tabs>
          <w:tab w:val="right" w:leader="dot" w:pos="8306"/>
        </w:tabs>
      </w:pPr>
      <w:hyperlink w:anchor="_Toc19131" w:history="1">
        <w:r>
          <w:rPr>
            <w:rFonts w:ascii="仿宋" w:eastAsia="仿宋" w:hAnsi="仿宋" w:cs="仿宋" w:hint="eastAsia"/>
            <w:lang w:eastAsia="zh-CN"/>
          </w:rPr>
          <w:t>(一)、铝合金异形管和多孔异型材项目治理结构</w:t>
        </w:r>
        <w:r>
          <w:tab/>
        </w:r>
        <w:r>
          <w:fldChar w:fldCharType="begin"/>
        </w:r>
        <w:r>
          <w:instrText xml:space="preserve"> PAGEREF _Toc19131 \h </w:instrText>
        </w:r>
        <w:r>
          <w:fldChar w:fldCharType="separate"/>
        </w:r>
        <w:r>
          <w:t>66</w:t>
        </w:r>
        <w:r>
          <w:fldChar w:fldCharType="end"/>
        </w:r>
      </w:hyperlink>
    </w:p>
    <w:p>
      <w:pPr>
        <w:pStyle w:val="TOC2"/>
        <w:tabs>
          <w:tab w:val="right" w:leader="dot" w:pos="8306"/>
        </w:tabs>
      </w:pPr>
      <w:hyperlink w:anchor="_Toc3016" w:history="1">
        <w:r>
          <w:rPr>
            <w:rFonts w:ascii="仿宋" w:eastAsia="仿宋" w:hAnsi="仿宋" w:cs="仿宋" w:hint="eastAsia"/>
            <w:lang w:eastAsia="zh-CN"/>
          </w:rPr>
          <w:t>(二)、监督与审计</w:t>
        </w:r>
        <w:r>
          <w:tab/>
        </w:r>
        <w:r>
          <w:fldChar w:fldCharType="begin"/>
        </w:r>
        <w:r>
          <w:instrText xml:space="preserve"> PAGEREF _Toc3016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0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9582"/>
      <w:r>
        <w:rPr>
          <w:rFonts w:ascii="仿宋" w:eastAsia="仿宋" w:hAnsi="仿宋" w:cs="仿宋" w:hint="eastAsia"/>
          <w:lang w:eastAsia="zh-CN"/>
        </w:rPr>
        <w:t>(一)、铝合金异形管和多孔异型材行业分析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铝合金异形管和多孔异型材行业一直以来都是市场的关注焦点。行业内的发展趋势、竞争态势以及潜在机会都对铝合金异形管和多孔异型材项目的推进产生深远的影响。通过深入研究行业的整体概貌，我们将更好地理解行业的核心特征，为铝合金异形管和多孔异型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异形管和多孔异型材行业，技术一直是推动创新和发展的关键因素。我们将对当前技术趋势进行详尽分析，包括但不限于人工智能、大数据应用、先进制造技术等。这有助于铝合金异形管和多孔异型材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铝合金异形管和多孔异型材项目成功的基础。我们将对主要竞争对手进行深入研究，包括其市场份额、产品特点、市场定位等。通过全面了解竞争对手的优势和劣势，铝合金异形管和多孔异型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3474"/>
      <w:r>
        <w:rPr>
          <w:rFonts w:ascii="仿宋" w:eastAsia="仿宋" w:hAnsi="仿宋" w:cs="仿宋" w:hint="eastAsia"/>
          <w:sz w:val="28"/>
          <w:lang w:eastAsia="zh-CN"/>
        </w:rPr>
        <w:t>(二)、铝合金异形管和多孔异型材市场分析预测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铝合金异形管和多孔异型材市场未来的增长趋势。这包括市场的整体规模、各细分领域的发展趋势等。铝合金异形管和多孔异型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铝合金异形管和多孔异型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铝合金异形管和多孔异型材项目实施过程中需要充分考虑的因素。我们将对市场风险进行全面评估，包括但不限于政策法规风险、市场竞争风险、技术变革风险等。通过对潜在风险的深入分析，铝合金异形管和多孔异型材项目可以制定相应的风险缓解策略，降低不确定性对铝合金异形管和多孔异型材项目的影响。</w:t>
      </w:r>
    </w:p>
    <w:p>
      <w:pPr>
        <w:pStyle w:val="Heading1"/>
        <w:ind w:firstLine="560" w:firstLineChars="200"/>
        <w:rPr>
          <w:rFonts w:ascii="仿宋" w:eastAsia="仿宋" w:hAnsi="仿宋" w:cs="仿宋" w:hint="eastAsia"/>
          <w:sz w:val="28"/>
          <w:lang w:eastAsia="zh-CN"/>
        </w:rPr>
      </w:pPr>
      <w:bookmarkStart w:id="5" w:name="_Toc18078"/>
      <w:r>
        <w:rPr>
          <w:rFonts w:ascii="仿宋" w:eastAsia="仿宋" w:hAnsi="仿宋" w:cs="仿宋" w:hint="eastAsia"/>
          <w:sz w:val="28"/>
          <w:lang w:eastAsia="zh-CN"/>
        </w:rPr>
        <w:t>二、铝合金异形管和多孔异型材项目可持续发展</w:t>
      </w:r>
      <w:bookmarkEnd w:id="5"/>
    </w:p>
    <w:p>
      <w:pPr>
        <w:pStyle w:val="Heading2"/>
        <w:rPr>
          <w:rFonts w:ascii="仿宋" w:eastAsia="仿宋" w:hAnsi="仿宋" w:cs="仿宋" w:hint="eastAsia"/>
          <w:lang w:eastAsia="zh-CN"/>
        </w:rPr>
      </w:pPr>
      <w:bookmarkStart w:id="6" w:name="_Toc19552"/>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异形管和多孔异型材项目中，铝合金异形管和多孔异型材项目团队着眼于未来，明确了可持续发展的战略方向。制定的具体可持续发展目标包括降低资源使用、采用环保技术、最大化社会效益等。这一步骤不仅有助于铝合金异形管和多孔异型材项目在环保和社会责任方面达到最高标准，也为未来提供了明确的指引，确保铝合金异形管和多孔异型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可持续实践的融入铝合金异形管和多孔异型材项目管理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铝合金异形管和多孔异型材项目管理周期。从铝合金异形管和多孔异型材项目规划开始，铝合金异形管和多孔异型材项目团队就考虑了环境和社会的因素。在执行阶段，铝合金异形管和多孔异型材项目团队积极推动绿色技术的应用，优化资源利用。此外，关注员工的社会责任，通过培训和沟通活动提高员工对可持续发展的认知，使他们能够在日常工作中践行可持续实践。这些举措不仅为铝合金异形管和多孔异型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264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铝合金异形管和多孔异型材项目的可持续发展理念，我们深信环保与社会责任是铝合金异形管和多孔异型材项目成功的关键支柱。在铝合金异形管和多孔异型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异形管和多孔异型材项目团队通过引入先进的环保技术、建立高效的废物处理系统以及推动能源节约措施，积极履行环保责任。定期的环保监测和评估确保铝合金异形管和多孔异型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异形管和多孔异型材项目不仅致力于自身可持续发展，还注重对社会的回馈。通过支持社区铝合金异形管和多孔异型材项目、参与慈善事业、提供培训机会等方式，铝合金异形管和多孔异型材项目积极履行社会责任。与当地社区建立积极互动，关注员工的工作与生活平衡，以及员工的身心健康，是铝合金异形管和多孔异型材项目在社会责任层面的关键举措。这样的实践不仅增强了铝合金异形管和多孔异型材项目在社会中的声誉，也促进了社会的共同繁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8" w:name="_Toc18778"/>
      <w:r>
        <w:rPr>
          <w:rFonts w:ascii="仿宋" w:eastAsia="仿宋" w:hAnsi="仿宋" w:cs="仿宋" w:hint="eastAsia"/>
          <w:sz w:val="28"/>
          <w:lang w:eastAsia="zh-CN"/>
        </w:rPr>
        <w:t>三、铝合金异形管和多孔异型材项目危机管理</w:t>
      </w:r>
      <w:bookmarkEnd w:id="8"/>
    </w:p>
    <w:p>
      <w:pPr>
        <w:pStyle w:val="Heading2"/>
        <w:rPr>
          <w:rFonts w:ascii="仿宋" w:eastAsia="仿宋" w:hAnsi="仿宋" w:cs="仿宋" w:hint="eastAsia"/>
          <w:lang w:eastAsia="zh-CN"/>
        </w:rPr>
      </w:pPr>
      <w:bookmarkStart w:id="9" w:name="_Toc12209"/>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异形管和多孔异型材项目危机管理中，危机预警与识别是确保铝合金异形管和多孔异型材项目稳健运行的核心步骤。通过建立全面的监测机制，铝合金异形管和多孔异型材项目团队旨在及时发现和理解潜在的风险和危机因素，以便采取及时的预防和应对措施，确保铝合金异形管和多孔异型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铝合金异形管和多孔异型材项目团队全面分析了整个铝合金异形管和多孔异型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铝合金异形管和多孔异型材项目团队着重于明确定义铝合金异形管和多孔异型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铝合金异形管和多孔异型材项目进展的持续监控，团队能够及时发现潜在问题并作出迅速反应。铝合金异形管和多孔异型材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铝合金异形管和多孔异型材项目得以更有序、可控地推进。</w:t>
      </w:r>
    </w:p>
    <w:p>
      <w:pPr>
        <w:pStyle w:val="Heading2"/>
        <w:ind w:firstLine="560" w:firstLineChars="200"/>
        <w:rPr>
          <w:rFonts w:ascii="仿宋" w:eastAsia="仿宋" w:hAnsi="仿宋" w:cs="仿宋" w:hint="eastAsia"/>
          <w:sz w:val="28"/>
          <w:lang w:eastAsia="zh-CN"/>
        </w:rPr>
      </w:pPr>
      <w:bookmarkStart w:id="10" w:name="_Toc10313"/>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在危机发生时，铝合金异形管和多孔异型材项目团队立即行动，成立了应急小组。该小组的任务是迅速制定并实施紧急应对措施，以最小化潜在损失。以下是采取的主要措施：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暂停铝合金异形管和多孔异型材项目进度：为遏制危机蔓延，铝合金异形管和多孔异型材项目暂时停止进行，以便全面评估当前状况。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资源重新分配：重新评估铝合金异形管和多孔异型材项目资源的分配，确保最大限度地减小损失。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实时沟通：与关键利益相关者建立实时沟通机制，向他们传递铝合金异形管和多孔异型材项目危机的实际状况，保障铝合金异形管和多孔异型材项目核心利益。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在紧急应对的同时，铝合金异形管和多孔异型材项目团队强调了团队协作和有效沟通的重要性。以下是团队协作的关键举措：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信息共享机制：建立了信息共享平台，确保团队成员能够及时获取铝合金异形管和多孔异型材项目危机的实时信息。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领导者沟通：铝合金异形管和多孔异型材项目领导者通过定期会议和即时沟通工具，指导团队应对危机，保持团队稳定运行。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随着危机得到初步控制，铝合金异形管和多孔异型材项目团队转向制定恢复计划，以确保铝合金异形管和多孔异型材项目能够从中迅速恢复。主要恢复计划包括：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修复受损的进度计划：重新评估铝合金异形管和多孔异型材项目进度，制定修复计划，确保铝合金异形管和多孔异型材项目尽快回归正常进程。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重新调整资源分配：优化资源分配，确保铝合金异形管和多孔异型材项目在有限资源下高效运转。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风险管理机制加强：对铝合金异形管和多孔异型材项目风险进行全面评估，制定更强化的风险管理策略，以预防未来可能的危机。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30615"/>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7293"/>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铝合金异形管和多孔异型材项目的技术管理特点体现在其创新导向。通过引入最先进的技术趋势和解决方案，铝合金异形管和多孔异型材项目致力于提升科技含量、提高质量和效率水平。这意味着我们将采用最新的工具和方法，确保铝合金异形管和多孔异型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铝合金异形管和多孔异型材项目技术管理的显著特征。通过整合不同领域的技术资源，我们实现了跨学科的协同工作。这有助于优化技术架构，提高整体效能。此外，整合性策略还促进了不同技术团队之间的紧密沟通和高效合作，确保铝合金异形管和多孔异型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铝合金异形管和多孔异型材项目所采用的技术。通过不断优化技术方案，铝合金异形管和多孔异型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铝合金异形管和多孔异型材项目团队将在铝合金异形管和多孔异型材项目初期识别可能的技术风险，并采取相应的预防和应对措施。通过建立健全的风险评估机制，铝合金异形管和多孔异型材项目能够在实施过程中及时发现并解决潜在的技术问题，保障铝合金异形管和多孔异型材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这些独特的技术管理特点，我们确信在铝合金异形管和多孔异型材项目中，技术将成为铝合金异形管和多孔异型材项目成功的有力支持。这一深度剖析揭示了技术管理在铝合金异形管和多孔异型材项目实施中的关键作用，为铝合金异形管和多孔异型材项目的技术基础奠定了坚实的基础。</w:t>
      </w:r>
    </w:p>
    <w:p>
      <w:pPr>
        <w:pStyle w:val="Heading2"/>
        <w:ind w:firstLine="560" w:firstLineChars="200"/>
        <w:rPr>
          <w:rFonts w:ascii="仿宋" w:eastAsia="仿宋" w:hAnsi="仿宋" w:cs="仿宋" w:hint="eastAsia"/>
          <w:sz w:val="28"/>
          <w:lang w:eastAsia="zh-CN"/>
        </w:rPr>
      </w:pPr>
      <w:bookmarkStart w:id="13" w:name="_Toc2602"/>
      <w:r>
        <w:rPr>
          <w:rFonts w:ascii="仿宋" w:eastAsia="仿宋" w:hAnsi="仿宋" w:cs="仿宋" w:hint="eastAsia"/>
          <w:sz w:val="28"/>
          <w:lang w:eastAsia="zh-CN"/>
        </w:rPr>
        <w:t>(二)、铝合金异形管和多孔异型材项目工艺技术设计方案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铝合金异形管和多孔异型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铝合金异形管和多孔异型材项目将严格按照相关行业规范要求进行组织。通过有效控制产品质量，铝合金异形管和多孔异型材项目将致力于为顾客提供优质的铝合金异形管和多孔异型材项目产品和良好的服务。这体现了铝合金异形管和多孔异型材项目对于生产活动合规性和质量标准的高度重视，为铝合金异形管和多孔异型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铝合金异形管和多孔异型材项目注重生态效益和清洁生产原则。铝合金异形管和多孔异型材项目建设将紧密结合地方特色经济发展，与社会经济发展规划和区域环境保护规划方案相协调一致。通过与当地区域自然生态系统的结合，铝合金异形管和多孔异型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铝合金异形管和多孔异型材项目产品具有多样化的客户需求和个性化的特点。因此，铝合金异形管和多孔异型材项目产品规格品种多样，且单批生产数量较小。为满足这一特点，铝合金异形管和多孔异型材项目承办单位将建设先进的柔性制造生产线。通过广泛应用柔性制造技术，铝合金异形管和多孔异型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铝合金异形管和多孔异型材项目采用的技术具有较高的技术含量和自动化水平，处于国内先进水平。这一技术选用不仅体现了对生产效率、质量和环境友好性的高标准要求，同时为铝合金异形管和多孔异型材项目的可持续发展奠定了坚实的基础。</w:t>
      </w:r>
    </w:p>
    <w:p>
      <w:pPr>
        <w:pStyle w:val="Heading2"/>
        <w:ind w:firstLine="560" w:firstLineChars="200"/>
        <w:rPr>
          <w:rFonts w:ascii="仿宋" w:eastAsia="仿宋" w:hAnsi="仿宋" w:cs="仿宋" w:hint="eastAsia"/>
          <w:sz w:val="28"/>
          <w:lang w:eastAsia="zh-CN"/>
        </w:rPr>
      </w:pPr>
      <w:bookmarkStart w:id="14" w:name="_Toc12117"/>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为确保铝合金异形管和多孔异型材项目的高效生产和技术实施，我们制定了一套精心设计的设备选型方案，以满足铝合金异形管和多孔异型材项目生产、质量和环保的要求。该方案的主要特点如下：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铝合金异形管和多孔异型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铝合金异形管和多孔异型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1087"/>
      <w:r>
        <w:rPr>
          <w:rFonts w:ascii="仿宋" w:eastAsia="仿宋" w:hAnsi="仿宋" w:cs="仿宋" w:hint="eastAsia"/>
          <w:sz w:val="28"/>
          <w:lang w:eastAsia="zh-CN"/>
        </w:rPr>
        <w:t>五、铝合金异形管和多孔异型材项目绩效评估</w:t>
      </w:r>
      <w:bookmarkEnd w:id="15"/>
    </w:p>
    <w:p>
      <w:pPr>
        <w:pStyle w:val="Heading2"/>
        <w:rPr>
          <w:rFonts w:ascii="仿宋" w:eastAsia="仿宋" w:hAnsi="仿宋" w:cs="仿宋" w:hint="eastAsia"/>
          <w:lang w:eastAsia="zh-CN"/>
        </w:rPr>
      </w:pPr>
      <w:bookmarkStart w:id="16" w:name="_Toc20507"/>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铝合金异形管和多孔异型材项目中，我们设计了一套全面的绩效评估指标，以确保铝合金异形管和多孔异型材项目的可控和成功交付。这些指标跨足铝合金异形管和多孔异型材项目目标、成本、进度和质量等多个维度，为我们提供了全面洞察铝合金异形管和多孔异型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异形管和多孔异型材项目目标达成率是我们关注的首要指标。我们设定了明确的目标，并通过定期监测和评估，迅速发现并应对潜在的目标偏差。这为铝合金异形管和多孔异型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成本绩效是另一个核心关注点。通过实际成本与预算成本的对比分析，我们深入了解成本差异的原因，及时调整资源分配，保持铝合金异形管和多孔异型材项目在经济效益方面的合理水平。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异形管和多孔异型材项目进度作为关键的绩效指标之一，得到了精心的关注。我们制定了详细的铝合金异形管和多孔异型材项目进度计划，并设立了进度符合度指标，确保实际进度与计划进度保持一致。这使我们能够快速发现和解决潜在的进度问题，保持铝合金异形管和多孔异型材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质量指标是我们评估铝合金异形管和多孔异型材项目绩效的不可或缺的一环。我们引入了一系列的质量标准和客户满意度指标，以确保铝合金异形管和多孔异型材项目交付的成果在质量上达到或超越预期水平。通过持续监测这些指标，我们努力提升铝合金异形管和多孔异型材项目整体质量水平，为铝合金异形管和多孔异型材项目的成功交付提供有力保障。通过这些科学且全面的绩效评估，我们能够更好地引导铝合金异形管和多孔异型材项目的持续改进，确保铝合金异形管和多孔异型材项目目标的顺利达成。</w:t>
      </w:r>
    </w:p>
    <w:p>
      <w:pPr>
        <w:pStyle w:val="Heading2"/>
        <w:ind w:firstLine="560" w:firstLineChars="200"/>
        <w:rPr>
          <w:rFonts w:ascii="仿宋" w:eastAsia="仿宋" w:hAnsi="仿宋" w:cs="仿宋" w:hint="eastAsia"/>
          <w:sz w:val="28"/>
          <w:lang w:eastAsia="zh-CN"/>
        </w:rPr>
      </w:pPr>
      <w:bookmarkStart w:id="17" w:name="_Toc17917"/>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绩效评估是铝合金异形管和多孔异型材项目中的关键环节，为确保铝合金异形管和多孔异型材项目达到预期目标，我们采用了多层次、多维度的绩效评估方法。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铝合金异形管和多孔异型材项目的战略目标对齐，确保每个决策和行动都与铝合金异形管和多孔异型材项目整体目标保持一致。团队会定期召开战略对齐会议，审视当前工作与铝合金异形管和多孔异型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铝合金异形管和多孔异型材项目进度、质量、成本和风险等方面。这些指标通过数据收集和分析，为铝合金异形管和多孔异型材项目管理团队提供了客观的评估依据。例如，我们通过铝合金异形管和多孔异型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铝合金异形管和多孔异型材项目内部，还考虑了铝合金异形管和多孔异型材项目对外部环境的影响。我们定期进行干系人满意度调查，以了解各利益相关方对铝合金异形管和多孔异型材项目的期望和满意度，并及时做出调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这种多层次、多角度的绩效评估方法，使得我们能够全面了解铝合金异形管和多孔异型材项目的运行状态，及时做出调整，确保铝合金异形管和多孔异型材项目在不断变化的环境中保持稳健前行。</w:t>
      </w:r>
    </w:p>
    <w:p>
      <w:pPr>
        <w:pStyle w:val="Heading2"/>
        <w:ind w:firstLine="560" w:firstLineChars="200"/>
        <w:rPr>
          <w:rFonts w:ascii="仿宋" w:eastAsia="仿宋" w:hAnsi="仿宋" w:cs="仿宋" w:hint="eastAsia"/>
          <w:sz w:val="28"/>
          <w:lang w:eastAsia="zh-CN"/>
        </w:rPr>
      </w:pPr>
      <w:bookmarkStart w:id="18" w:name="_Toc27701"/>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为了确保铝合金异形管和多孔异型材项目的有效管理和不断优化，我们采用了精心设计的绩效评估周期。这个周期旨在实现灵活、实时和全面的评估，以适应铝合金异形管和多孔异型材项目执行中的各种挑战。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铝合金异形管和多孔异型材项目的不同需求，分为短期、中期和长期。短期评估关注每个迭代或工作周期，以及时发现和解决当前任务中的问题。中期评估涵盖几个迭代，深入了解整体铝合金异形管和多孔异型材项目的趋势和性能。长期评估则着眼于整个铝合金异形管和多孔异型材项目阶段，确保铝合金异形管和多孔异型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铝合金异形管和多孔异型材项目管理工具和协作平台，团队成员能够随时更新和分享铝合金异形管和多孔异型材项目数据。这种实时性的反馈机制使我们能够及时察觉潜在问题，快速调整，保持铝合金异形管和多孔异型材项目的稳健运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https://d.book118.com/496202032200010100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891106"/>
    <w:rsid w:val="648911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620203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2024-03-03T08:58:00Z</dcterms:created>
  <dcterms:modified xsi:type="dcterms:W3CDTF">2024-03-03T08:58:43Z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6437E71AE6014A2A8969D8EB2FFA4F10_11</vt:lpwstr>
  </property>
  <property fmtid="{D5CDD505-2E9C-101B-9397-08002B2CF9AE}" pid="3" name="KSOProductBuildVer">
    <vt:lpwstr>2052-12.1.0.16388</vt:lpwstr>
  </property>
</Properties>
</file>