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B82D2B" w:rsidRPr="005A0784" w:rsidP="007A6E63">
      <w:pPr>
        <w:spacing w:line="500" w:lineRule="auto"/>
        <w:jc w:val="center"/>
        <w:rPr>
          <w:rFonts w:ascii="宋体" w:hAnsi="宋体"/>
          <w:b/>
          <w:sz w:val="28"/>
          <w:szCs w:val="28"/>
        </w:rPr>
      </w:pPr>
      <w:bookmarkStart w:id="0" w:name="_Toc270413559"/>
      <w:r w:rsidRPr="006D53F9" w:rsidR="008B036D">
        <w:rPr>
          <w:rFonts w:ascii="宋体" w:hAnsi="宋体" w:hint="eastAsia"/>
          <w:b/>
          <w:sz w:val="44"/>
          <w:szCs w:val="44"/>
        </w:rPr>
        <w:t xml:space="preserve"> </w:t>
      </w:r>
      <w:r w:rsidRPr="005A0784">
        <w:rPr>
          <w:rFonts w:ascii="宋体" w:hAnsi="宋体"/>
          <w:b/>
          <w:sz w:val="28"/>
          <w:szCs w:val="28"/>
        </w:rPr>
        <w:t>目</w:t>
      </w:r>
      <w:r w:rsidR="008F7D49">
        <w:rPr>
          <w:rFonts w:ascii="宋体" w:hAnsi="宋体" w:hint="eastAsia"/>
          <w:b/>
          <w:sz w:val="28"/>
          <w:szCs w:val="28"/>
        </w:rPr>
        <w:t xml:space="preserve">    </w:t>
      </w:r>
      <w:r w:rsidRPr="005A0784">
        <w:rPr>
          <w:rFonts w:ascii="宋体" w:hAnsi="宋体"/>
          <w:b/>
          <w:sz w:val="28"/>
          <w:szCs w:val="28"/>
        </w:rPr>
        <w:t>录</w:t>
      </w:r>
    </w:p>
    <w:p w:rsidR="008F7D49" w:rsidRPr="008F7D49">
      <w:pPr>
        <w:pStyle w:val="TOC1"/>
        <w:tabs>
          <w:tab w:val="right" w:leader="dot" w:pos="9060"/>
        </w:tabs>
        <w:spacing w:line="500" w:lineRule="auto"/>
        <w:rPr>
          <w:rFonts w:ascii="宋体" w:hAnsi="宋体"/>
          <w:b/>
          <w:noProof/>
          <w:sz w:val="28"/>
          <w:szCs w:val="28"/>
        </w:rPr>
      </w:pPr>
      <w:r w:rsidRPr="008F7D49" w:rsidR="00B82D2B">
        <w:rPr>
          <w:rFonts w:ascii="宋体" w:hAnsi="宋体"/>
          <w:b/>
          <w:sz w:val="28"/>
          <w:szCs w:val="28"/>
        </w:rPr>
        <w:fldChar w:fldCharType="begin" w:dirty="1"/>
      </w:r>
      <w:r w:rsidRPr="008F7D49" w:rsidR="00B82D2B">
        <w:rPr>
          <w:rFonts w:ascii="宋体" w:hAnsi="宋体"/>
          <w:b/>
          <w:sz w:val="28"/>
          <w:szCs w:val="28"/>
        </w:rPr>
        <w:instrText xml:space="preserve"> TOC \o "1-2" \h \z \u </w:instrText>
      </w:r>
      <w:r w:rsidRPr="008F7D49" w:rsidR="00B82D2B">
        <w:rPr>
          <w:rFonts w:ascii="宋体" w:hAnsi="宋体"/>
          <w:b/>
          <w:sz w:val="28"/>
          <w:szCs w:val="28"/>
        </w:rPr>
        <w:fldChar w:fldCharType="separate"/>
      </w:r>
      <w:hyperlink w:anchor="_Toc" w:history="1">
        <w:r w:rsidRPr="008F7D49">
          <w:rPr>
            <w:rStyle w:val="Hyperlink"/>
            <w:rFonts w:ascii="宋体" w:hAnsi="宋体" w:hint="eastAsia"/>
            <w:b/>
            <w:noProof/>
            <w:sz w:val="28"/>
            <w:szCs w:val="28"/>
          </w:rPr>
          <w:t>第一章</w:t>
        </w:r>
        <w:r w:rsidRPr="008F7D49">
          <w:rPr>
            <w:rStyle w:val="Hyperlink"/>
            <w:rFonts w:ascii="宋体" w:hAnsi="宋体"/>
            <w:b/>
            <w:noProof/>
            <w:sz w:val="28"/>
            <w:szCs w:val="28"/>
          </w:rPr>
          <w:t xml:space="preserve">  </w:t>
        </w:r>
        <w:r w:rsidRPr="008F7D49">
          <w:rPr>
            <w:rStyle w:val="Hyperlink"/>
            <w:rFonts w:ascii="宋体" w:hAnsi="宋体" w:hint="eastAsia"/>
            <w:b/>
            <w:noProof/>
            <w:sz w:val="28"/>
            <w:szCs w:val="28"/>
          </w:rPr>
          <w:t>申报单位及项目概况</w:t>
        </w:r>
        <w:r w:rsidRPr="008F7D49">
          <w:rPr>
            <w:rFonts w:ascii="宋体" w:hAnsi="宋体"/>
            <w:b/>
            <w:noProof/>
            <w:sz w:val="28"/>
            <w:szCs w:val="28"/>
          </w:rPr>
          <w:tab/>
        </w:r>
        <w:r w:rsidRPr="008F7D49">
          <w:rPr>
            <w:rFonts w:ascii="宋体" w:hAnsi="宋体"/>
            <w:b/>
            <w:noProof/>
            <w:sz w:val="28"/>
            <w:szCs w:val="28"/>
          </w:rPr>
          <w:fldChar w:fldCharType="begin"/>
        </w:r>
        <w:r w:rsidRPr="008F7D49">
          <w:rPr>
            <w:rFonts w:ascii="宋体" w:hAnsi="宋体"/>
            <w:b/>
            <w:noProof/>
            <w:sz w:val="28"/>
            <w:szCs w:val="28"/>
          </w:rPr>
          <w:instrText xml:space="preserve"> PAGEREF _Toc \h </w:instrText>
        </w:r>
        <w:r w:rsidRPr="008F7D49">
          <w:rPr>
            <w:rFonts w:ascii="宋体" w:hAnsi="宋体"/>
            <w:b/>
            <w:noProof/>
            <w:sz w:val="28"/>
            <w:szCs w:val="28"/>
          </w:rPr>
          <w:fldChar w:fldCharType="separate"/>
        </w:r>
        <w:r w:rsidR="00C27BBB">
          <w:rPr>
            <w:rFonts w:ascii="宋体" w:hAnsi="宋体"/>
            <w:b/>
            <w:noProof/>
            <w:sz w:val="28"/>
            <w:szCs w:val="28"/>
          </w:rPr>
          <w:t>1</w:t>
        </w:r>
        <w:r w:rsidRPr="008F7D49">
          <w:rPr>
            <w:rFonts w:ascii="宋体" w:hAnsi="宋体"/>
            <w:b/>
            <w:noProof/>
            <w:sz w:val="28"/>
            <w:szCs w:val="28"/>
          </w:rPr>
          <w:fldChar w:fldCharType="end"/>
        </w:r>
      </w:hyperlink>
    </w:p>
    <w:p w:rsidR="008F7D49" w:rsidRPr="008F7D49">
      <w:pPr>
        <w:pStyle w:val="TOC2"/>
        <w:tabs>
          <w:tab w:val="right" w:leader="dot" w:pos="9060"/>
        </w:tabs>
        <w:spacing w:line="500" w:lineRule="auto"/>
        <w:rPr>
          <w:rFonts w:ascii="宋体" w:hAnsi="宋体"/>
          <w:noProof/>
          <w:sz w:val="28"/>
          <w:szCs w:val="28"/>
        </w:rPr>
      </w:pPr>
      <w:hyperlink w:anchor="_Toc" w:history="1">
        <w:r w:rsidRPr="008F7D49">
          <w:rPr>
            <w:rStyle w:val="Hyperlink"/>
            <w:rFonts w:ascii="宋体" w:hAnsi="宋体" w:hint="eastAsia"/>
            <w:noProof/>
            <w:sz w:val="28"/>
            <w:szCs w:val="28"/>
          </w:rPr>
          <w:t>一、项目申报单位概况</w:t>
        </w:r>
        <w:r w:rsidRPr="008F7D49">
          <w:rPr>
            <w:rFonts w:ascii="宋体" w:hAnsi="宋体"/>
            <w:noProof/>
            <w:sz w:val="28"/>
            <w:szCs w:val="28"/>
          </w:rPr>
          <w:tab/>
        </w:r>
        <w:r w:rsidRPr="008F7D49">
          <w:rPr>
            <w:rFonts w:ascii="宋体" w:hAnsi="宋体"/>
            <w:noProof/>
            <w:sz w:val="28"/>
            <w:szCs w:val="28"/>
          </w:rPr>
          <w:fldChar w:fldCharType="begin"/>
        </w:r>
        <w:r w:rsidRPr="008F7D49">
          <w:rPr>
            <w:rFonts w:ascii="宋体" w:hAnsi="宋体"/>
            <w:noProof/>
            <w:sz w:val="28"/>
            <w:szCs w:val="28"/>
          </w:rPr>
          <w:instrText xml:space="preserve"> PAGEREF _Toc \h </w:instrText>
        </w:r>
        <w:r w:rsidRPr="008F7D49">
          <w:rPr>
            <w:rFonts w:ascii="宋体" w:hAnsi="宋体"/>
            <w:noProof/>
            <w:sz w:val="28"/>
            <w:szCs w:val="28"/>
          </w:rPr>
          <w:fldChar w:fldCharType="separate"/>
        </w:r>
        <w:r w:rsidR="00C27BBB">
          <w:rPr>
            <w:rFonts w:ascii="宋体" w:hAnsi="宋体"/>
            <w:noProof/>
            <w:sz w:val="28"/>
            <w:szCs w:val="28"/>
          </w:rPr>
          <w:t>1</w:t>
        </w:r>
        <w:r w:rsidRPr="008F7D49">
          <w:rPr>
            <w:rFonts w:ascii="宋体" w:hAnsi="宋体"/>
            <w:noProof/>
            <w:sz w:val="28"/>
            <w:szCs w:val="28"/>
          </w:rPr>
          <w:fldChar w:fldCharType="end"/>
        </w:r>
      </w:hyperlink>
    </w:p>
    <w:p w:rsidR="008F7D49" w:rsidRPr="008F7D49">
      <w:pPr>
        <w:pStyle w:val="TOC2"/>
        <w:tabs>
          <w:tab w:val="right" w:leader="dot" w:pos="9060"/>
        </w:tabs>
        <w:spacing w:line="500" w:lineRule="auto"/>
        <w:rPr>
          <w:rFonts w:ascii="宋体" w:hAnsi="宋体"/>
          <w:noProof/>
          <w:sz w:val="28"/>
          <w:szCs w:val="28"/>
        </w:rPr>
      </w:pPr>
      <w:hyperlink w:anchor="_Toc" w:history="1">
        <w:r w:rsidRPr="008F7D49">
          <w:rPr>
            <w:rStyle w:val="Hyperlink"/>
            <w:rFonts w:ascii="宋体" w:hAnsi="宋体" w:hint="eastAsia"/>
            <w:noProof/>
            <w:sz w:val="28"/>
            <w:szCs w:val="28"/>
          </w:rPr>
          <w:t>二、项目概况</w:t>
        </w:r>
        <w:r w:rsidRPr="008F7D49">
          <w:rPr>
            <w:rFonts w:ascii="宋体" w:hAnsi="宋体"/>
            <w:noProof/>
            <w:sz w:val="28"/>
            <w:szCs w:val="28"/>
          </w:rPr>
          <w:tab/>
        </w:r>
        <w:r w:rsidRPr="008F7D49">
          <w:rPr>
            <w:rFonts w:ascii="宋体" w:hAnsi="宋体"/>
            <w:noProof/>
            <w:sz w:val="28"/>
            <w:szCs w:val="28"/>
          </w:rPr>
          <w:fldChar w:fldCharType="begin"/>
        </w:r>
        <w:r w:rsidRPr="008F7D49">
          <w:rPr>
            <w:rFonts w:ascii="宋体" w:hAnsi="宋体"/>
            <w:noProof/>
            <w:sz w:val="28"/>
            <w:szCs w:val="28"/>
          </w:rPr>
          <w:instrText xml:space="preserve"> PAGEREF _Toc \h </w:instrText>
        </w:r>
        <w:r w:rsidRPr="008F7D49">
          <w:rPr>
            <w:rFonts w:ascii="宋体" w:hAnsi="宋体"/>
            <w:noProof/>
            <w:sz w:val="28"/>
            <w:szCs w:val="28"/>
          </w:rPr>
          <w:fldChar w:fldCharType="separate"/>
        </w:r>
        <w:r w:rsidR="00C27BBB">
          <w:rPr>
            <w:rFonts w:ascii="宋体" w:hAnsi="宋体"/>
            <w:noProof/>
            <w:sz w:val="28"/>
            <w:szCs w:val="28"/>
          </w:rPr>
          <w:t>1</w:t>
        </w:r>
        <w:r w:rsidRPr="008F7D49">
          <w:rPr>
            <w:rFonts w:ascii="宋体" w:hAnsi="宋体"/>
            <w:noProof/>
            <w:sz w:val="28"/>
            <w:szCs w:val="28"/>
          </w:rPr>
          <w:fldChar w:fldCharType="end"/>
        </w:r>
      </w:hyperlink>
    </w:p>
    <w:p w:rsidR="008F7D49" w:rsidRPr="008F7D49">
      <w:pPr>
        <w:pStyle w:val="TOC1"/>
        <w:tabs>
          <w:tab w:val="right" w:leader="dot" w:pos="9060"/>
        </w:tabs>
        <w:spacing w:line="500" w:lineRule="auto"/>
        <w:rPr>
          <w:rFonts w:ascii="宋体" w:hAnsi="宋体"/>
          <w:b/>
          <w:noProof/>
          <w:sz w:val="28"/>
          <w:szCs w:val="28"/>
        </w:rPr>
      </w:pPr>
      <w:hyperlink w:anchor="_Toc" w:history="1">
        <w:r w:rsidRPr="008F7D49">
          <w:rPr>
            <w:rStyle w:val="Hyperlink"/>
            <w:rFonts w:ascii="宋体" w:hAnsi="宋体" w:hint="eastAsia"/>
            <w:b/>
            <w:noProof/>
            <w:sz w:val="28"/>
            <w:szCs w:val="28"/>
          </w:rPr>
          <w:t>第二章</w:t>
        </w:r>
        <w:r w:rsidRPr="008F7D49">
          <w:rPr>
            <w:rStyle w:val="Hyperlink"/>
            <w:rFonts w:ascii="宋体" w:hAnsi="宋体"/>
            <w:b/>
            <w:noProof/>
            <w:sz w:val="28"/>
            <w:szCs w:val="28"/>
          </w:rPr>
          <w:t xml:space="preserve">  </w:t>
        </w:r>
        <w:r w:rsidRPr="008F7D49">
          <w:rPr>
            <w:rStyle w:val="Hyperlink"/>
            <w:rFonts w:ascii="宋体" w:hAnsi="宋体" w:hint="eastAsia"/>
            <w:b/>
            <w:noProof/>
            <w:sz w:val="28"/>
            <w:szCs w:val="28"/>
          </w:rPr>
          <w:t>发展规划、产业政策和行业准入分析</w:t>
        </w:r>
        <w:r w:rsidRPr="008F7D49">
          <w:rPr>
            <w:rFonts w:ascii="宋体" w:hAnsi="宋体"/>
            <w:b/>
            <w:noProof/>
            <w:sz w:val="28"/>
            <w:szCs w:val="28"/>
          </w:rPr>
          <w:tab/>
        </w:r>
        <w:r w:rsidRPr="008F7D49">
          <w:rPr>
            <w:rFonts w:ascii="宋体" w:hAnsi="宋体"/>
            <w:b/>
            <w:noProof/>
            <w:sz w:val="28"/>
            <w:szCs w:val="28"/>
          </w:rPr>
          <w:fldChar w:fldCharType="begin"/>
        </w:r>
        <w:r w:rsidRPr="008F7D49">
          <w:rPr>
            <w:rFonts w:ascii="宋体" w:hAnsi="宋体"/>
            <w:b/>
            <w:noProof/>
            <w:sz w:val="28"/>
            <w:szCs w:val="28"/>
          </w:rPr>
          <w:instrText xml:space="preserve"> PAGEREF _Toc \h </w:instrText>
        </w:r>
        <w:r w:rsidRPr="008F7D49">
          <w:rPr>
            <w:rFonts w:ascii="宋体" w:hAnsi="宋体"/>
            <w:b/>
            <w:noProof/>
            <w:sz w:val="28"/>
            <w:szCs w:val="28"/>
          </w:rPr>
          <w:fldChar w:fldCharType="separate"/>
        </w:r>
        <w:r w:rsidR="00C27BBB">
          <w:rPr>
            <w:rFonts w:ascii="宋体" w:hAnsi="宋体"/>
            <w:b/>
            <w:noProof/>
            <w:sz w:val="28"/>
            <w:szCs w:val="28"/>
          </w:rPr>
          <w:t>16</w:t>
        </w:r>
        <w:r w:rsidRPr="008F7D49">
          <w:rPr>
            <w:rFonts w:ascii="宋体" w:hAnsi="宋体"/>
            <w:b/>
            <w:noProof/>
            <w:sz w:val="28"/>
            <w:szCs w:val="28"/>
          </w:rPr>
          <w:fldChar w:fldCharType="end"/>
        </w:r>
      </w:hyperlink>
    </w:p>
    <w:p w:rsidR="008F7D49" w:rsidRPr="008F7D49">
      <w:pPr>
        <w:pStyle w:val="TOC2"/>
        <w:tabs>
          <w:tab w:val="right" w:leader="dot" w:pos="9060"/>
        </w:tabs>
        <w:spacing w:line="500" w:lineRule="auto"/>
        <w:rPr>
          <w:rFonts w:ascii="宋体" w:hAnsi="宋体"/>
          <w:noProof/>
          <w:sz w:val="28"/>
          <w:szCs w:val="28"/>
        </w:rPr>
      </w:pPr>
      <w:hyperlink w:anchor="_Toc" w:history="1">
        <w:r w:rsidRPr="008F7D49">
          <w:rPr>
            <w:rStyle w:val="Hyperlink"/>
            <w:rFonts w:ascii="宋体" w:hAnsi="宋体" w:hint="eastAsia"/>
            <w:noProof/>
            <w:sz w:val="28"/>
            <w:szCs w:val="28"/>
          </w:rPr>
          <w:t>一、发展规划分析</w:t>
        </w:r>
        <w:r w:rsidRPr="008F7D49">
          <w:rPr>
            <w:rFonts w:ascii="宋体" w:hAnsi="宋体"/>
            <w:noProof/>
            <w:sz w:val="28"/>
            <w:szCs w:val="28"/>
          </w:rPr>
          <w:tab/>
        </w:r>
        <w:r w:rsidRPr="008F7D49">
          <w:rPr>
            <w:rFonts w:ascii="宋体" w:hAnsi="宋体"/>
            <w:noProof/>
            <w:sz w:val="28"/>
            <w:szCs w:val="28"/>
          </w:rPr>
          <w:fldChar w:fldCharType="begin"/>
        </w:r>
        <w:r w:rsidRPr="008F7D49">
          <w:rPr>
            <w:rFonts w:ascii="宋体" w:hAnsi="宋体"/>
            <w:noProof/>
            <w:sz w:val="28"/>
            <w:szCs w:val="28"/>
          </w:rPr>
          <w:instrText xml:space="preserve"> PAGEREF _Toc \h </w:instrText>
        </w:r>
        <w:r w:rsidRPr="008F7D49">
          <w:rPr>
            <w:rFonts w:ascii="宋体" w:hAnsi="宋体"/>
            <w:noProof/>
            <w:sz w:val="28"/>
            <w:szCs w:val="28"/>
          </w:rPr>
          <w:fldChar w:fldCharType="separate"/>
        </w:r>
        <w:r w:rsidR="00C27BBB">
          <w:rPr>
            <w:rFonts w:ascii="宋体" w:hAnsi="宋体"/>
            <w:noProof/>
            <w:sz w:val="28"/>
            <w:szCs w:val="28"/>
          </w:rPr>
          <w:t>16</w:t>
        </w:r>
        <w:r w:rsidRPr="008F7D49">
          <w:rPr>
            <w:rFonts w:ascii="宋体" w:hAnsi="宋体"/>
            <w:noProof/>
            <w:sz w:val="28"/>
            <w:szCs w:val="28"/>
          </w:rPr>
          <w:fldChar w:fldCharType="end"/>
        </w:r>
      </w:hyperlink>
    </w:p>
    <w:p w:rsidR="008F7D49" w:rsidRPr="008F7D49">
      <w:pPr>
        <w:pStyle w:val="TOC2"/>
        <w:tabs>
          <w:tab w:val="right" w:leader="dot" w:pos="9060"/>
        </w:tabs>
        <w:spacing w:line="500" w:lineRule="auto"/>
        <w:rPr>
          <w:rFonts w:ascii="宋体" w:hAnsi="宋体"/>
          <w:noProof/>
          <w:sz w:val="28"/>
          <w:szCs w:val="28"/>
        </w:rPr>
      </w:pPr>
      <w:hyperlink w:anchor="_Toc" w:history="1">
        <w:r w:rsidRPr="008F7D49">
          <w:rPr>
            <w:rStyle w:val="Hyperlink"/>
            <w:rFonts w:ascii="宋体" w:hAnsi="宋体" w:hint="eastAsia"/>
            <w:noProof/>
            <w:sz w:val="28"/>
            <w:szCs w:val="28"/>
          </w:rPr>
          <w:t>二、产业政策分析</w:t>
        </w:r>
        <w:r w:rsidRPr="008F7D49">
          <w:rPr>
            <w:rFonts w:ascii="宋体" w:hAnsi="宋体"/>
            <w:noProof/>
            <w:sz w:val="28"/>
            <w:szCs w:val="28"/>
          </w:rPr>
          <w:tab/>
        </w:r>
        <w:r w:rsidRPr="008F7D49">
          <w:rPr>
            <w:rFonts w:ascii="宋体" w:hAnsi="宋体"/>
            <w:noProof/>
            <w:sz w:val="28"/>
            <w:szCs w:val="28"/>
          </w:rPr>
          <w:fldChar w:fldCharType="begin"/>
        </w:r>
        <w:r w:rsidRPr="008F7D49">
          <w:rPr>
            <w:rFonts w:ascii="宋体" w:hAnsi="宋体"/>
            <w:noProof/>
            <w:sz w:val="28"/>
            <w:szCs w:val="28"/>
          </w:rPr>
          <w:instrText xml:space="preserve"> PAGEREF _Toc \h </w:instrText>
        </w:r>
        <w:r w:rsidRPr="008F7D49">
          <w:rPr>
            <w:rFonts w:ascii="宋体" w:hAnsi="宋体"/>
            <w:noProof/>
            <w:sz w:val="28"/>
            <w:szCs w:val="28"/>
          </w:rPr>
          <w:fldChar w:fldCharType="separate"/>
        </w:r>
        <w:r w:rsidR="00C27BBB">
          <w:rPr>
            <w:rFonts w:ascii="宋体" w:hAnsi="宋体"/>
            <w:noProof/>
            <w:sz w:val="28"/>
            <w:szCs w:val="28"/>
          </w:rPr>
          <w:t>18</w:t>
        </w:r>
        <w:r w:rsidRPr="008F7D49">
          <w:rPr>
            <w:rFonts w:ascii="宋体" w:hAnsi="宋体"/>
            <w:noProof/>
            <w:sz w:val="28"/>
            <w:szCs w:val="28"/>
          </w:rPr>
          <w:fldChar w:fldCharType="end"/>
        </w:r>
      </w:hyperlink>
    </w:p>
    <w:p w:rsidR="008F7D49" w:rsidRPr="008F7D49">
      <w:pPr>
        <w:pStyle w:val="TOC2"/>
        <w:tabs>
          <w:tab w:val="right" w:leader="dot" w:pos="9060"/>
        </w:tabs>
        <w:spacing w:line="500" w:lineRule="auto"/>
        <w:rPr>
          <w:rFonts w:ascii="宋体" w:hAnsi="宋体"/>
          <w:noProof/>
          <w:sz w:val="28"/>
          <w:szCs w:val="28"/>
        </w:rPr>
      </w:pPr>
      <w:hyperlink w:anchor="_Toc" w:history="1">
        <w:r w:rsidRPr="008F7D49">
          <w:rPr>
            <w:rStyle w:val="Hyperlink"/>
            <w:rFonts w:ascii="宋体" w:hAnsi="宋体" w:hint="eastAsia"/>
            <w:noProof/>
            <w:sz w:val="28"/>
            <w:szCs w:val="28"/>
          </w:rPr>
          <w:t>三、行业准入分析</w:t>
        </w:r>
        <w:r w:rsidRPr="008F7D49">
          <w:rPr>
            <w:rFonts w:ascii="宋体" w:hAnsi="宋体"/>
            <w:noProof/>
            <w:sz w:val="28"/>
            <w:szCs w:val="28"/>
          </w:rPr>
          <w:tab/>
        </w:r>
        <w:r w:rsidRPr="008F7D49">
          <w:rPr>
            <w:rFonts w:ascii="宋体" w:hAnsi="宋体"/>
            <w:noProof/>
            <w:sz w:val="28"/>
            <w:szCs w:val="28"/>
          </w:rPr>
          <w:fldChar w:fldCharType="begin"/>
        </w:r>
        <w:r w:rsidRPr="008F7D49">
          <w:rPr>
            <w:rFonts w:ascii="宋体" w:hAnsi="宋体"/>
            <w:noProof/>
            <w:sz w:val="28"/>
            <w:szCs w:val="28"/>
          </w:rPr>
          <w:instrText xml:space="preserve"> PAGEREF _Toc \h </w:instrText>
        </w:r>
        <w:r w:rsidRPr="008F7D49">
          <w:rPr>
            <w:rFonts w:ascii="宋体" w:hAnsi="宋体"/>
            <w:noProof/>
            <w:sz w:val="28"/>
            <w:szCs w:val="28"/>
          </w:rPr>
          <w:fldChar w:fldCharType="separate"/>
        </w:r>
        <w:r w:rsidR="00C27BBB">
          <w:rPr>
            <w:rFonts w:ascii="宋体" w:hAnsi="宋体"/>
            <w:noProof/>
            <w:sz w:val="28"/>
            <w:szCs w:val="28"/>
          </w:rPr>
          <w:t>19</w:t>
        </w:r>
        <w:r w:rsidRPr="008F7D49">
          <w:rPr>
            <w:rFonts w:ascii="宋体" w:hAnsi="宋体"/>
            <w:noProof/>
            <w:sz w:val="28"/>
            <w:szCs w:val="28"/>
          </w:rPr>
          <w:fldChar w:fldCharType="end"/>
        </w:r>
      </w:hyperlink>
    </w:p>
    <w:p w:rsidR="008F7D49" w:rsidRPr="008F7D49">
      <w:pPr>
        <w:pStyle w:val="TOC1"/>
        <w:tabs>
          <w:tab w:val="right" w:leader="dot" w:pos="9060"/>
        </w:tabs>
        <w:spacing w:line="500" w:lineRule="auto"/>
        <w:rPr>
          <w:rFonts w:ascii="宋体" w:hAnsi="宋体"/>
          <w:b/>
          <w:noProof/>
          <w:sz w:val="28"/>
          <w:szCs w:val="28"/>
        </w:rPr>
      </w:pPr>
      <w:hyperlink w:anchor="_Toc" w:history="1">
        <w:r w:rsidRPr="008F7D49">
          <w:rPr>
            <w:rStyle w:val="Hyperlink"/>
            <w:rFonts w:ascii="宋体" w:hAnsi="宋体" w:hint="eastAsia"/>
            <w:b/>
            <w:noProof/>
            <w:sz w:val="28"/>
            <w:szCs w:val="28"/>
          </w:rPr>
          <w:t>第三章</w:t>
        </w:r>
        <w:r w:rsidRPr="008F7D49">
          <w:rPr>
            <w:rStyle w:val="Hyperlink"/>
            <w:rFonts w:ascii="宋体" w:hAnsi="宋体"/>
            <w:b/>
            <w:noProof/>
            <w:sz w:val="28"/>
            <w:szCs w:val="28"/>
          </w:rPr>
          <w:t xml:space="preserve">  </w:t>
        </w:r>
        <w:r w:rsidRPr="008F7D49">
          <w:rPr>
            <w:rStyle w:val="Hyperlink"/>
            <w:rFonts w:ascii="宋体" w:hAnsi="宋体" w:hint="eastAsia"/>
            <w:b/>
            <w:noProof/>
            <w:sz w:val="28"/>
            <w:szCs w:val="28"/>
          </w:rPr>
          <w:t>资源开发及综合运用分析</w:t>
        </w:r>
        <w:r w:rsidRPr="008F7D49">
          <w:rPr>
            <w:rFonts w:ascii="宋体" w:hAnsi="宋体"/>
            <w:b/>
            <w:noProof/>
            <w:sz w:val="28"/>
            <w:szCs w:val="28"/>
          </w:rPr>
          <w:tab/>
        </w:r>
        <w:r w:rsidRPr="008F7D49">
          <w:rPr>
            <w:rFonts w:ascii="宋体" w:hAnsi="宋体"/>
            <w:b/>
            <w:noProof/>
            <w:sz w:val="28"/>
            <w:szCs w:val="28"/>
          </w:rPr>
          <w:fldChar w:fldCharType="begin"/>
        </w:r>
        <w:r w:rsidRPr="008F7D49">
          <w:rPr>
            <w:rFonts w:ascii="宋体" w:hAnsi="宋体"/>
            <w:b/>
            <w:noProof/>
            <w:sz w:val="28"/>
            <w:szCs w:val="28"/>
          </w:rPr>
          <w:instrText xml:space="preserve"> PAGEREF _Toc \h </w:instrText>
        </w:r>
        <w:r w:rsidRPr="008F7D49">
          <w:rPr>
            <w:rFonts w:ascii="宋体" w:hAnsi="宋体"/>
            <w:b/>
            <w:noProof/>
            <w:sz w:val="28"/>
            <w:szCs w:val="28"/>
          </w:rPr>
          <w:fldChar w:fldCharType="separate"/>
        </w:r>
        <w:r w:rsidR="00C27BBB">
          <w:rPr>
            <w:rFonts w:ascii="宋体" w:hAnsi="宋体"/>
            <w:b/>
            <w:noProof/>
            <w:sz w:val="28"/>
            <w:szCs w:val="28"/>
          </w:rPr>
          <w:t>21</w:t>
        </w:r>
        <w:r w:rsidRPr="008F7D49">
          <w:rPr>
            <w:rFonts w:ascii="宋体" w:hAnsi="宋体"/>
            <w:b/>
            <w:noProof/>
            <w:sz w:val="28"/>
            <w:szCs w:val="28"/>
          </w:rPr>
          <w:fldChar w:fldCharType="end"/>
        </w:r>
      </w:hyperlink>
    </w:p>
    <w:p w:rsidR="008F7D49" w:rsidRPr="008F7D49">
      <w:pPr>
        <w:pStyle w:val="TOC2"/>
        <w:tabs>
          <w:tab w:val="right" w:leader="dot" w:pos="9060"/>
        </w:tabs>
        <w:spacing w:line="500" w:lineRule="auto"/>
        <w:rPr>
          <w:rFonts w:ascii="宋体" w:hAnsi="宋体"/>
          <w:noProof/>
          <w:sz w:val="28"/>
          <w:szCs w:val="28"/>
        </w:rPr>
      </w:pPr>
      <w:hyperlink w:anchor="_Toc" w:history="1">
        <w:r w:rsidRPr="008F7D49">
          <w:rPr>
            <w:rStyle w:val="Hyperlink"/>
            <w:rFonts w:ascii="宋体" w:hAnsi="宋体" w:hint="eastAsia"/>
            <w:noProof/>
            <w:sz w:val="28"/>
            <w:szCs w:val="28"/>
          </w:rPr>
          <w:t>一、资源开发条件分析</w:t>
        </w:r>
        <w:r w:rsidRPr="008F7D49">
          <w:rPr>
            <w:rFonts w:ascii="宋体" w:hAnsi="宋体"/>
            <w:noProof/>
            <w:sz w:val="28"/>
            <w:szCs w:val="28"/>
          </w:rPr>
          <w:tab/>
        </w:r>
        <w:r w:rsidRPr="008F7D49">
          <w:rPr>
            <w:rFonts w:ascii="宋体" w:hAnsi="宋体"/>
            <w:noProof/>
            <w:sz w:val="28"/>
            <w:szCs w:val="28"/>
          </w:rPr>
          <w:fldChar w:fldCharType="begin"/>
        </w:r>
        <w:r w:rsidRPr="008F7D49">
          <w:rPr>
            <w:rFonts w:ascii="宋体" w:hAnsi="宋体"/>
            <w:noProof/>
            <w:sz w:val="28"/>
            <w:szCs w:val="28"/>
          </w:rPr>
          <w:instrText xml:space="preserve"> PAGEREF _Toc \h </w:instrText>
        </w:r>
        <w:r w:rsidRPr="008F7D49">
          <w:rPr>
            <w:rFonts w:ascii="宋体" w:hAnsi="宋体"/>
            <w:noProof/>
            <w:sz w:val="28"/>
            <w:szCs w:val="28"/>
          </w:rPr>
          <w:fldChar w:fldCharType="separate"/>
        </w:r>
        <w:r w:rsidR="00C27BBB">
          <w:rPr>
            <w:rFonts w:ascii="宋体" w:hAnsi="宋体"/>
            <w:noProof/>
            <w:sz w:val="28"/>
            <w:szCs w:val="28"/>
          </w:rPr>
          <w:t>21</w:t>
        </w:r>
        <w:r w:rsidRPr="008F7D49">
          <w:rPr>
            <w:rFonts w:ascii="宋体" w:hAnsi="宋体"/>
            <w:noProof/>
            <w:sz w:val="28"/>
            <w:szCs w:val="28"/>
          </w:rPr>
          <w:fldChar w:fldCharType="end"/>
        </w:r>
      </w:hyperlink>
    </w:p>
    <w:p w:rsidR="008F7D49" w:rsidRPr="008F7D49">
      <w:pPr>
        <w:pStyle w:val="TOC2"/>
        <w:tabs>
          <w:tab w:val="right" w:leader="dot" w:pos="9060"/>
        </w:tabs>
        <w:spacing w:line="500" w:lineRule="auto"/>
        <w:rPr>
          <w:rFonts w:ascii="宋体" w:hAnsi="宋体"/>
          <w:noProof/>
          <w:sz w:val="28"/>
          <w:szCs w:val="28"/>
        </w:rPr>
      </w:pPr>
      <w:hyperlink w:anchor="_Toc" w:history="1">
        <w:r w:rsidRPr="008F7D49">
          <w:rPr>
            <w:rStyle w:val="Hyperlink"/>
            <w:rFonts w:ascii="宋体" w:hAnsi="宋体" w:hint="eastAsia"/>
            <w:noProof/>
            <w:sz w:val="28"/>
            <w:szCs w:val="28"/>
          </w:rPr>
          <w:t>二、资源开发基础</w:t>
        </w:r>
        <w:r w:rsidRPr="008F7D49">
          <w:rPr>
            <w:rFonts w:ascii="宋体" w:hAnsi="宋体"/>
            <w:noProof/>
            <w:sz w:val="28"/>
            <w:szCs w:val="28"/>
          </w:rPr>
          <w:tab/>
        </w:r>
        <w:r w:rsidRPr="008F7D49">
          <w:rPr>
            <w:rFonts w:ascii="宋体" w:hAnsi="宋体"/>
            <w:noProof/>
            <w:sz w:val="28"/>
            <w:szCs w:val="28"/>
          </w:rPr>
          <w:fldChar w:fldCharType="begin"/>
        </w:r>
        <w:r w:rsidRPr="008F7D49">
          <w:rPr>
            <w:rFonts w:ascii="宋体" w:hAnsi="宋体"/>
            <w:noProof/>
            <w:sz w:val="28"/>
            <w:szCs w:val="28"/>
          </w:rPr>
          <w:instrText xml:space="preserve"> PAGEREF _Toc \h </w:instrText>
        </w:r>
        <w:r w:rsidRPr="008F7D49">
          <w:rPr>
            <w:rFonts w:ascii="宋体" w:hAnsi="宋体"/>
            <w:noProof/>
            <w:sz w:val="28"/>
            <w:szCs w:val="28"/>
          </w:rPr>
          <w:fldChar w:fldCharType="separate"/>
        </w:r>
        <w:r w:rsidR="00C27BBB">
          <w:rPr>
            <w:rFonts w:ascii="宋体" w:hAnsi="宋体"/>
            <w:noProof/>
            <w:sz w:val="28"/>
            <w:szCs w:val="28"/>
          </w:rPr>
          <w:t>27</w:t>
        </w:r>
        <w:r w:rsidRPr="008F7D49">
          <w:rPr>
            <w:rFonts w:ascii="宋体" w:hAnsi="宋体"/>
            <w:noProof/>
            <w:sz w:val="28"/>
            <w:szCs w:val="28"/>
          </w:rPr>
          <w:fldChar w:fldCharType="end"/>
        </w:r>
      </w:hyperlink>
    </w:p>
    <w:p w:rsidR="008F7D49" w:rsidRPr="008F7D49">
      <w:pPr>
        <w:pStyle w:val="TOC2"/>
        <w:tabs>
          <w:tab w:val="right" w:leader="dot" w:pos="9060"/>
        </w:tabs>
        <w:spacing w:line="500" w:lineRule="auto"/>
        <w:rPr>
          <w:rFonts w:ascii="宋体" w:hAnsi="宋体"/>
          <w:noProof/>
          <w:sz w:val="28"/>
          <w:szCs w:val="28"/>
        </w:rPr>
      </w:pPr>
      <w:hyperlink w:anchor="_Toc" w:history="1">
        <w:r w:rsidRPr="008F7D49">
          <w:rPr>
            <w:rStyle w:val="Hyperlink"/>
            <w:rFonts w:ascii="宋体" w:hAnsi="宋体" w:hint="eastAsia"/>
            <w:noProof/>
            <w:sz w:val="28"/>
            <w:szCs w:val="28"/>
          </w:rPr>
          <w:t>三、资源节约措施</w:t>
        </w:r>
        <w:r w:rsidRPr="008F7D49">
          <w:rPr>
            <w:rFonts w:ascii="宋体" w:hAnsi="宋体"/>
            <w:noProof/>
            <w:sz w:val="28"/>
            <w:szCs w:val="28"/>
          </w:rPr>
          <w:tab/>
        </w:r>
        <w:r w:rsidRPr="008F7D49">
          <w:rPr>
            <w:rFonts w:ascii="宋体" w:hAnsi="宋体"/>
            <w:noProof/>
            <w:sz w:val="28"/>
            <w:szCs w:val="28"/>
          </w:rPr>
          <w:fldChar w:fldCharType="begin"/>
        </w:r>
        <w:r w:rsidRPr="008F7D49">
          <w:rPr>
            <w:rFonts w:ascii="宋体" w:hAnsi="宋体"/>
            <w:noProof/>
            <w:sz w:val="28"/>
            <w:szCs w:val="28"/>
          </w:rPr>
          <w:instrText xml:space="preserve"> PAGEREF _Toc \h </w:instrText>
        </w:r>
        <w:r w:rsidRPr="008F7D49">
          <w:rPr>
            <w:rFonts w:ascii="宋体" w:hAnsi="宋体"/>
            <w:noProof/>
            <w:sz w:val="28"/>
            <w:szCs w:val="28"/>
          </w:rPr>
          <w:fldChar w:fldCharType="separate"/>
        </w:r>
        <w:r w:rsidR="00C27BBB">
          <w:rPr>
            <w:rFonts w:ascii="宋体" w:hAnsi="宋体"/>
            <w:noProof/>
            <w:sz w:val="28"/>
            <w:szCs w:val="28"/>
          </w:rPr>
          <w:t>31</w:t>
        </w:r>
        <w:r w:rsidRPr="008F7D49">
          <w:rPr>
            <w:rFonts w:ascii="宋体" w:hAnsi="宋体"/>
            <w:noProof/>
            <w:sz w:val="28"/>
            <w:szCs w:val="28"/>
          </w:rPr>
          <w:fldChar w:fldCharType="end"/>
        </w:r>
      </w:hyperlink>
    </w:p>
    <w:p w:rsidR="008F7D49" w:rsidRPr="008F7D49">
      <w:pPr>
        <w:pStyle w:val="TOC1"/>
        <w:tabs>
          <w:tab w:val="right" w:leader="dot" w:pos="9060"/>
        </w:tabs>
        <w:spacing w:line="500" w:lineRule="auto"/>
        <w:rPr>
          <w:rFonts w:ascii="宋体" w:hAnsi="宋体"/>
          <w:b/>
          <w:noProof/>
          <w:sz w:val="28"/>
          <w:szCs w:val="28"/>
        </w:rPr>
      </w:pPr>
      <w:hyperlink w:anchor="_Toc" w:history="1">
        <w:r w:rsidRPr="008F7D49">
          <w:rPr>
            <w:rStyle w:val="Hyperlink"/>
            <w:rFonts w:ascii="宋体" w:hAnsi="宋体" w:hint="eastAsia"/>
            <w:b/>
            <w:noProof/>
            <w:sz w:val="28"/>
            <w:szCs w:val="28"/>
          </w:rPr>
          <w:t>第四章</w:t>
        </w:r>
        <w:r w:rsidRPr="008F7D49">
          <w:rPr>
            <w:rStyle w:val="Hyperlink"/>
            <w:rFonts w:ascii="宋体" w:hAnsi="宋体"/>
            <w:b/>
            <w:noProof/>
            <w:sz w:val="28"/>
            <w:szCs w:val="28"/>
          </w:rPr>
          <w:t xml:space="preserve">  </w:t>
        </w:r>
        <w:r w:rsidRPr="008F7D49">
          <w:rPr>
            <w:rStyle w:val="Hyperlink"/>
            <w:rFonts w:ascii="宋体" w:hAnsi="宋体" w:hint="eastAsia"/>
            <w:b/>
            <w:noProof/>
            <w:sz w:val="28"/>
            <w:szCs w:val="28"/>
          </w:rPr>
          <w:t>节能方案分析</w:t>
        </w:r>
        <w:r w:rsidRPr="008F7D49">
          <w:rPr>
            <w:rFonts w:ascii="宋体" w:hAnsi="宋体"/>
            <w:b/>
            <w:noProof/>
            <w:sz w:val="28"/>
            <w:szCs w:val="28"/>
          </w:rPr>
          <w:tab/>
        </w:r>
        <w:r w:rsidRPr="008F7D49">
          <w:rPr>
            <w:rFonts w:ascii="宋体" w:hAnsi="宋体"/>
            <w:b/>
            <w:noProof/>
            <w:sz w:val="28"/>
            <w:szCs w:val="28"/>
          </w:rPr>
          <w:fldChar w:fldCharType="begin"/>
        </w:r>
        <w:r w:rsidRPr="008F7D49">
          <w:rPr>
            <w:rFonts w:ascii="宋体" w:hAnsi="宋体"/>
            <w:b/>
            <w:noProof/>
            <w:sz w:val="28"/>
            <w:szCs w:val="28"/>
          </w:rPr>
          <w:instrText xml:space="preserve"> PAGEREF _Toc \h </w:instrText>
        </w:r>
        <w:r w:rsidRPr="008F7D49">
          <w:rPr>
            <w:rFonts w:ascii="宋体" w:hAnsi="宋体"/>
            <w:b/>
            <w:noProof/>
            <w:sz w:val="28"/>
            <w:szCs w:val="28"/>
          </w:rPr>
          <w:fldChar w:fldCharType="separate"/>
        </w:r>
        <w:r w:rsidR="00C27BBB">
          <w:rPr>
            <w:rFonts w:ascii="宋体" w:hAnsi="宋体"/>
            <w:b/>
            <w:noProof/>
            <w:sz w:val="28"/>
            <w:szCs w:val="28"/>
          </w:rPr>
          <w:t>32</w:t>
        </w:r>
        <w:r w:rsidRPr="008F7D49">
          <w:rPr>
            <w:rFonts w:ascii="宋体" w:hAnsi="宋体"/>
            <w:b/>
            <w:noProof/>
            <w:sz w:val="28"/>
            <w:szCs w:val="28"/>
          </w:rPr>
          <w:fldChar w:fldCharType="end"/>
        </w:r>
      </w:hyperlink>
    </w:p>
    <w:p w:rsidR="008F7D49" w:rsidRPr="008F7D49">
      <w:pPr>
        <w:pStyle w:val="TOC2"/>
        <w:tabs>
          <w:tab w:val="right" w:leader="dot" w:pos="9060"/>
        </w:tabs>
        <w:spacing w:line="500" w:lineRule="auto"/>
        <w:rPr>
          <w:rFonts w:ascii="宋体" w:hAnsi="宋体"/>
          <w:noProof/>
          <w:sz w:val="28"/>
          <w:szCs w:val="28"/>
        </w:rPr>
      </w:pPr>
      <w:hyperlink w:anchor="_Toc" w:history="1">
        <w:r w:rsidRPr="008F7D49">
          <w:rPr>
            <w:rStyle w:val="Hyperlink"/>
            <w:rFonts w:ascii="宋体" w:hAnsi="宋体" w:hint="eastAsia"/>
            <w:noProof/>
            <w:sz w:val="28"/>
            <w:szCs w:val="28"/>
          </w:rPr>
          <w:t>一、节能设计说明</w:t>
        </w:r>
        <w:r w:rsidRPr="008F7D49">
          <w:rPr>
            <w:rFonts w:ascii="宋体" w:hAnsi="宋体"/>
            <w:noProof/>
            <w:sz w:val="28"/>
            <w:szCs w:val="28"/>
          </w:rPr>
          <w:tab/>
        </w:r>
        <w:r w:rsidRPr="008F7D49">
          <w:rPr>
            <w:rFonts w:ascii="宋体" w:hAnsi="宋体"/>
            <w:noProof/>
            <w:sz w:val="28"/>
            <w:szCs w:val="28"/>
          </w:rPr>
          <w:fldChar w:fldCharType="begin"/>
        </w:r>
        <w:r w:rsidRPr="008F7D49">
          <w:rPr>
            <w:rFonts w:ascii="宋体" w:hAnsi="宋体"/>
            <w:noProof/>
            <w:sz w:val="28"/>
            <w:szCs w:val="28"/>
          </w:rPr>
          <w:instrText xml:space="preserve"> PAGEREF _Toc \h </w:instrText>
        </w:r>
        <w:r w:rsidRPr="008F7D49">
          <w:rPr>
            <w:rFonts w:ascii="宋体" w:hAnsi="宋体"/>
            <w:noProof/>
            <w:sz w:val="28"/>
            <w:szCs w:val="28"/>
          </w:rPr>
          <w:fldChar w:fldCharType="separate"/>
        </w:r>
        <w:r w:rsidR="00C27BBB">
          <w:rPr>
            <w:rFonts w:ascii="宋体" w:hAnsi="宋体"/>
            <w:noProof/>
            <w:sz w:val="28"/>
            <w:szCs w:val="28"/>
          </w:rPr>
          <w:t>32</w:t>
        </w:r>
        <w:r w:rsidRPr="008F7D49">
          <w:rPr>
            <w:rFonts w:ascii="宋体" w:hAnsi="宋体"/>
            <w:noProof/>
            <w:sz w:val="28"/>
            <w:szCs w:val="28"/>
          </w:rPr>
          <w:fldChar w:fldCharType="end"/>
        </w:r>
      </w:hyperlink>
    </w:p>
    <w:p w:rsidR="008F7D49" w:rsidRPr="008F7D49">
      <w:pPr>
        <w:pStyle w:val="TOC2"/>
        <w:tabs>
          <w:tab w:val="right" w:leader="dot" w:pos="9060"/>
        </w:tabs>
        <w:spacing w:line="500" w:lineRule="auto"/>
        <w:rPr>
          <w:rFonts w:ascii="宋体" w:hAnsi="宋体"/>
          <w:noProof/>
          <w:sz w:val="28"/>
          <w:szCs w:val="28"/>
        </w:rPr>
      </w:pPr>
      <w:hyperlink w:anchor="_Toc" w:history="1">
        <w:r w:rsidRPr="008F7D49">
          <w:rPr>
            <w:rStyle w:val="Hyperlink"/>
            <w:rFonts w:ascii="宋体" w:hAnsi="宋体" w:hint="eastAsia"/>
            <w:noProof/>
            <w:sz w:val="28"/>
            <w:szCs w:val="28"/>
          </w:rPr>
          <w:t>二、水电气用量预测</w:t>
        </w:r>
        <w:r w:rsidRPr="008F7D49">
          <w:rPr>
            <w:rFonts w:ascii="宋体" w:hAnsi="宋体"/>
            <w:noProof/>
            <w:sz w:val="28"/>
            <w:szCs w:val="28"/>
          </w:rPr>
          <w:tab/>
        </w:r>
        <w:r w:rsidRPr="008F7D49">
          <w:rPr>
            <w:rFonts w:ascii="宋体" w:hAnsi="宋体"/>
            <w:noProof/>
            <w:sz w:val="28"/>
            <w:szCs w:val="28"/>
          </w:rPr>
          <w:fldChar w:fldCharType="begin"/>
        </w:r>
        <w:r w:rsidRPr="008F7D49">
          <w:rPr>
            <w:rFonts w:ascii="宋体" w:hAnsi="宋体"/>
            <w:noProof/>
            <w:sz w:val="28"/>
            <w:szCs w:val="28"/>
          </w:rPr>
          <w:instrText xml:space="preserve"> PAGEREF _Toc \h </w:instrText>
        </w:r>
        <w:r w:rsidRPr="008F7D49">
          <w:rPr>
            <w:rFonts w:ascii="宋体" w:hAnsi="宋体"/>
            <w:noProof/>
            <w:sz w:val="28"/>
            <w:szCs w:val="28"/>
          </w:rPr>
          <w:fldChar w:fldCharType="separate"/>
        </w:r>
        <w:r w:rsidR="00C27BBB">
          <w:rPr>
            <w:rFonts w:ascii="宋体" w:hAnsi="宋体"/>
            <w:noProof/>
            <w:sz w:val="28"/>
            <w:szCs w:val="28"/>
          </w:rPr>
          <w:t>33</w:t>
        </w:r>
        <w:r w:rsidRPr="008F7D49">
          <w:rPr>
            <w:rFonts w:ascii="宋体" w:hAnsi="宋体"/>
            <w:noProof/>
            <w:sz w:val="28"/>
            <w:szCs w:val="28"/>
          </w:rPr>
          <w:fldChar w:fldCharType="end"/>
        </w:r>
      </w:hyperlink>
    </w:p>
    <w:p w:rsidR="008F7D49" w:rsidRPr="008F7D49">
      <w:pPr>
        <w:pStyle w:val="TOC2"/>
        <w:tabs>
          <w:tab w:val="right" w:leader="dot" w:pos="9060"/>
        </w:tabs>
        <w:spacing w:line="500" w:lineRule="auto"/>
        <w:rPr>
          <w:rFonts w:ascii="宋体" w:hAnsi="宋体"/>
          <w:noProof/>
          <w:sz w:val="28"/>
          <w:szCs w:val="28"/>
        </w:rPr>
      </w:pPr>
      <w:hyperlink w:anchor="_Toc" w:history="1">
        <w:r w:rsidRPr="008F7D49">
          <w:rPr>
            <w:rStyle w:val="Hyperlink"/>
            <w:rFonts w:ascii="宋体" w:hAnsi="宋体" w:hint="eastAsia"/>
            <w:noProof/>
            <w:sz w:val="28"/>
            <w:szCs w:val="28"/>
          </w:rPr>
          <w:t>三、相关专业节能措施</w:t>
        </w:r>
        <w:r w:rsidRPr="008F7D49">
          <w:rPr>
            <w:rFonts w:ascii="宋体" w:hAnsi="宋体"/>
            <w:noProof/>
            <w:sz w:val="28"/>
            <w:szCs w:val="28"/>
          </w:rPr>
          <w:tab/>
        </w:r>
        <w:r w:rsidRPr="008F7D49">
          <w:rPr>
            <w:rFonts w:ascii="宋体" w:hAnsi="宋体"/>
            <w:noProof/>
            <w:sz w:val="28"/>
            <w:szCs w:val="28"/>
          </w:rPr>
          <w:fldChar w:fldCharType="begin"/>
        </w:r>
        <w:r w:rsidRPr="008F7D49">
          <w:rPr>
            <w:rFonts w:ascii="宋体" w:hAnsi="宋体"/>
            <w:noProof/>
            <w:sz w:val="28"/>
            <w:szCs w:val="28"/>
          </w:rPr>
          <w:instrText xml:space="preserve"> PAGEREF _Toc \h </w:instrText>
        </w:r>
        <w:r w:rsidRPr="008F7D49">
          <w:rPr>
            <w:rFonts w:ascii="宋体" w:hAnsi="宋体"/>
            <w:noProof/>
            <w:sz w:val="28"/>
            <w:szCs w:val="28"/>
          </w:rPr>
          <w:fldChar w:fldCharType="separate"/>
        </w:r>
        <w:r w:rsidR="00C27BBB">
          <w:rPr>
            <w:rFonts w:ascii="宋体" w:hAnsi="宋体"/>
            <w:noProof/>
            <w:sz w:val="28"/>
            <w:szCs w:val="28"/>
          </w:rPr>
          <w:t>35</w:t>
        </w:r>
        <w:r w:rsidRPr="008F7D49">
          <w:rPr>
            <w:rFonts w:ascii="宋体" w:hAnsi="宋体"/>
            <w:noProof/>
            <w:sz w:val="28"/>
            <w:szCs w:val="28"/>
          </w:rPr>
          <w:fldChar w:fldCharType="end"/>
        </w:r>
      </w:hyperlink>
    </w:p>
    <w:p w:rsidR="008F7D49" w:rsidRPr="008F7D49">
      <w:pPr>
        <w:pStyle w:val="TOC2"/>
        <w:tabs>
          <w:tab w:val="right" w:leader="dot" w:pos="9060"/>
        </w:tabs>
        <w:spacing w:line="500" w:lineRule="auto"/>
        <w:rPr>
          <w:rFonts w:ascii="宋体" w:hAnsi="宋体"/>
          <w:noProof/>
          <w:sz w:val="28"/>
          <w:szCs w:val="28"/>
        </w:rPr>
      </w:pPr>
      <w:hyperlink w:anchor="_Toc" w:history="1">
        <w:r w:rsidRPr="008F7D49">
          <w:rPr>
            <w:rStyle w:val="Hyperlink"/>
            <w:rFonts w:ascii="宋体" w:hAnsi="宋体" w:hint="eastAsia"/>
            <w:noProof/>
            <w:sz w:val="28"/>
            <w:szCs w:val="28"/>
          </w:rPr>
          <w:t>四、节能效果分析</w:t>
        </w:r>
        <w:r w:rsidRPr="008F7D49">
          <w:rPr>
            <w:rFonts w:ascii="宋体" w:hAnsi="宋体"/>
            <w:noProof/>
            <w:sz w:val="28"/>
            <w:szCs w:val="28"/>
          </w:rPr>
          <w:tab/>
        </w:r>
        <w:r w:rsidRPr="008F7D49">
          <w:rPr>
            <w:rFonts w:ascii="宋体" w:hAnsi="宋体"/>
            <w:noProof/>
            <w:sz w:val="28"/>
            <w:szCs w:val="28"/>
          </w:rPr>
          <w:fldChar w:fldCharType="begin"/>
        </w:r>
        <w:r w:rsidRPr="008F7D49">
          <w:rPr>
            <w:rFonts w:ascii="宋体" w:hAnsi="宋体"/>
            <w:noProof/>
            <w:sz w:val="28"/>
            <w:szCs w:val="28"/>
          </w:rPr>
          <w:instrText xml:space="preserve"> PAGEREF _Toc \h </w:instrText>
        </w:r>
        <w:r w:rsidRPr="008F7D49">
          <w:rPr>
            <w:rFonts w:ascii="宋体" w:hAnsi="宋体"/>
            <w:noProof/>
            <w:sz w:val="28"/>
            <w:szCs w:val="28"/>
          </w:rPr>
          <w:fldChar w:fldCharType="separate"/>
        </w:r>
        <w:r w:rsidR="00C27BBB">
          <w:rPr>
            <w:rFonts w:ascii="宋体" w:hAnsi="宋体"/>
            <w:noProof/>
            <w:sz w:val="28"/>
            <w:szCs w:val="28"/>
          </w:rPr>
          <w:t>37</w:t>
        </w:r>
        <w:r w:rsidRPr="008F7D49">
          <w:rPr>
            <w:rFonts w:ascii="宋体" w:hAnsi="宋体"/>
            <w:noProof/>
            <w:sz w:val="28"/>
            <w:szCs w:val="28"/>
          </w:rPr>
          <w:fldChar w:fldCharType="end"/>
        </w:r>
      </w:hyperlink>
    </w:p>
    <w:p w:rsidR="008F7D49" w:rsidRPr="008F7D49">
      <w:pPr>
        <w:pStyle w:val="TOC1"/>
        <w:tabs>
          <w:tab w:val="right" w:leader="dot" w:pos="9060"/>
        </w:tabs>
        <w:spacing w:line="500" w:lineRule="auto"/>
        <w:rPr>
          <w:rFonts w:ascii="宋体" w:hAnsi="宋体"/>
          <w:b/>
          <w:noProof/>
          <w:sz w:val="28"/>
          <w:szCs w:val="28"/>
        </w:rPr>
      </w:pPr>
      <w:hyperlink w:anchor="_Toc" w:history="1">
        <w:r w:rsidRPr="008F7D49">
          <w:rPr>
            <w:rStyle w:val="Hyperlink"/>
            <w:rFonts w:ascii="宋体" w:hAnsi="宋体" w:hint="eastAsia"/>
            <w:b/>
            <w:noProof/>
            <w:sz w:val="28"/>
            <w:szCs w:val="28"/>
          </w:rPr>
          <w:t>第五章</w:t>
        </w:r>
        <w:r w:rsidRPr="008F7D49">
          <w:rPr>
            <w:rStyle w:val="Hyperlink"/>
            <w:rFonts w:ascii="宋体" w:hAnsi="宋体"/>
            <w:b/>
            <w:noProof/>
            <w:sz w:val="28"/>
            <w:szCs w:val="28"/>
          </w:rPr>
          <w:t xml:space="preserve">  </w:t>
        </w:r>
        <w:r w:rsidRPr="008F7D49">
          <w:rPr>
            <w:rStyle w:val="Hyperlink"/>
            <w:rFonts w:ascii="宋体" w:hAnsi="宋体" w:hint="eastAsia"/>
            <w:b/>
            <w:noProof/>
            <w:sz w:val="28"/>
            <w:szCs w:val="28"/>
          </w:rPr>
          <w:t>建设用地、征地拆迁及移民安顿分析</w:t>
        </w:r>
        <w:r w:rsidRPr="008F7D49">
          <w:rPr>
            <w:rFonts w:ascii="宋体" w:hAnsi="宋体"/>
            <w:b/>
            <w:noProof/>
            <w:sz w:val="28"/>
            <w:szCs w:val="28"/>
          </w:rPr>
          <w:tab/>
        </w:r>
        <w:r w:rsidRPr="008F7D49">
          <w:rPr>
            <w:rFonts w:ascii="宋体" w:hAnsi="宋体"/>
            <w:b/>
            <w:noProof/>
            <w:sz w:val="28"/>
            <w:szCs w:val="28"/>
          </w:rPr>
          <w:fldChar w:fldCharType="begin"/>
        </w:r>
        <w:r w:rsidRPr="008F7D49">
          <w:rPr>
            <w:rFonts w:ascii="宋体" w:hAnsi="宋体"/>
            <w:b/>
            <w:noProof/>
            <w:sz w:val="28"/>
            <w:szCs w:val="28"/>
          </w:rPr>
          <w:instrText xml:space="preserve"> PAGEREF _Toc \h </w:instrText>
        </w:r>
        <w:r w:rsidRPr="008F7D49">
          <w:rPr>
            <w:rFonts w:ascii="宋体" w:hAnsi="宋体"/>
            <w:b/>
            <w:noProof/>
            <w:sz w:val="28"/>
            <w:szCs w:val="28"/>
          </w:rPr>
          <w:fldChar w:fldCharType="separate"/>
        </w:r>
        <w:r w:rsidR="00C27BBB">
          <w:rPr>
            <w:rFonts w:ascii="宋体" w:hAnsi="宋体"/>
            <w:b/>
            <w:noProof/>
            <w:sz w:val="28"/>
            <w:szCs w:val="28"/>
          </w:rPr>
          <w:t>39</w:t>
        </w:r>
        <w:r w:rsidRPr="008F7D49">
          <w:rPr>
            <w:rFonts w:ascii="宋体" w:hAnsi="宋体"/>
            <w:b/>
            <w:noProof/>
            <w:sz w:val="28"/>
            <w:szCs w:val="28"/>
          </w:rPr>
          <w:fldChar w:fldCharType="end"/>
        </w:r>
      </w:hyperlink>
    </w:p>
    <w:p w:rsidR="008F7D49" w:rsidRPr="008F7D49">
      <w:pPr>
        <w:pStyle w:val="TOC2"/>
        <w:tabs>
          <w:tab w:val="right" w:leader="dot" w:pos="9060"/>
        </w:tabs>
        <w:spacing w:line="500" w:lineRule="auto"/>
        <w:rPr>
          <w:rFonts w:ascii="宋体" w:hAnsi="宋体"/>
          <w:noProof/>
          <w:sz w:val="28"/>
          <w:szCs w:val="28"/>
        </w:rPr>
      </w:pPr>
      <w:hyperlink w:anchor="_Toc" w:history="1">
        <w:r w:rsidRPr="008F7D49">
          <w:rPr>
            <w:rStyle w:val="Hyperlink"/>
            <w:rFonts w:ascii="宋体" w:hAnsi="宋体" w:hint="eastAsia"/>
            <w:noProof/>
            <w:sz w:val="28"/>
            <w:szCs w:val="28"/>
          </w:rPr>
          <w:t>一、项目选址及用地方案</w:t>
        </w:r>
        <w:r w:rsidRPr="008F7D49">
          <w:rPr>
            <w:rFonts w:ascii="宋体" w:hAnsi="宋体"/>
            <w:noProof/>
            <w:sz w:val="28"/>
            <w:szCs w:val="28"/>
          </w:rPr>
          <w:tab/>
        </w:r>
        <w:r w:rsidRPr="008F7D49">
          <w:rPr>
            <w:rFonts w:ascii="宋体" w:hAnsi="宋体"/>
            <w:noProof/>
            <w:sz w:val="28"/>
            <w:szCs w:val="28"/>
          </w:rPr>
          <w:fldChar w:fldCharType="begin"/>
        </w:r>
        <w:r w:rsidRPr="008F7D49">
          <w:rPr>
            <w:rFonts w:ascii="宋体" w:hAnsi="宋体"/>
            <w:noProof/>
            <w:sz w:val="28"/>
            <w:szCs w:val="28"/>
          </w:rPr>
          <w:instrText xml:space="preserve"> PAGEREF _Toc \h </w:instrText>
        </w:r>
        <w:r w:rsidRPr="008F7D49">
          <w:rPr>
            <w:rFonts w:ascii="宋体" w:hAnsi="宋体"/>
            <w:noProof/>
            <w:sz w:val="28"/>
            <w:szCs w:val="28"/>
          </w:rPr>
          <w:fldChar w:fldCharType="separate"/>
        </w:r>
        <w:r w:rsidR="00C27BBB">
          <w:rPr>
            <w:rFonts w:ascii="宋体" w:hAnsi="宋体"/>
            <w:noProof/>
            <w:sz w:val="28"/>
            <w:szCs w:val="28"/>
          </w:rPr>
          <w:t>39</w:t>
        </w:r>
        <w:r w:rsidRPr="008F7D49">
          <w:rPr>
            <w:rFonts w:ascii="宋体" w:hAnsi="宋体"/>
            <w:noProof/>
            <w:sz w:val="28"/>
            <w:szCs w:val="28"/>
          </w:rPr>
          <w:fldChar w:fldCharType="end"/>
        </w:r>
      </w:hyperlink>
    </w:p>
    <w:p w:rsidR="008F7D49" w:rsidRPr="008F7D49">
      <w:pPr>
        <w:pStyle w:val="TOC2"/>
        <w:tabs>
          <w:tab w:val="right" w:leader="dot" w:pos="9060"/>
        </w:tabs>
        <w:spacing w:line="500" w:lineRule="auto"/>
        <w:rPr>
          <w:rFonts w:ascii="宋体" w:hAnsi="宋体"/>
          <w:noProof/>
          <w:sz w:val="28"/>
          <w:szCs w:val="28"/>
        </w:rPr>
      </w:pPr>
      <w:hyperlink w:anchor="_Toc" w:history="1">
        <w:r w:rsidRPr="008F7D49">
          <w:rPr>
            <w:rStyle w:val="Hyperlink"/>
            <w:rFonts w:ascii="宋体" w:hAnsi="宋体" w:hint="eastAsia"/>
            <w:noProof/>
            <w:sz w:val="28"/>
            <w:szCs w:val="28"/>
          </w:rPr>
          <w:t>二、土地运用合理性分析</w:t>
        </w:r>
        <w:r w:rsidRPr="008F7D49">
          <w:rPr>
            <w:rFonts w:ascii="宋体" w:hAnsi="宋体"/>
            <w:noProof/>
            <w:sz w:val="28"/>
            <w:szCs w:val="28"/>
          </w:rPr>
          <w:tab/>
        </w:r>
        <w:r w:rsidRPr="008F7D49">
          <w:rPr>
            <w:rFonts w:ascii="宋体" w:hAnsi="宋体"/>
            <w:noProof/>
            <w:sz w:val="28"/>
            <w:szCs w:val="28"/>
          </w:rPr>
          <w:fldChar w:fldCharType="begin"/>
        </w:r>
        <w:r w:rsidRPr="008F7D49">
          <w:rPr>
            <w:rFonts w:ascii="宋体" w:hAnsi="宋体"/>
            <w:noProof/>
            <w:sz w:val="28"/>
            <w:szCs w:val="28"/>
          </w:rPr>
          <w:instrText xml:space="preserve"> PAGEREF _Toc \h </w:instrText>
        </w:r>
        <w:r w:rsidRPr="008F7D49">
          <w:rPr>
            <w:rFonts w:ascii="宋体" w:hAnsi="宋体"/>
            <w:noProof/>
            <w:sz w:val="28"/>
            <w:szCs w:val="28"/>
          </w:rPr>
          <w:fldChar w:fldCharType="separate"/>
        </w:r>
        <w:r w:rsidR="00C27BBB">
          <w:rPr>
            <w:rFonts w:ascii="宋体" w:hAnsi="宋体"/>
            <w:noProof/>
            <w:sz w:val="28"/>
            <w:szCs w:val="28"/>
          </w:rPr>
          <w:t>40</w:t>
        </w:r>
        <w:r w:rsidRPr="008F7D49">
          <w:rPr>
            <w:rFonts w:ascii="宋体" w:hAnsi="宋体"/>
            <w:noProof/>
            <w:sz w:val="28"/>
            <w:szCs w:val="28"/>
          </w:rPr>
          <w:fldChar w:fldCharType="end"/>
        </w:r>
      </w:hyperlink>
    </w:p>
    <w:p w:rsidR="008F7D49" w:rsidRPr="008F7D49">
      <w:pPr>
        <w:pStyle w:val="TOC2"/>
        <w:tabs>
          <w:tab w:val="right" w:leader="dot" w:pos="9060"/>
        </w:tabs>
        <w:spacing w:line="500" w:lineRule="auto"/>
        <w:rPr>
          <w:rFonts w:ascii="宋体" w:hAnsi="宋体"/>
          <w:noProof/>
          <w:sz w:val="28"/>
          <w:szCs w:val="28"/>
        </w:rPr>
        <w:sectPr>
          <w:pgSz w:w="11906" w:h="16838"/>
          <w:pgMar w:top="1418" w:right="1418" w:bottom="1418" w:left="1418" w:header="851" w:footer="992" w:gutter="0"/>
          <w:pgNumType w:fmt="upperRoman" w:start="1"/>
          <w:cols w:space="720"/>
          <w:docGrid w:type="lines" w:linePitch="312"/>
        </w:sectPr>
      </w:pPr>
      <w:hyperlink w:anchor="_Toc" w:history="1">
        <w:r w:rsidRPr="008F7D49">
          <w:rPr>
            <w:rStyle w:val="Hyperlink"/>
            <w:rFonts w:ascii="宋体" w:hAnsi="宋体" w:hint="eastAsia"/>
            <w:noProof/>
            <w:sz w:val="28"/>
            <w:szCs w:val="28"/>
          </w:rPr>
          <w:t>三、征地拆迁及移民安顿方案</w:t>
        </w:r>
        <w:r w:rsidRPr="008F7D49">
          <w:rPr>
            <w:rFonts w:ascii="宋体" w:hAnsi="宋体"/>
            <w:noProof/>
            <w:sz w:val="28"/>
            <w:szCs w:val="28"/>
          </w:rPr>
          <w:tab/>
        </w:r>
        <w:r w:rsidRPr="008F7D49">
          <w:rPr>
            <w:rFonts w:ascii="宋体" w:hAnsi="宋体"/>
            <w:noProof/>
            <w:sz w:val="28"/>
            <w:szCs w:val="28"/>
          </w:rPr>
          <w:fldChar w:fldCharType="begin"/>
        </w:r>
        <w:r w:rsidRPr="008F7D49">
          <w:rPr>
            <w:rFonts w:ascii="宋体" w:hAnsi="宋体"/>
            <w:noProof/>
            <w:sz w:val="28"/>
            <w:szCs w:val="28"/>
          </w:rPr>
          <w:instrText xml:space="preserve"> PAGEREF _Toc \h </w:instrText>
        </w:r>
        <w:r w:rsidRPr="008F7D49">
          <w:rPr>
            <w:rFonts w:ascii="宋体" w:hAnsi="宋体"/>
            <w:noProof/>
            <w:sz w:val="28"/>
            <w:szCs w:val="28"/>
          </w:rPr>
          <w:fldChar w:fldCharType="separate"/>
        </w:r>
        <w:r w:rsidR="00C27BBB">
          <w:rPr>
            <w:rFonts w:ascii="宋体" w:hAnsi="宋体"/>
            <w:noProof/>
            <w:sz w:val="28"/>
            <w:szCs w:val="28"/>
          </w:rPr>
          <w:t>40</w:t>
        </w:r>
        <w:r w:rsidRPr="008F7D49">
          <w:rPr>
            <w:rFonts w:ascii="宋体" w:hAnsi="宋体"/>
            <w:noProof/>
            <w:sz w:val="28"/>
            <w:szCs w:val="28"/>
          </w:rPr>
          <w:fldChar w:fldCharType="end"/>
        </w:r>
      </w:hyperlink>
    </w:p>
    <w:p w:rsidR="008F7D49" w:rsidRPr="008F7D49">
      <w:pPr>
        <w:pStyle w:val="TOC1"/>
        <w:tabs>
          <w:tab w:val="right" w:leader="dot" w:pos="9060"/>
        </w:tabs>
        <w:spacing w:line="500" w:lineRule="auto"/>
        <w:rPr>
          <w:rFonts w:ascii="宋体" w:hAnsi="宋体"/>
          <w:b/>
          <w:noProof/>
          <w:sz w:val="28"/>
          <w:szCs w:val="28"/>
        </w:rPr>
      </w:pPr>
      <w:hyperlink w:anchor="_Toc" w:history="1">
        <w:r w:rsidRPr="008F7D49">
          <w:rPr>
            <w:rStyle w:val="Hyperlink"/>
            <w:rFonts w:ascii="宋体" w:hAnsi="宋体" w:hint="eastAsia"/>
            <w:b/>
            <w:noProof/>
            <w:sz w:val="28"/>
            <w:szCs w:val="28"/>
          </w:rPr>
          <w:t>第六章</w:t>
        </w:r>
        <w:r w:rsidRPr="008F7D49">
          <w:rPr>
            <w:rStyle w:val="Hyperlink"/>
            <w:rFonts w:ascii="宋体" w:hAnsi="宋体"/>
            <w:b/>
            <w:noProof/>
            <w:sz w:val="28"/>
            <w:szCs w:val="28"/>
          </w:rPr>
          <w:t xml:space="preserve">  </w:t>
        </w:r>
        <w:r w:rsidRPr="008F7D49">
          <w:rPr>
            <w:rStyle w:val="Hyperlink"/>
            <w:rFonts w:ascii="宋体" w:hAnsi="宋体" w:hint="eastAsia"/>
            <w:b/>
            <w:noProof/>
            <w:sz w:val="28"/>
            <w:szCs w:val="28"/>
          </w:rPr>
          <w:t>环境和生态影响分析</w:t>
        </w:r>
        <w:r w:rsidRPr="008F7D49">
          <w:rPr>
            <w:rFonts w:ascii="宋体" w:hAnsi="宋体"/>
            <w:b/>
            <w:noProof/>
            <w:sz w:val="28"/>
            <w:szCs w:val="28"/>
          </w:rPr>
          <w:tab/>
        </w:r>
        <w:r w:rsidRPr="008F7D49">
          <w:rPr>
            <w:rFonts w:ascii="宋体" w:hAnsi="宋体"/>
            <w:b/>
            <w:noProof/>
            <w:sz w:val="28"/>
            <w:szCs w:val="28"/>
          </w:rPr>
          <w:fldChar w:fldCharType="begin"/>
        </w:r>
        <w:r w:rsidRPr="008F7D49">
          <w:rPr>
            <w:rFonts w:ascii="宋体" w:hAnsi="宋体"/>
            <w:b/>
            <w:noProof/>
            <w:sz w:val="28"/>
            <w:szCs w:val="28"/>
          </w:rPr>
          <w:instrText xml:space="preserve"> PAGEREF _Toc \h </w:instrText>
        </w:r>
        <w:r w:rsidRPr="008F7D49">
          <w:rPr>
            <w:rFonts w:ascii="宋体" w:hAnsi="宋体"/>
            <w:b/>
            <w:noProof/>
            <w:sz w:val="28"/>
            <w:szCs w:val="28"/>
          </w:rPr>
          <w:fldChar w:fldCharType="separate"/>
        </w:r>
        <w:r w:rsidR="00C27BBB">
          <w:rPr>
            <w:rFonts w:ascii="宋体" w:hAnsi="宋体"/>
            <w:b/>
            <w:noProof/>
            <w:sz w:val="28"/>
            <w:szCs w:val="28"/>
          </w:rPr>
          <w:t>41</w:t>
        </w:r>
        <w:r w:rsidRPr="008F7D49">
          <w:rPr>
            <w:rFonts w:ascii="宋体" w:hAnsi="宋体"/>
            <w:b/>
            <w:noProof/>
            <w:sz w:val="28"/>
            <w:szCs w:val="28"/>
          </w:rPr>
          <w:fldChar w:fldCharType="end"/>
        </w:r>
      </w:hyperlink>
    </w:p>
    <w:p w:rsidR="008F7D49" w:rsidRPr="008F7D49">
      <w:pPr>
        <w:pStyle w:val="TOC2"/>
        <w:tabs>
          <w:tab w:val="right" w:leader="dot" w:pos="9060"/>
        </w:tabs>
        <w:spacing w:line="500" w:lineRule="auto"/>
        <w:rPr>
          <w:rFonts w:ascii="宋体" w:hAnsi="宋体"/>
          <w:noProof/>
          <w:sz w:val="28"/>
          <w:szCs w:val="28"/>
        </w:rPr>
      </w:pPr>
      <w:hyperlink w:anchor="_Toc" w:history="1">
        <w:r w:rsidRPr="008F7D49">
          <w:rPr>
            <w:rStyle w:val="Hyperlink"/>
            <w:rFonts w:ascii="宋体" w:hAnsi="宋体" w:hint="eastAsia"/>
            <w:noProof/>
            <w:sz w:val="28"/>
            <w:szCs w:val="28"/>
          </w:rPr>
          <w:t>一、环境和生态现状</w:t>
        </w:r>
        <w:r w:rsidRPr="008F7D49">
          <w:rPr>
            <w:rFonts w:ascii="宋体" w:hAnsi="宋体"/>
            <w:noProof/>
            <w:sz w:val="28"/>
            <w:szCs w:val="28"/>
          </w:rPr>
          <w:tab/>
        </w:r>
        <w:r w:rsidRPr="008F7D49">
          <w:rPr>
            <w:rFonts w:ascii="宋体" w:hAnsi="宋体"/>
            <w:noProof/>
            <w:sz w:val="28"/>
            <w:szCs w:val="28"/>
          </w:rPr>
          <w:fldChar w:fldCharType="begin"/>
        </w:r>
        <w:r w:rsidRPr="008F7D49">
          <w:rPr>
            <w:rFonts w:ascii="宋体" w:hAnsi="宋体"/>
            <w:noProof/>
            <w:sz w:val="28"/>
            <w:szCs w:val="28"/>
          </w:rPr>
          <w:instrText xml:space="preserve"> PAGEREF _Toc \h </w:instrText>
        </w:r>
        <w:r w:rsidRPr="008F7D49">
          <w:rPr>
            <w:rFonts w:ascii="宋体" w:hAnsi="宋体"/>
            <w:noProof/>
            <w:sz w:val="28"/>
            <w:szCs w:val="28"/>
          </w:rPr>
          <w:fldChar w:fldCharType="separate"/>
        </w:r>
        <w:r w:rsidR="00C27BBB">
          <w:rPr>
            <w:rFonts w:ascii="宋体" w:hAnsi="宋体"/>
            <w:noProof/>
            <w:sz w:val="28"/>
            <w:szCs w:val="28"/>
          </w:rPr>
          <w:t>41</w:t>
        </w:r>
        <w:r w:rsidRPr="008F7D49">
          <w:rPr>
            <w:rFonts w:ascii="宋体" w:hAnsi="宋体"/>
            <w:noProof/>
            <w:sz w:val="28"/>
            <w:szCs w:val="28"/>
          </w:rPr>
          <w:fldChar w:fldCharType="end"/>
        </w:r>
      </w:hyperlink>
    </w:p>
    <w:p w:rsidR="008F7D49" w:rsidRPr="008F7D49">
      <w:pPr>
        <w:pStyle w:val="TOC2"/>
        <w:tabs>
          <w:tab w:val="right" w:leader="dot" w:pos="9060"/>
        </w:tabs>
        <w:spacing w:line="500" w:lineRule="auto"/>
        <w:rPr>
          <w:rFonts w:ascii="宋体" w:hAnsi="宋体"/>
          <w:noProof/>
          <w:sz w:val="28"/>
          <w:szCs w:val="28"/>
        </w:rPr>
      </w:pPr>
      <w:hyperlink w:anchor="_Toc" w:history="1">
        <w:r w:rsidRPr="008F7D49">
          <w:rPr>
            <w:rStyle w:val="Hyperlink"/>
            <w:rFonts w:ascii="宋体" w:hAnsi="宋体" w:hint="eastAsia"/>
            <w:noProof/>
            <w:sz w:val="28"/>
            <w:szCs w:val="28"/>
          </w:rPr>
          <w:t>二、生态环境影响分析</w:t>
        </w:r>
        <w:r w:rsidRPr="008F7D49">
          <w:rPr>
            <w:rFonts w:ascii="宋体" w:hAnsi="宋体"/>
            <w:noProof/>
            <w:sz w:val="28"/>
            <w:szCs w:val="28"/>
          </w:rPr>
          <w:tab/>
        </w:r>
        <w:r w:rsidRPr="008F7D49">
          <w:rPr>
            <w:rFonts w:ascii="宋体" w:hAnsi="宋体"/>
            <w:noProof/>
            <w:sz w:val="28"/>
            <w:szCs w:val="28"/>
          </w:rPr>
          <w:fldChar w:fldCharType="begin"/>
        </w:r>
        <w:r w:rsidRPr="008F7D49">
          <w:rPr>
            <w:rFonts w:ascii="宋体" w:hAnsi="宋体"/>
            <w:noProof/>
            <w:sz w:val="28"/>
            <w:szCs w:val="28"/>
          </w:rPr>
          <w:instrText xml:space="preserve"> PAGEREF _Toc \h </w:instrText>
        </w:r>
        <w:r w:rsidRPr="008F7D49">
          <w:rPr>
            <w:rFonts w:ascii="宋体" w:hAnsi="宋体"/>
            <w:noProof/>
            <w:sz w:val="28"/>
            <w:szCs w:val="28"/>
          </w:rPr>
          <w:fldChar w:fldCharType="separate"/>
        </w:r>
        <w:r w:rsidR="00C27BBB">
          <w:rPr>
            <w:rFonts w:ascii="宋体" w:hAnsi="宋体"/>
            <w:noProof/>
            <w:sz w:val="28"/>
            <w:szCs w:val="28"/>
          </w:rPr>
          <w:t>43</w:t>
        </w:r>
        <w:r w:rsidRPr="008F7D49">
          <w:rPr>
            <w:rFonts w:ascii="宋体" w:hAnsi="宋体"/>
            <w:noProof/>
            <w:sz w:val="28"/>
            <w:szCs w:val="28"/>
          </w:rPr>
          <w:fldChar w:fldCharType="end"/>
        </w:r>
      </w:hyperlink>
    </w:p>
    <w:p w:rsidR="008F7D49" w:rsidRPr="008F7D49">
      <w:pPr>
        <w:pStyle w:val="TOC2"/>
        <w:tabs>
          <w:tab w:val="right" w:leader="dot" w:pos="9060"/>
        </w:tabs>
        <w:spacing w:line="500" w:lineRule="auto"/>
        <w:rPr>
          <w:rFonts w:ascii="宋体" w:hAnsi="宋体"/>
          <w:noProof/>
          <w:sz w:val="28"/>
          <w:szCs w:val="28"/>
        </w:rPr>
      </w:pPr>
      <w:hyperlink w:anchor="_Toc" w:history="1">
        <w:r w:rsidRPr="008F7D49">
          <w:rPr>
            <w:rStyle w:val="Hyperlink"/>
            <w:rFonts w:ascii="宋体" w:hAnsi="宋体" w:hint="eastAsia"/>
            <w:noProof/>
            <w:sz w:val="28"/>
            <w:szCs w:val="28"/>
          </w:rPr>
          <w:t>三、生态环境保护措施</w:t>
        </w:r>
        <w:r w:rsidRPr="008F7D49">
          <w:rPr>
            <w:rFonts w:ascii="宋体" w:hAnsi="宋体"/>
            <w:noProof/>
            <w:sz w:val="28"/>
            <w:szCs w:val="28"/>
          </w:rPr>
          <w:tab/>
        </w:r>
        <w:r w:rsidRPr="008F7D49">
          <w:rPr>
            <w:rFonts w:ascii="宋体" w:hAnsi="宋体"/>
            <w:noProof/>
            <w:sz w:val="28"/>
            <w:szCs w:val="28"/>
          </w:rPr>
          <w:fldChar w:fldCharType="begin"/>
        </w:r>
        <w:r w:rsidRPr="008F7D49">
          <w:rPr>
            <w:rFonts w:ascii="宋体" w:hAnsi="宋体"/>
            <w:noProof/>
            <w:sz w:val="28"/>
            <w:szCs w:val="28"/>
          </w:rPr>
          <w:instrText xml:space="preserve"> PAGEREF _Toc \h </w:instrText>
        </w:r>
        <w:r w:rsidRPr="008F7D49">
          <w:rPr>
            <w:rFonts w:ascii="宋体" w:hAnsi="宋体"/>
            <w:noProof/>
            <w:sz w:val="28"/>
            <w:szCs w:val="28"/>
          </w:rPr>
          <w:fldChar w:fldCharType="separate"/>
        </w:r>
        <w:r w:rsidR="00C27BBB">
          <w:rPr>
            <w:rFonts w:ascii="宋体" w:hAnsi="宋体"/>
            <w:noProof/>
            <w:sz w:val="28"/>
            <w:szCs w:val="28"/>
          </w:rPr>
          <w:t>49</w:t>
        </w:r>
        <w:r w:rsidRPr="008F7D49">
          <w:rPr>
            <w:rFonts w:ascii="宋体" w:hAnsi="宋体"/>
            <w:noProof/>
            <w:sz w:val="28"/>
            <w:szCs w:val="28"/>
          </w:rPr>
          <w:fldChar w:fldCharType="end"/>
        </w:r>
      </w:hyperlink>
    </w:p>
    <w:p w:rsidR="008F7D49" w:rsidRPr="008F7D49">
      <w:pPr>
        <w:pStyle w:val="TOC2"/>
        <w:tabs>
          <w:tab w:val="right" w:leader="dot" w:pos="9060"/>
        </w:tabs>
        <w:spacing w:line="500" w:lineRule="auto"/>
        <w:rPr>
          <w:rFonts w:ascii="宋体" w:hAnsi="宋体"/>
          <w:noProof/>
          <w:sz w:val="28"/>
          <w:szCs w:val="28"/>
        </w:rPr>
      </w:pPr>
      <w:hyperlink w:anchor="_Toc" w:history="1">
        <w:r w:rsidRPr="008F7D49">
          <w:rPr>
            <w:rStyle w:val="Hyperlink"/>
            <w:rFonts w:ascii="宋体" w:hAnsi="宋体" w:hint="eastAsia"/>
            <w:noProof/>
            <w:sz w:val="28"/>
            <w:szCs w:val="28"/>
          </w:rPr>
          <w:t>四、地质灾害影响分析</w:t>
        </w:r>
        <w:r w:rsidRPr="008F7D49">
          <w:rPr>
            <w:rFonts w:ascii="宋体" w:hAnsi="宋体"/>
            <w:noProof/>
            <w:sz w:val="28"/>
            <w:szCs w:val="28"/>
          </w:rPr>
          <w:tab/>
        </w:r>
        <w:r w:rsidRPr="008F7D49">
          <w:rPr>
            <w:rFonts w:ascii="宋体" w:hAnsi="宋体"/>
            <w:noProof/>
            <w:sz w:val="28"/>
            <w:szCs w:val="28"/>
          </w:rPr>
          <w:fldChar w:fldCharType="begin"/>
        </w:r>
        <w:r w:rsidRPr="008F7D49">
          <w:rPr>
            <w:rFonts w:ascii="宋体" w:hAnsi="宋体"/>
            <w:noProof/>
            <w:sz w:val="28"/>
            <w:szCs w:val="28"/>
          </w:rPr>
          <w:instrText xml:space="preserve"> PAGEREF _Toc \h </w:instrText>
        </w:r>
        <w:r w:rsidRPr="008F7D49">
          <w:rPr>
            <w:rFonts w:ascii="宋体" w:hAnsi="宋体"/>
            <w:noProof/>
            <w:sz w:val="28"/>
            <w:szCs w:val="28"/>
          </w:rPr>
          <w:fldChar w:fldCharType="separate"/>
        </w:r>
        <w:r w:rsidR="00C27BBB">
          <w:rPr>
            <w:rFonts w:ascii="宋体" w:hAnsi="宋体"/>
            <w:noProof/>
            <w:sz w:val="28"/>
            <w:szCs w:val="28"/>
          </w:rPr>
          <w:t>60</w:t>
        </w:r>
        <w:r w:rsidRPr="008F7D49">
          <w:rPr>
            <w:rFonts w:ascii="宋体" w:hAnsi="宋体"/>
            <w:noProof/>
            <w:sz w:val="28"/>
            <w:szCs w:val="28"/>
          </w:rPr>
          <w:fldChar w:fldCharType="end"/>
        </w:r>
      </w:hyperlink>
    </w:p>
    <w:p w:rsidR="008F7D49" w:rsidRPr="008F7D49">
      <w:pPr>
        <w:pStyle w:val="TOC2"/>
        <w:tabs>
          <w:tab w:val="right" w:leader="dot" w:pos="9060"/>
        </w:tabs>
        <w:spacing w:line="500" w:lineRule="auto"/>
        <w:rPr>
          <w:rFonts w:ascii="宋体" w:hAnsi="宋体"/>
          <w:noProof/>
          <w:sz w:val="28"/>
          <w:szCs w:val="28"/>
        </w:rPr>
      </w:pPr>
      <w:hyperlink w:anchor="_Toc" w:history="1">
        <w:r w:rsidRPr="008F7D49">
          <w:rPr>
            <w:rStyle w:val="Hyperlink"/>
            <w:rFonts w:ascii="宋体" w:hAnsi="宋体" w:hint="eastAsia"/>
            <w:noProof/>
            <w:sz w:val="28"/>
            <w:szCs w:val="28"/>
          </w:rPr>
          <w:t>五、特殊环境影响</w:t>
        </w:r>
        <w:r w:rsidRPr="008F7D49">
          <w:rPr>
            <w:rFonts w:ascii="宋体" w:hAnsi="宋体"/>
            <w:noProof/>
            <w:sz w:val="28"/>
            <w:szCs w:val="28"/>
          </w:rPr>
          <w:tab/>
        </w:r>
        <w:r w:rsidRPr="008F7D49">
          <w:rPr>
            <w:rFonts w:ascii="宋体" w:hAnsi="宋体"/>
            <w:noProof/>
            <w:sz w:val="28"/>
            <w:szCs w:val="28"/>
          </w:rPr>
          <w:fldChar w:fldCharType="begin"/>
        </w:r>
        <w:r w:rsidRPr="008F7D49">
          <w:rPr>
            <w:rFonts w:ascii="宋体" w:hAnsi="宋体"/>
            <w:noProof/>
            <w:sz w:val="28"/>
            <w:szCs w:val="28"/>
          </w:rPr>
          <w:instrText xml:space="preserve"> PAGEREF _Toc \h </w:instrText>
        </w:r>
        <w:r w:rsidRPr="008F7D49">
          <w:rPr>
            <w:rFonts w:ascii="宋体" w:hAnsi="宋体"/>
            <w:noProof/>
            <w:sz w:val="28"/>
            <w:szCs w:val="28"/>
          </w:rPr>
          <w:fldChar w:fldCharType="separate"/>
        </w:r>
        <w:r w:rsidR="00C27BBB">
          <w:rPr>
            <w:rFonts w:ascii="宋体" w:hAnsi="宋体"/>
            <w:noProof/>
            <w:sz w:val="28"/>
            <w:szCs w:val="28"/>
          </w:rPr>
          <w:t>61</w:t>
        </w:r>
        <w:r w:rsidRPr="008F7D49">
          <w:rPr>
            <w:rFonts w:ascii="宋体" w:hAnsi="宋体"/>
            <w:noProof/>
            <w:sz w:val="28"/>
            <w:szCs w:val="28"/>
          </w:rPr>
          <w:fldChar w:fldCharType="end"/>
        </w:r>
      </w:hyperlink>
    </w:p>
    <w:p w:rsidR="008F7D49" w:rsidRPr="008F7D49">
      <w:pPr>
        <w:pStyle w:val="TOC1"/>
        <w:tabs>
          <w:tab w:val="right" w:leader="dot" w:pos="9060"/>
        </w:tabs>
        <w:spacing w:line="500" w:lineRule="auto"/>
        <w:rPr>
          <w:rFonts w:ascii="宋体" w:hAnsi="宋体"/>
          <w:b/>
          <w:noProof/>
          <w:sz w:val="28"/>
          <w:szCs w:val="28"/>
        </w:rPr>
      </w:pPr>
      <w:hyperlink w:anchor="_Toc" w:history="1">
        <w:r w:rsidRPr="008F7D49">
          <w:rPr>
            <w:rStyle w:val="Hyperlink"/>
            <w:rFonts w:ascii="宋体" w:hAnsi="宋体" w:hint="eastAsia"/>
            <w:b/>
            <w:noProof/>
            <w:sz w:val="28"/>
            <w:szCs w:val="28"/>
          </w:rPr>
          <w:t>第七章</w:t>
        </w:r>
        <w:r w:rsidRPr="008F7D49">
          <w:rPr>
            <w:rStyle w:val="Hyperlink"/>
            <w:rFonts w:ascii="宋体" w:hAnsi="宋体"/>
            <w:b/>
            <w:noProof/>
            <w:sz w:val="28"/>
            <w:szCs w:val="28"/>
          </w:rPr>
          <w:t xml:space="preserve">  </w:t>
        </w:r>
        <w:r w:rsidRPr="008F7D49">
          <w:rPr>
            <w:rStyle w:val="Hyperlink"/>
            <w:rFonts w:ascii="宋体" w:hAnsi="宋体" w:hint="eastAsia"/>
            <w:b/>
            <w:noProof/>
            <w:sz w:val="28"/>
            <w:szCs w:val="28"/>
          </w:rPr>
          <w:t>经济影响分析</w:t>
        </w:r>
        <w:r w:rsidRPr="008F7D49">
          <w:rPr>
            <w:rFonts w:ascii="宋体" w:hAnsi="宋体"/>
            <w:b/>
            <w:noProof/>
            <w:sz w:val="28"/>
            <w:szCs w:val="28"/>
          </w:rPr>
          <w:tab/>
        </w:r>
        <w:r w:rsidRPr="008F7D49">
          <w:rPr>
            <w:rFonts w:ascii="宋体" w:hAnsi="宋体"/>
            <w:b/>
            <w:noProof/>
            <w:sz w:val="28"/>
            <w:szCs w:val="28"/>
          </w:rPr>
          <w:fldChar w:fldCharType="begin"/>
        </w:r>
        <w:r w:rsidRPr="008F7D49">
          <w:rPr>
            <w:rFonts w:ascii="宋体" w:hAnsi="宋体"/>
            <w:b/>
            <w:noProof/>
            <w:sz w:val="28"/>
            <w:szCs w:val="28"/>
          </w:rPr>
          <w:instrText xml:space="preserve"> PAGEREF _Toc \h </w:instrText>
        </w:r>
        <w:r w:rsidRPr="008F7D49">
          <w:rPr>
            <w:rFonts w:ascii="宋体" w:hAnsi="宋体"/>
            <w:b/>
            <w:noProof/>
            <w:sz w:val="28"/>
            <w:szCs w:val="28"/>
          </w:rPr>
          <w:fldChar w:fldCharType="separate"/>
        </w:r>
        <w:r w:rsidR="00C27BBB">
          <w:rPr>
            <w:rFonts w:ascii="宋体" w:hAnsi="宋体"/>
            <w:b/>
            <w:noProof/>
            <w:sz w:val="28"/>
            <w:szCs w:val="28"/>
          </w:rPr>
          <w:t>63</w:t>
        </w:r>
        <w:r w:rsidRPr="008F7D49">
          <w:rPr>
            <w:rFonts w:ascii="宋体" w:hAnsi="宋体"/>
            <w:b/>
            <w:noProof/>
            <w:sz w:val="28"/>
            <w:szCs w:val="28"/>
          </w:rPr>
          <w:fldChar w:fldCharType="end"/>
        </w:r>
      </w:hyperlink>
    </w:p>
    <w:p w:rsidR="008F7D49" w:rsidRPr="008F7D49">
      <w:pPr>
        <w:pStyle w:val="TOC2"/>
        <w:tabs>
          <w:tab w:val="right" w:leader="dot" w:pos="9060"/>
        </w:tabs>
        <w:spacing w:line="500" w:lineRule="auto"/>
        <w:rPr>
          <w:rFonts w:ascii="宋体" w:hAnsi="宋体"/>
          <w:noProof/>
          <w:sz w:val="28"/>
          <w:szCs w:val="28"/>
        </w:rPr>
      </w:pPr>
      <w:hyperlink w:anchor="_Toc" w:history="1">
        <w:r w:rsidRPr="008F7D49">
          <w:rPr>
            <w:rStyle w:val="Hyperlink"/>
            <w:rFonts w:ascii="宋体" w:hAnsi="宋体" w:hint="eastAsia"/>
            <w:noProof/>
            <w:sz w:val="28"/>
            <w:szCs w:val="28"/>
          </w:rPr>
          <w:t>一、投资估算与资金筹措</w:t>
        </w:r>
        <w:r w:rsidRPr="008F7D49">
          <w:rPr>
            <w:rFonts w:ascii="宋体" w:hAnsi="宋体"/>
            <w:noProof/>
            <w:sz w:val="28"/>
            <w:szCs w:val="28"/>
          </w:rPr>
          <w:tab/>
        </w:r>
        <w:r w:rsidRPr="008F7D49">
          <w:rPr>
            <w:rFonts w:ascii="宋体" w:hAnsi="宋体"/>
            <w:noProof/>
            <w:sz w:val="28"/>
            <w:szCs w:val="28"/>
          </w:rPr>
          <w:fldChar w:fldCharType="begin"/>
        </w:r>
        <w:r w:rsidRPr="008F7D49">
          <w:rPr>
            <w:rFonts w:ascii="宋体" w:hAnsi="宋体"/>
            <w:noProof/>
            <w:sz w:val="28"/>
            <w:szCs w:val="28"/>
          </w:rPr>
          <w:instrText xml:space="preserve"> PAGEREF _Toc \h </w:instrText>
        </w:r>
        <w:r w:rsidRPr="008F7D49">
          <w:rPr>
            <w:rFonts w:ascii="宋体" w:hAnsi="宋体"/>
            <w:noProof/>
            <w:sz w:val="28"/>
            <w:szCs w:val="28"/>
          </w:rPr>
          <w:fldChar w:fldCharType="separate"/>
        </w:r>
        <w:r w:rsidR="00C27BBB">
          <w:rPr>
            <w:rFonts w:ascii="宋体" w:hAnsi="宋体"/>
            <w:noProof/>
            <w:sz w:val="28"/>
            <w:szCs w:val="28"/>
          </w:rPr>
          <w:t>63</w:t>
        </w:r>
        <w:r w:rsidRPr="008F7D49">
          <w:rPr>
            <w:rFonts w:ascii="宋体" w:hAnsi="宋体"/>
            <w:noProof/>
            <w:sz w:val="28"/>
            <w:szCs w:val="28"/>
          </w:rPr>
          <w:fldChar w:fldCharType="end"/>
        </w:r>
      </w:hyperlink>
    </w:p>
    <w:p w:rsidR="008F7D49" w:rsidRPr="008F7D49">
      <w:pPr>
        <w:pStyle w:val="TOC2"/>
        <w:tabs>
          <w:tab w:val="right" w:leader="dot" w:pos="9060"/>
        </w:tabs>
        <w:spacing w:line="500" w:lineRule="auto"/>
        <w:rPr>
          <w:rFonts w:ascii="宋体" w:hAnsi="宋体"/>
          <w:noProof/>
          <w:sz w:val="28"/>
          <w:szCs w:val="28"/>
        </w:rPr>
      </w:pPr>
      <w:hyperlink w:anchor="_Toc" w:history="1">
        <w:r w:rsidRPr="008F7D49">
          <w:rPr>
            <w:rStyle w:val="Hyperlink"/>
            <w:rFonts w:ascii="宋体" w:hAnsi="宋体" w:hint="eastAsia"/>
            <w:noProof/>
            <w:sz w:val="28"/>
            <w:szCs w:val="28"/>
          </w:rPr>
          <w:t>二、经济费用效益分析</w:t>
        </w:r>
        <w:r w:rsidRPr="008F7D49">
          <w:rPr>
            <w:rFonts w:ascii="宋体" w:hAnsi="宋体"/>
            <w:noProof/>
            <w:sz w:val="28"/>
            <w:szCs w:val="28"/>
          </w:rPr>
          <w:tab/>
        </w:r>
        <w:r w:rsidRPr="008F7D49">
          <w:rPr>
            <w:rFonts w:ascii="宋体" w:hAnsi="宋体"/>
            <w:noProof/>
            <w:sz w:val="28"/>
            <w:szCs w:val="28"/>
          </w:rPr>
          <w:fldChar w:fldCharType="begin"/>
        </w:r>
        <w:r w:rsidRPr="008F7D49">
          <w:rPr>
            <w:rFonts w:ascii="宋体" w:hAnsi="宋体"/>
            <w:noProof/>
            <w:sz w:val="28"/>
            <w:szCs w:val="28"/>
          </w:rPr>
          <w:instrText xml:space="preserve"> PAGEREF _Toc \h </w:instrText>
        </w:r>
        <w:r w:rsidRPr="008F7D49">
          <w:rPr>
            <w:rFonts w:ascii="宋体" w:hAnsi="宋体"/>
            <w:noProof/>
            <w:sz w:val="28"/>
            <w:szCs w:val="28"/>
          </w:rPr>
          <w:fldChar w:fldCharType="separate"/>
        </w:r>
        <w:r w:rsidR="00C27BBB">
          <w:rPr>
            <w:rFonts w:ascii="宋体" w:hAnsi="宋体"/>
            <w:noProof/>
            <w:sz w:val="28"/>
            <w:szCs w:val="28"/>
          </w:rPr>
          <w:t>64</w:t>
        </w:r>
        <w:r w:rsidRPr="008F7D49">
          <w:rPr>
            <w:rFonts w:ascii="宋体" w:hAnsi="宋体"/>
            <w:noProof/>
            <w:sz w:val="28"/>
            <w:szCs w:val="28"/>
          </w:rPr>
          <w:fldChar w:fldCharType="end"/>
        </w:r>
      </w:hyperlink>
    </w:p>
    <w:p w:rsidR="008F7D49" w:rsidRPr="008F7D49">
      <w:pPr>
        <w:pStyle w:val="TOC2"/>
        <w:tabs>
          <w:tab w:val="right" w:leader="dot" w:pos="9060"/>
        </w:tabs>
        <w:spacing w:line="500" w:lineRule="auto"/>
        <w:rPr>
          <w:rFonts w:ascii="宋体" w:hAnsi="宋体"/>
          <w:noProof/>
          <w:sz w:val="28"/>
          <w:szCs w:val="28"/>
        </w:rPr>
      </w:pPr>
      <w:hyperlink w:anchor="_Toc" w:history="1">
        <w:r w:rsidRPr="008F7D49">
          <w:rPr>
            <w:rStyle w:val="Hyperlink"/>
            <w:rFonts w:ascii="宋体" w:hAnsi="宋体" w:hint="eastAsia"/>
            <w:noProof/>
            <w:sz w:val="28"/>
            <w:szCs w:val="28"/>
          </w:rPr>
          <w:t>三、宏观、区域及行业影响分析</w:t>
        </w:r>
        <w:r w:rsidRPr="008F7D49">
          <w:rPr>
            <w:rFonts w:ascii="宋体" w:hAnsi="宋体"/>
            <w:noProof/>
            <w:sz w:val="28"/>
            <w:szCs w:val="28"/>
          </w:rPr>
          <w:tab/>
        </w:r>
        <w:r w:rsidRPr="008F7D49">
          <w:rPr>
            <w:rFonts w:ascii="宋体" w:hAnsi="宋体"/>
            <w:noProof/>
            <w:sz w:val="28"/>
            <w:szCs w:val="28"/>
          </w:rPr>
          <w:fldChar w:fldCharType="begin"/>
        </w:r>
        <w:r w:rsidRPr="008F7D49">
          <w:rPr>
            <w:rFonts w:ascii="宋体" w:hAnsi="宋体"/>
            <w:noProof/>
            <w:sz w:val="28"/>
            <w:szCs w:val="28"/>
          </w:rPr>
          <w:instrText xml:space="preserve"> PAGEREF _Toc \h </w:instrText>
        </w:r>
        <w:r w:rsidRPr="008F7D49">
          <w:rPr>
            <w:rFonts w:ascii="宋体" w:hAnsi="宋体"/>
            <w:noProof/>
            <w:sz w:val="28"/>
            <w:szCs w:val="28"/>
          </w:rPr>
          <w:fldChar w:fldCharType="separate"/>
        </w:r>
        <w:r w:rsidR="00C27BBB">
          <w:rPr>
            <w:rFonts w:ascii="宋体" w:hAnsi="宋体"/>
            <w:noProof/>
            <w:sz w:val="28"/>
            <w:szCs w:val="28"/>
          </w:rPr>
          <w:t>67</w:t>
        </w:r>
        <w:r w:rsidRPr="008F7D49">
          <w:rPr>
            <w:rFonts w:ascii="宋体" w:hAnsi="宋体"/>
            <w:noProof/>
            <w:sz w:val="28"/>
            <w:szCs w:val="28"/>
          </w:rPr>
          <w:fldChar w:fldCharType="end"/>
        </w:r>
      </w:hyperlink>
    </w:p>
    <w:p w:rsidR="008F7D49" w:rsidRPr="008F7D49">
      <w:pPr>
        <w:pStyle w:val="TOC1"/>
        <w:tabs>
          <w:tab w:val="right" w:leader="dot" w:pos="9060"/>
        </w:tabs>
        <w:spacing w:line="500" w:lineRule="auto"/>
        <w:rPr>
          <w:rFonts w:ascii="宋体" w:hAnsi="宋体"/>
          <w:b/>
          <w:noProof/>
          <w:sz w:val="28"/>
          <w:szCs w:val="28"/>
        </w:rPr>
      </w:pPr>
      <w:hyperlink w:anchor="_Toc" w:history="1">
        <w:r w:rsidRPr="008F7D49">
          <w:rPr>
            <w:rStyle w:val="Hyperlink"/>
            <w:rFonts w:ascii="宋体" w:hAnsi="宋体" w:hint="eastAsia"/>
            <w:b/>
            <w:noProof/>
            <w:sz w:val="28"/>
            <w:szCs w:val="28"/>
          </w:rPr>
          <w:t>第八章</w:t>
        </w:r>
        <w:r w:rsidRPr="008F7D49">
          <w:rPr>
            <w:rStyle w:val="Hyperlink"/>
            <w:rFonts w:ascii="宋体" w:hAnsi="宋体"/>
            <w:b/>
            <w:noProof/>
            <w:sz w:val="28"/>
            <w:szCs w:val="28"/>
          </w:rPr>
          <w:t xml:space="preserve">  </w:t>
        </w:r>
        <w:r w:rsidRPr="008F7D49">
          <w:rPr>
            <w:rStyle w:val="Hyperlink"/>
            <w:rFonts w:ascii="宋体" w:hAnsi="宋体" w:hint="eastAsia"/>
            <w:b/>
            <w:noProof/>
            <w:sz w:val="28"/>
            <w:szCs w:val="28"/>
          </w:rPr>
          <w:t>社会影响分析</w:t>
        </w:r>
        <w:r w:rsidRPr="008F7D49">
          <w:rPr>
            <w:rFonts w:ascii="宋体" w:hAnsi="宋体"/>
            <w:b/>
            <w:noProof/>
            <w:sz w:val="28"/>
            <w:szCs w:val="28"/>
          </w:rPr>
          <w:tab/>
        </w:r>
        <w:r w:rsidRPr="008F7D49">
          <w:rPr>
            <w:rFonts w:ascii="宋体" w:hAnsi="宋体"/>
            <w:b/>
            <w:noProof/>
            <w:sz w:val="28"/>
            <w:szCs w:val="28"/>
          </w:rPr>
          <w:fldChar w:fldCharType="begin"/>
        </w:r>
        <w:r w:rsidRPr="008F7D49">
          <w:rPr>
            <w:rFonts w:ascii="宋体" w:hAnsi="宋体"/>
            <w:b/>
            <w:noProof/>
            <w:sz w:val="28"/>
            <w:szCs w:val="28"/>
          </w:rPr>
          <w:instrText xml:space="preserve"> PAGEREF _Toc \h </w:instrText>
        </w:r>
        <w:r w:rsidRPr="008F7D49">
          <w:rPr>
            <w:rFonts w:ascii="宋体" w:hAnsi="宋体"/>
            <w:b/>
            <w:noProof/>
            <w:sz w:val="28"/>
            <w:szCs w:val="28"/>
          </w:rPr>
          <w:fldChar w:fldCharType="separate"/>
        </w:r>
        <w:r w:rsidR="00C27BBB">
          <w:rPr>
            <w:rFonts w:ascii="宋体" w:hAnsi="宋体"/>
            <w:b/>
            <w:noProof/>
            <w:sz w:val="28"/>
            <w:szCs w:val="28"/>
          </w:rPr>
          <w:t>69</w:t>
        </w:r>
        <w:r w:rsidRPr="008F7D49">
          <w:rPr>
            <w:rFonts w:ascii="宋体" w:hAnsi="宋体"/>
            <w:b/>
            <w:noProof/>
            <w:sz w:val="28"/>
            <w:szCs w:val="28"/>
          </w:rPr>
          <w:fldChar w:fldCharType="end"/>
        </w:r>
      </w:hyperlink>
    </w:p>
    <w:p w:rsidR="008F7D49" w:rsidRPr="008F7D49">
      <w:pPr>
        <w:pStyle w:val="TOC2"/>
        <w:tabs>
          <w:tab w:val="right" w:leader="dot" w:pos="9060"/>
        </w:tabs>
        <w:spacing w:line="500" w:lineRule="auto"/>
        <w:rPr>
          <w:rFonts w:ascii="宋体" w:hAnsi="宋体"/>
          <w:noProof/>
          <w:sz w:val="28"/>
          <w:szCs w:val="28"/>
        </w:rPr>
      </w:pPr>
      <w:hyperlink w:anchor="_Toc" w:history="1">
        <w:r w:rsidRPr="008F7D49">
          <w:rPr>
            <w:rStyle w:val="Hyperlink"/>
            <w:rFonts w:ascii="宋体" w:hAnsi="宋体" w:hint="eastAsia"/>
            <w:noProof/>
            <w:sz w:val="28"/>
            <w:szCs w:val="28"/>
          </w:rPr>
          <w:t>一、社会影响效果分析</w:t>
        </w:r>
        <w:r w:rsidRPr="008F7D49">
          <w:rPr>
            <w:rFonts w:ascii="宋体" w:hAnsi="宋体"/>
            <w:noProof/>
            <w:sz w:val="28"/>
            <w:szCs w:val="28"/>
          </w:rPr>
          <w:tab/>
        </w:r>
        <w:r w:rsidRPr="008F7D49">
          <w:rPr>
            <w:rFonts w:ascii="宋体" w:hAnsi="宋体"/>
            <w:noProof/>
            <w:sz w:val="28"/>
            <w:szCs w:val="28"/>
          </w:rPr>
          <w:fldChar w:fldCharType="begin"/>
        </w:r>
        <w:r w:rsidRPr="008F7D49">
          <w:rPr>
            <w:rFonts w:ascii="宋体" w:hAnsi="宋体"/>
            <w:noProof/>
            <w:sz w:val="28"/>
            <w:szCs w:val="28"/>
          </w:rPr>
          <w:instrText xml:space="preserve"> PAGEREF _Toc \h </w:instrText>
        </w:r>
        <w:r w:rsidRPr="008F7D49">
          <w:rPr>
            <w:rFonts w:ascii="宋体" w:hAnsi="宋体"/>
            <w:noProof/>
            <w:sz w:val="28"/>
            <w:szCs w:val="28"/>
          </w:rPr>
          <w:fldChar w:fldCharType="separate"/>
        </w:r>
        <w:r w:rsidR="00C27BBB">
          <w:rPr>
            <w:rFonts w:ascii="宋体" w:hAnsi="宋体"/>
            <w:noProof/>
            <w:sz w:val="28"/>
            <w:szCs w:val="28"/>
          </w:rPr>
          <w:t>69</w:t>
        </w:r>
        <w:r w:rsidRPr="008F7D49">
          <w:rPr>
            <w:rFonts w:ascii="宋体" w:hAnsi="宋体"/>
            <w:noProof/>
            <w:sz w:val="28"/>
            <w:szCs w:val="28"/>
          </w:rPr>
          <w:fldChar w:fldCharType="end"/>
        </w:r>
      </w:hyperlink>
    </w:p>
    <w:p w:rsidR="008F7D49" w:rsidRPr="008F7D49">
      <w:pPr>
        <w:pStyle w:val="TOC2"/>
        <w:tabs>
          <w:tab w:val="right" w:leader="dot" w:pos="9060"/>
        </w:tabs>
        <w:spacing w:line="500" w:lineRule="auto"/>
        <w:rPr>
          <w:rFonts w:ascii="宋体" w:hAnsi="宋体"/>
          <w:noProof/>
          <w:sz w:val="28"/>
          <w:szCs w:val="28"/>
        </w:rPr>
      </w:pPr>
      <w:hyperlink w:anchor="_Toc" w:history="1">
        <w:r w:rsidRPr="008F7D49">
          <w:rPr>
            <w:rStyle w:val="Hyperlink"/>
            <w:rFonts w:ascii="宋体" w:hAnsi="宋体" w:hint="eastAsia"/>
            <w:noProof/>
            <w:sz w:val="28"/>
            <w:szCs w:val="28"/>
          </w:rPr>
          <w:t>二、社会适应性分析</w:t>
        </w:r>
        <w:r w:rsidRPr="008F7D49">
          <w:rPr>
            <w:rFonts w:ascii="宋体" w:hAnsi="宋体"/>
            <w:noProof/>
            <w:sz w:val="28"/>
            <w:szCs w:val="28"/>
          </w:rPr>
          <w:tab/>
        </w:r>
        <w:r w:rsidRPr="008F7D49">
          <w:rPr>
            <w:rFonts w:ascii="宋体" w:hAnsi="宋体"/>
            <w:noProof/>
            <w:sz w:val="28"/>
            <w:szCs w:val="28"/>
          </w:rPr>
          <w:fldChar w:fldCharType="begin"/>
        </w:r>
        <w:r w:rsidRPr="008F7D49">
          <w:rPr>
            <w:rFonts w:ascii="宋体" w:hAnsi="宋体"/>
            <w:noProof/>
            <w:sz w:val="28"/>
            <w:szCs w:val="28"/>
          </w:rPr>
          <w:instrText xml:space="preserve"> PAGEREF _Toc \h </w:instrText>
        </w:r>
        <w:r w:rsidRPr="008F7D49">
          <w:rPr>
            <w:rFonts w:ascii="宋体" w:hAnsi="宋体"/>
            <w:noProof/>
            <w:sz w:val="28"/>
            <w:szCs w:val="28"/>
          </w:rPr>
          <w:fldChar w:fldCharType="separate"/>
        </w:r>
        <w:r w:rsidR="00C27BBB">
          <w:rPr>
            <w:rFonts w:ascii="宋体" w:hAnsi="宋体"/>
            <w:noProof/>
            <w:sz w:val="28"/>
            <w:szCs w:val="28"/>
          </w:rPr>
          <w:t>71</w:t>
        </w:r>
        <w:r w:rsidRPr="008F7D49">
          <w:rPr>
            <w:rFonts w:ascii="宋体" w:hAnsi="宋体"/>
            <w:noProof/>
            <w:sz w:val="28"/>
            <w:szCs w:val="28"/>
          </w:rPr>
          <w:fldChar w:fldCharType="end"/>
        </w:r>
      </w:hyperlink>
    </w:p>
    <w:p w:rsidR="008F7D49" w:rsidRPr="008F7D49">
      <w:pPr>
        <w:pStyle w:val="TOC2"/>
        <w:tabs>
          <w:tab w:val="right" w:leader="dot" w:pos="9060"/>
        </w:tabs>
        <w:spacing w:line="500" w:lineRule="auto"/>
        <w:rPr>
          <w:rFonts w:ascii="宋体" w:hAnsi="宋体"/>
          <w:noProof/>
          <w:sz w:val="28"/>
          <w:szCs w:val="28"/>
        </w:rPr>
      </w:pPr>
      <w:hyperlink w:anchor="_Toc" w:history="1">
        <w:r w:rsidRPr="008F7D49">
          <w:rPr>
            <w:rStyle w:val="Hyperlink"/>
            <w:rFonts w:ascii="宋体" w:hAnsi="宋体" w:hint="eastAsia"/>
            <w:noProof/>
            <w:sz w:val="28"/>
            <w:szCs w:val="28"/>
          </w:rPr>
          <w:t>三、社会风险及对策分析</w:t>
        </w:r>
        <w:r w:rsidRPr="008F7D49">
          <w:rPr>
            <w:rFonts w:ascii="宋体" w:hAnsi="宋体"/>
            <w:noProof/>
            <w:sz w:val="28"/>
            <w:szCs w:val="28"/>
          </w:rPr>
          <w:tab/>
        </w:r>
        <w:r w:rsidRPr="008F7D49">
          <w:rPr>
            <w:rFonts w:ascii="宋体" w:hAnsi="宋体"/>
            <w:noProof/>
            <w:sz w:val="28"/>
            <w:szCs w:val="28"/>
          </w:rPr>
          <w:fldChar w:fldCharType="begin"/>
        </w:r>
        <w:r w:rsidRPr="008F7D49">
          <w:rPr>
            <w:rFonts w:ascii="宋体" w:hAnsi="宋体"/>
            <w:noProof/>
            <w:sz w:val="28"/>
            <w:szCs w:val="28"/>
          </w:rPr>
          <w:instrText xml:space="preserve"> PAGEREF _Toc \h </w:instrText>
        </w:r>
        <w:r w:rsidRPr="008F7D49">
          <w:rPr>
            <w:rFonts w:ascii="宋体" w:hAnsi="宋体"/>
            <w:noProof/>
            <w:sz w:val="28"/>
            <w:szCs w:val="28"/>
          </w:rPr>
          <w:fldChar w:fldCharType="separate"/>
        </w:r>
        <w:r w:rsidR="00C27BBB">
          <w:rPr>
            <w:rFonts w:ascii="宋体" w:hAnsi="宋体"/>
            <w:noProof/>
            <w:sz w:val="28"/>
            <w:szCs w:val="28"/>
          </w:rPr>
          <w:t>71</w:t>
        </w:r>
        <w:r w:rsidRPr="008F7D49">
          <w:rPr>
            <w:rFonts w:ascii="宋体" w:hAnsi="宋体"/>
            <w:noProof/>
            <w:sz w:val="28"/>
            <w:szCs w:val="28"/>
          </w:rPr>
          <w:fldChar w:fldCharType="end"/>
        </w:r>
      </w:hyperlink>
    </w:p>
    <w:p w:rsidR="008F7D49" w:rsidRPr="008F7D49">
      <w:pPr>
        <w:pStyle w:val="TOC2"/>
        <w:tabs>
          <w:tab w:val="right" w:leader="dot" w:pos="9060"/>
        </w:tabs>
        <w:spacing w:line="500" w:lineRule="auto"/>
        <w:rPr>
          <w:rFonts w:ascii="宋体" w:hAnsi="宋体"/>
          <w:noProof/>
          <w:sz w:val="28"/>
          <w:szCs w:val="28"/>
        </w:rPr>
      </w:pPr>
      <w:hyperlink w:anchor="_Toc" w:history="1">
        <w:r w:rsidRPr="008F7D49">
          <w:rPr>
            <w:rStyle w:val="Hyperlink"/>
            <w:rFonts w:ascii="宋体" w:hAnsi="宋体" w:hint="eastAsia"/>
            <w:noProof/>
            <w:sz w:val="28"/>
            <w:szCs w:val="28"/>
          </w:rPr>
          <w:t>四、社会评价</w:t>
        </w:r>
        <w:r w:rsidRPr="008F7D49">
          <w:rPr>
            <w:rFonts w:ascii="宋体" w:hAnsi="宋体"/>
            <w:noProof/>
            <w:sz w:val="28"/>
            <w:szCs w:val="28"/>
          </w:rPr>
          <w:tab/>
        </w:r>
        <w:r w:rsidRPr="008F7D49">
          <w:rPr>
            <w:rFonts w:ascii="宋体" w:hAnsi="宋体"/>
            <w:noProof/>
            <w:sz w:val="28"/>
            <w:szCs w:val="28"/>
          </w:rPr>
          <w:fldChar w:fldCharType="begin"/>
        </w:r>
        <w:r w:rsidRPr="008F7D49">
          <w:rPr>
            <w:rFonts w:ascii="宋体" w:hAnsi="宋体"/>
            <w:noProof/>
            <w:sz w:val="28"/>
            <w:szCs w:val="28"/>
          </w:rPr>
          <w:instrText xml:space="preserve"> PAGEREF _Toc \h </w:instrText>
        </w:r>
        <w:r w:rsidRPr="008F7D49">
          <w:rPr>
            <w:rFonts w:ascii="宋体" w:hAnsi="宋体"/>
            <w:noProof/>
            <w:sz w:val="28"/>
            <w:szCs w:val="28"/>
          </w:rPr>
          <w:fldChar w:fldCharType="separate"/>
        </w:r>
        <w:r w:rsidR="00C27BBB">
          <w:rPr>
            <w:rFonts w:ascii="宋体" w:hAnsi="宋体"/>
            <w:noProof/>
            <w:sz w:val="28"/>
            <w:szCs w:val="28"/>
          </w:rPr>
          <w:t>74</w:t>
        </w:r>
        <w:r w:rsidRPr="008F7D49">
          <w:rPr>
            <w:rFonts w:ascii="宋体" w:hAnsi="宋体"/>
            <w:noProof/>
            <w:sz w:val="28"/>
            <w:szCs w:val="28"/>
          </w:rPr>
          <w:fldChar w:fldCharType="end"/>
        </w:r>
      </w:hyperlink>
    </w:p>
    <w:p w:rsidR="00C11745" w:rsidRPr="00FE5BF9" w:rsidP="00EF7662">
      <w:pPr>
        <w:spacing w:line="500" w:lineRule="auto"/>
        <w:ind w:firstLine="560" w:firstLineChars="200"/>
        <w:rPr>
          <w:rFonts w:ascii="宋体" w:hAnsi="宋体" w:hint="eastAsia"/>
          <w:bCs/>
          <w:color w:val="000000"/>
          <w:sz w:val="28"/>
          <w:szCs w:val="28"/>
        </w:rPr>
        <w:sectPr>
          <w:type w:val="nextPage"/>
          <w:pgSz w:w="11906" w:h="16838"/>
          <w:pgMar w:top="1418" w:right="1418" w:bottom="1418" w:left="1418" w:header="851" w:footer="992" w:gutter="0"/>
          <w:pgNumType w:fmt="upperRoman" w:start="2"/>
          <w:cols w:space="720"/>
          <w:titlePg w:val="0"/>
          <w:docGrid w:type="lines" w:linePitch="312"/>
        </w:sectPr>
      </w:pPr>
      <w:r w:rsidRPr="008F7D49" w:rsidR="00B82D2B">
        <w:rPr>
          <w:rFonts w:ascii="宋体" w:hAnsi="宋体"/>
          <w:b/>
          <w:sz w:val="28"/>
          <w:szCs w:val="28"/>
        </w:rPr>
        <w:fldChar w:fldCharType="end"/>
      </w:r>
      <w:r w:rsidR="00EF7662">
        <w:rPr>
          <w:rFonts w:ascii="宋体" w:hAnsi="宋体" w:hint="eastAsia"/>
          <w:b/>
          <w:sz w:val="28"/>
          <w:szCs w:val="28"/>
        </w:rPr>
        <w:t xml:space="preserve"> </w:t>
      </w:r>
    </w:p>
    <w:p w:rsidR="00B82D2B" w:rsidRPr="006D53F9">
      <w:pPr>
        <w:spacing w:line="540" w:lineRule="exact"/>
        <w:ind w:firstLine="560" w:firstLineChars="200"/>
        <w:jc w:val="center"/>
        <w:rPr>
          <w:rFonts w:ascii="宋体" w:hAnsi="宋体"/>
          <w:sz w:val="28"/>
          <w:szCs w:val="28"/>
        </w:rPr>
      </w:pPr>
    </w:p>
    <w:p w:rsidR="00B82D2B" w:rsidRPr="006D53F9">
      <w:pPr>
        <w:pStyle w:val="Heading1"/>
        <w:spacing w:before="0" w:after="0" w:line="500" w:lineRule="auto"/>
        <w:ind w:firstLine="720" w:firstLineChars="200"/>
        <w:rPr>
          <w:rFonts w:ascii="宋体" w:eastAsia="宋体" w:hAnsi="宋体"/>
          <w:sz w:val="36"/>
          <w:szCs w:val="36"/>
        </w:rPr>
      </w:pPr>
      <w:bookmarkStart w:id="1" w:name="_Toc327977680"/>
      <w:r w:rsidRPr="006D53F9">
        <w:rPr>
          <w:rFonts w:ascii="宋体" w:eastAsia="宋体" w:hAnsi="宋体"/>
          <w:sz w:val="36"/>
          <w:szCs w:val="36"/>
        </w:rPr>
        <w:t>第一章  申报单位及项目概况</w:t>
      </w:r>
      <w:bookmarkEnd w:id="0"/>
      <w:bookmarkEnd w:id="1"/>
    </w:p>
    <w:p w:rsidR="00B82D2B" w:rsidRPr="006D53F9">
      <w:pPr>
        <w:spacing w:line="540" w:lineRule="exact"/>
        <w:ind w:firstLine="560" w:firstLineChars="200"/>
        <w:rPr>
          <w:rFonts w:ascii="宋体" w:hAnsi="宋体"/>
          <w:sz w:val="28"/>
          <w:szCs w:val="28"/>
        </w:rPr>
      </w:pPr>
    </w:p>
    <w:p w:rsidR="00B82D2B" w:rsidRPr="006D53F9">
      <w:pPr>
        <w:pStyle w:val="Heading2"/>
        <w:spacing w:before="0" w:after="0" w:line="500" w:lineRule="auto"/>
        <w:ind w:firstLine="560" w:firstLineChars="200"/>
        <w:rPr>
          <w:rFonts w:ascii="宋体" w:eastAsia="宋体" w:hAnsi="宋体"/>
          <w:b/>
          <w:szCs w:val="28"/>
        </w:rPr>
      </w:pPr>
      <w:bookmarkStart w:id="2" w:name="_Toc270413560"/>
      <w:bookmarkStart w:id="3" w:name="_Toc327977681"/>
      <w:r w:rsidRPr="006D53F9">
        <w:rPr>
          <w:rFonts w:ascii="宋体" w:eastAsia="宋体" w:hAnsi="宋体"/>
          <w:b/>
          <w:szCs w:val="28"/>
        </w:rPr>
        <w:t>一、项目申报单位概况</w:t>
      </w:r>
      <w:bookmarkEnd w:id="2"/>
      <w:bookmarkEnd w:id="3"/>
    </w:p>
    <w:p w:rsidR="00391135" w:rsidRPr="006D53F9">
      <w:pPr>
        <w:spacing w:line="500" w:lineRule="auto"/>
        <w:ind w:firstLine="560" w:firstLineChars="200"/>
        <w:rPr>
          <w:rFonts w:ascii="宋体" w:hAnsi="宋体"/>
          <w:b/>
          <w:sz w:val="28"/>
          <w:szCs w:val="28"/>
        </w:rPr>
      </w:pPr>
      <w:r w:rsidRPr="006D53F9">
        <w:rPr>
          <w:rFonts w:ascii="宋体" w:hAnsi="宋体"/>
          <w:b/>
          <w:sz w:val="28"/>
          <w:szCs w:val="28"/>
        </w:rPr>
        <w:t>（一）项目名称</w:t>
      </w:r>
    </w:p>
    <w:p w:rsidR="00EE49B0" w:rsidP="00EE49B0">
      <w:pPr>
        <w:spacing w:line="500" w:lineRule="auto"/>
        <w:ind w:firstLine="560" w:firstLineChars="200"/>
        <w:rPr>
          <w:rFonts w:ascii="宋体" w:hAnsi="宋体" w:hint="eastAsia"/>
          <w:color w:val="000000"/>
          <w:sz w:val="28"/>
          <w:szCs w:val="28"/>
        </w:rPr>
      </w:pPr>
      <w:r w:rsidR="002B4786">
        <w:rPr>
          <w:rFonts w:ascii="宋体" w:hAnsi="宋体" w:hint="eastAsia"/>
          <w:color w:val="000000"/>
          <w:sz w:val="28"/>
          <w:szCs w:val="28"/>
        </w:rPr>
        <w:t>安康龙诚酒店</w:t>
      </w:r>
    </w:p>
    <w:p w:rsidR="00B82D2B" w:rsidRPr="006D53F9" w:rsidP="00EE49B0">
      <w:pPr>
        <w:spacing w:line="500" w:lineRule="auto"/>
        <w:ind w:firstLine="560" w:firstLineChars="200"/>
        <w:rPr>
          <w:rFonts w:ascii="宋体" w:hAnsi="宋体"/>
          <w:b/>
          <w:sz w:val="28"/>
          <w:szCs w:val="28"/>
        </w:rPr>
      </w:pPr>
      <w:r w:rsidRPr="006D53F9">
        <w:rPr>
          <w:rFonts w:ascii="宋体" w:hAnsi="宋体"/>
          <w:b/>
          <w:sz w:val="28"/>
          <w:szCs w:val="28"/>
        </w:rPr>
        <w:t>（</w:t>
      </w:r>
      <w:r w:rsidRPr="006D53F9" w:rsidR="00391135">
        <w:rPr>
          <w:rFonts w:ascii="宋体" w:hAnsi="宋体"/>
          <w:b/>
          <w:sz w:val="28"/>
          <w:szCs w:val="28"/>
        </w:rPr>
        <w:t>二</w:t>
      </w:r>
      <w:r w:rsidRPr="006D53F9">
        <w:rPr>
          <w:rFonts w:ascii="宋体" w:hAnsi="宋体"/>
          <w:b/>
          <w:sz w:val="28"/>
          <w:szCs w:val="28"/>
        </w:rPr>
        <w:t>）项目申报单位</w:t>
      </w:r>
    </w:p>
    <w:p w:rsidR="002B4786" w:rsidP="002B4786">
      <w:pPr>
        <w:spacing w:line="500" w:lineRule="auto"/>
        <w:ind w:firstLine="560" w:firstLineChars="200"/>
        <w:rPr>
          <w:rFonts w:ascii="宋体" w:hAnsi="宋体" w:hint="eastAsia"/>
          <w:color w:val="000000"/>
          <w:sz w:val="28"/>
          <w:szCs w:val="28"/>
        </w:rPr>
      </w:pPr>
      <w:r w:rsidRPr="002B4786">
        <w:rPr>
          <w:rFonts w:ascii="宋体" w:hAnsi="宋体" w:hint="eastAsia"/>
          <w:color w:val="000000"/>
          <w:sz w:val="28"/>
          <w:szCs w:val="28"/>
        </w:rPr>
        <w:t>镇坪县龙诚商务有限公司</w:t>
      </w:r>
    </w:p>
    <w:p w:rsidR="00B82D2B" w:rsidRPr="006D53F9" w:rsidP="002B4786">
      <w:pPr>
        <w:spacing w:line="500" w:lineRule="auto"/>
        <w:ind w:firstLine="560" w:firstLineChars="200"/>
        <w:rPr>
          <w:rFonts w:ascii="宋体" w:hAnsi="宋体"/>
          <w:b/>
          <w:sz w:val="28"/>
          <w:szCs w:val="28"/>
        </w:rPr>
      </w:pPr>
      <w:r w:rsidRPr="006D53F9">
        <w:rPr>
          <w:rFonts w:ascii="宋体" w:hAnsi="宋体"/>
          <w:b/>
          <w:sz w:val="28"/>
          <w:szCs w:val="28"/>
        </w:rPr>
        <w:t>（</w:t>
      </w:r>
      <w:r w:rsidRPr="006D53F9" w:rsidR="00391135">
        <w:rPr>
          <w:rFonts w:ascii="宋体" w:hAnsi="宋体"/>
          <w:b/>
          <w:sz w:val="28"/>
          <w:szCs w:val="28"/>
        </w:rPr>
        <w:t>三</w:t>
      </w:r>
      <w:r w:rsidRPr="006D53F9">
        <w:rPr>
          <w:rFonts w:ascii="宋体" w:hAnsi="宋体"/>
          <w:b/>
          <w:sz w:val="28"/>
          <w:szCs w:val="28"/>
        </w:rPr>
        <w:t>）</w:t>
      </w:r>
      <w:r w:rsidRPr="006D53F9" w:rsidR="003543DD">
        <w:rPr>
          <w:rFonts w:ascii="宋体" w:hAnsi="宋体" w:hint="eastAsia"/>
          <w:b/>
          <w:sz w:val="28"/>
          <w:szCs w:val="28"/>
        </w:rPr>
        <w:t>项目申报单位</w:t>
      </w:r>
      <w:r w:rsidRPr="006D53F9">
        <w:rPr>
          <w:rFonts w:ascii="宋体" w:hAnsi="宋体"/>
          <w:b/>
          <w:sz w:val="28"/>
          <w:szCs w:val="28"/>
        </w:rPr>
        <w:t xml:space="preserve">概况 </w:t>
      </w:r>
    </w:p>
    <w:p w:rsidR="000F182A" w:rsidRPr="006D53F9">
      <w:pPr>
        <w:spacing w:line="500" w:lineRule="auto"/>
        <w:ind w:firstLine="560" w:firstLineChars="200"/>
        <w:rPr>
          <w:rFonts w:ascii="宋体" w:hAnsi="宋体" w:hint="eastAsia"/>
          <w:color w:val="000000"/>
          <w:sz w:val="28"/>
          <w:szCs w:val="28"/>
        </w:rPr>
      </w:pPr>
      <w:r w:rsidRPr="006D53F9" w:rsidR="00CA677B">
        <w:rPr>
          <w:rFonts w:ascii="宋体" w:hAnsi="宋体" w:cs="楷体_GB2312" w:hint="eastAsia"/>
          <w:color w:val="000000"/>
          <w:sz w:val="28"/>
          <w:szCs w:val="28"/>
        </w:rPr>
        <w:t>公司名称：</w:t>
      </w:r>
      <w:r w:rsidR="002B4786">
        <w:rPr>
          <w:rFonts w:ascii="宋体" w:hAnsi="宋体" w:hint="eastAsia"/>
          <w:color w:val="000000"/>
          <w:sz w:val="28"/>
          <w:szCs w:val="28"/>
        </w:rPr>
        <w:t>镇坪县龙诚商务有限公司</w:t>
      </w:r>
    </w:p>
    <w:p w:rsidR="000F182A" w:rsidRPr="006D53F9">
      <w:pPr>
        <w:spacing w:line="500" w:lineRule="auto"/>
        <w:ind w:firstLine="560" w:firstLineChars="200"/>
        <w:rPr>
          <w:rFonts w:ascii="宋体" w:hAnsi="宋体"/>
          <w:color w:val="000000"/>
          <w:sz w:val="28"/>
          <w:szCs w:val="28"/>
        </w:rPr>
      </w:pPr>
      <w:r w:rsidRPr="006D53F9" w:rsidR="00125C6F">
        <w:rPr>
          <w:rFonts w:ascii="宋体" w:hAnsi="宋体"/>
          <w:color w:val="000000"/>
          <w:sz w:val="28"/>
          <w:szCs w:val="28"/>
        </w:rPr>
        <w:t>公司</w:t>
      </w:r>
      <w:r w:rsidRPr="006D53F9" w:rsidR="00385743">
        <w:rPr>
          <w:rFonts w:ascii="宋体" w:hAnsi="宋体"/>
          <w:color w:val="000000"/>
          <w:sz w:val="28"/>
          <w:szCs w:val="28"/>
        </w:rPr>
        <w:t>住所</w:t>
      </w:r>
      <w:r w:rsidRPr="006D53F9">
        <w:rPr>
          <w:rFonts w:ascii="宋体" w:hAnsi="宋体"/>
          <w:color w:val="000000"/>
          <w:sz w:val="28"/>
          <w:szCs w:val="28"/>
        </w:rPr>
        <w:t>：</w:t>
      </w:r>
      <w:r w:rsidR="002B4786">
        <w:rPr>
          <w:rFonts w:ascii="宋体" w:hAnsi="宋体" w:hint="eastAsia"/>
          <w:color w:val="000000"/>
          <w:sz w:val="28"/>
          <w:szCs w:val="28"/>
        </w:rPr>
        <w:t>陕西省安康市镇坪县城关镇上新街（原文教局宿办楼）</w:t>
      </w:r>
    </w:p>
    <w:p w:rsidR="007E5A59" w:rsidRPr="006D53F9">
      <w:pPr>
        <w:spacing w:line="500" w:lineRule="auto"/>
        <w:ind w:firstLine="560" w:firstLineChars="200"/>
        <w:rPr>
          <w:rFonts w:ascii="宋体" w:hAnsi="宋体" w:cs="楷体_GB2312" w:hint="eastAsia"/>
          <w:b/>
          <w:color w:val="000000"/>
          <w:sz w:val="32"/>
          <w:szCs w:val="32"/>
        </w:rPr>
      </w:pPr>
      <w:r w:rsidRPr="006D53F9" w:rsidR="000F182A">
        <w:rPr>
          <w:rFonts w:ascii="宋体" w:hAnsi="宋体"/>
          <w:color w:val="000000"/>
          <w:sz w:val="28"/>
          <w:szCs w:val="28"/>
        </w:rPr>
        <w:t>法</w:t>
      </w:r>
      <w:r w:rsidRPr="006D53F9" w:rsidR="007D76C1">
        <w:rPr>
          <w:rFonts w:ascii="宋体" w:hAnsi="宋体"/>
          <w:color w:val="000000"/>
          <w:sz w:val="28"/>
          <w:szCs w:val="28"/>
        </w:rPr>
        <w:t>人</w:t>
      </w:r>
      <w:r w:rsidRPr="006D53F9" w:rsidR="000F182A">
        <w:rPr>
          <w:rFonts w:ascii="宋体" w:hAnsi="宋体"/>
          <w:color w:val="000000"/>
          <w:sz w:val="28"/>
          <w:szCs w:val="28"/>
        </w:rPr>
        <w:t>代表：</w:t>
      </w:r>
      <w:r w:rsidR="002B4786">
        <w:rPr>
          <w:rFonts w:ascii="宋体" w:hAnsi="宋体" w:cs="楷体_GB2312" w:hint="eastAsia"/>
          <w:color w:val="000000"/>
          <w:sz w:val="28"/>
          <w:szCs w:val="28"/>
        </w:rPr>
        <w:t>刘先连</w:t>
      </w:r>
    </w:p>
    <w:p w:rsidR="00B82D2B" w:rsidRPr="006D53F9" w:rsidP="007E5A59">
      <w:pPr>
        <w:spacing w:line="500" w:lineRule="auto"/>
        <w:ind w:firstLine="560" w:firstLineChars="200"/>
        <w:rPr>
          <w:rFonts w:ascii="宋体" w:hAnsi="宋体"/>
          <w:color w:val="000000"/>
          <w:sz w:val="28"/>
          <w:szCs w:val="28"/>
        </w:rPr>
      </w:pPr>
      <w:r w:rsidRPr="006D53F9">
        <w:rPr>
          <w:rFonts w:ascii="宋体" w:hAnsi="宋体"/>
          <w:color w:val="000000"/>
          <w:sz w:val="28"/>
          <w:szCs w:val="28"/>
        </w:rPr>
        <w:t>注册</w:t>
      </w:r>
      <w:r w:rsidRPr="006D53F9" w:rsidR="000F182A">
        <w:rPr>
          <w:rFonts w:ascii="宋体" w:hAnsi="宋体"/>
          <w:color w:val="000000"/>
          <w:sz w:val="28"/>
          <w:szCs w:val="28"/>
        </w:rPr>
        <w:t>资本：</w:t>
      </w:r>
      <w:r w:rsidR="002B4786">
        <w:rPr>
          <w:rFonts w:ascii="宋体" w:hAnsi="宋体" w:hint="eastAsia"/>
          <w:color w:val="000000"/>
          <w:sz w:val="28"/>
          <w:szCs w:val="28"/>
        </w:rPr>
        <w:t>贰千万元人民币</w:t>
      </w:r>
    </w:p>
    <w:p w:rsidR="000F182A" w:rsidRPr="006D53F9">
      <w:pPr>
        <w:spacing w:line="500" w:lineRule="auto"/>
        <w:ind w:firstLine="560" w:firstLineChars="200"/>
        <w:rPr>
          <w:rFonts w:ascii="宋体" w:hAnsi="宋体" w:hint="eastAsia"/>
          <w:color w:val="000000"/>
          <w:sz w:val="28"/>
          <w:szCs w:val="28"/>
        </w:rPr>
      </w:pPr>
      <w:r w:rsidRPr="006D53F9" w:rsidR="003543DD">
        <w:rPr>
          <w:rFonts w:ascii="宋体" w:hAnsi="宋体" w:hint="eastAsia"/>
          <w:color w:val="000000"/>
          <w:sz w:val="28"/>
          <w:szCs w:val="28"/>
        </w:rPr>
        <w:t>公司</w:t>
      </w:r>
      <w:r w:rsidRPr="006D53F9">
        <w:rPr>
          <w:rFonts w:ascii="宋体" w:hAnsi="宋体"/>
          <w:color w:val="000000"/>
          <w:sz w:val="28"/>
          <w:szCs w:val="28"/>
        </w:rPr>
        <w:t>类型：</w:t>
      </w:r>
      <w:r w:rsidR="00EE49B0">
        <w:rPr>
          <w:rFonts w:ascii="宋体" w:hAnsi="宋体" w:hint="eastAsia"/>
          <w:color w:val="000000"/>
          <w:sz w:val="28"/>
          <w:szCs w:val="28"/>
        </w:rPr>
        <w:t>有限责</w:t>
      </w:r>
      <w:r w:rsidR="00C3634E">
        <w:rPr>
          <w:rFonts w:ascii="宋体" w:hAnsi="宋体" w:hint="eastAsia"/>
          <w:color w:val="000000"/>
          <w:sz w:val="28"/>
          <w:szCs w:val="28"/>
        </w:rPr>
        <w:t>任</w:t>
      </w:r>
      <w:r w:rsidR="00EE49B0">
        <w:rPr>
          <w:rFonts w:ascii="宋体" w:hAnsi="宋体" w:hint="eastAsia"/>
          <w:color w:val="000000"/>
          <w:sz w:val="28"/>
          <w:szCs w:val="28"/>
        </w:rPr>
        <w:t>公司</w:t>
      </w:r>
      <w:r w:rsidR="00EF7662">
        <w:rPr>
          <w:rFonts w:ascii="宋体" w:hAnsi="宋体" w:hint="eastAsia"/>
          <w:color w:val="000000"/>
          <w:sz w:val="28"/>
          <w:szCs w:val="28"/>
        </w:rPr>
        <w:t xml:space="preserve"> </w:t>
      </w:r>
      <w:r w:rsidR="002B4786">
        <w:rPr>
          <w:rFonts w:ascii="宋体" w:hAnsi="宋体" w:hint="eastAsia"/>
          <w:color w:val="000000"/>
          <w:sz w:val="28"/>
          <w:szCs w:val="28"/>
        </w:rPr>
        <w:t>（自然人独资）</w:t>
      </w:r>
    </w:p>
    <w:p w:rsidR="00B82D2B" w:rsidRPr="006D53F9" w:rsidP="007E5A59">
      <w:pPr>
        <w:spacing w:line="500" w:lineRule="auto"/>
        <w:ind w:firstLine="560" w:firstLineChars="200"/>
        <w:rPr>
          <w:rFonts w:ascii="宋体" w:hAnsi="宋体" w:cs="楷体_GB2312" w:hint="eastAsia"/>
          <w:color w:val="000000"/>
          <w:sz w:val="28"/>
          <w:szCs w:val="28"/>
        </w:rPr>
      </w:pPr>
      <w:r w:rsidRPr="006D53F9" w:rsidR="000F182A">
        <w:rPr>
          <w:rFonts w:ascii="宋体" w:hAnsi="宋体"/>
          <w:color w:val="000000"/>
          <w:sz w:val="28"/>
          <w:szCs w:val="28"/>
        </w:rPr>
        <w:t>经营范围：</w:t>
      </w:r>
      <w:r w:rsidR="002B4786">
        <w:rPr>
          <w:rFonts w:ascii="宋体" w:hAnsi="宋体" w:hint="eastAsia"/>
          <w:color w:val="000000"/>
          <w:sz w:val="28"/>
          <w:szCs w:val="28"/>
        </w:rPr>
        <w:t>旅馆、酒店、商场筹建。</w:t>
      </w:r>
    </w:p>
    <w:p w:rsidR="00CA677B" w:rsidRPr="006D53F9" w:rsidP="007E5A59">
      <w:pPr>
        <w:spacing w:line="500" w:lineRule="auto"/>
        <w:ind w:firstLine="546" w:firstLineChars="195"/>
        <w:rPr>
          <w:rFonts w:ascii="宋体" w:hAnsi="宋体" w:cs="楷体_GB2312" w:hint="eastAsia"/>
          <w:color w:val="000000"/>
          <w:sz w:val="28"/>
          <w:szCs w:val="28"/>
        </w:rPr>
      </w:pPr>
      <w:r w:rsidRPr="006D53F9" w:rsidR="007E5A59">
        <w:rPr>
          <w:rFonts w:ascii="宋体" w:hAnsi="宋体" w:cs="楷体_GB2312" w:hint="eastAsia"/>
          <w:color w:val="000000"/>
          <w:sz w:val="28"/>
          <w:szCs w:val="28"/>
        </w:rPr>
        <w:t>经营</w:t>
      </w:r>
      <w:r w:rsidRPr="006D53F9">
        <w:rPr>
          <w:rFonts w:ascii="宋体" w:hAnsi="宋体" w:cs="楷体_GB2312" w:hint="eastAsia"/>
          <w:color w:val="000000"/>
          <w:sz w:val="28"/>
          <w:szCs w:val="28"/>
        </w:rPr>
        <w:t>期</w:t>
      </w:r>
      <w:r w:rsidRPr="006D53F9" w:rsidR="007E5A59">
        <w:rPr>
          <w:rFonts w:ascii="宋体" w:hAnsi="宋体" w:cs="楷体_GB2312" w:hint="eastAsia"/>
          <w:color w:val="000000"/>
          <w:sz w:val="28"/>
          <w:szCs w:val="28"/>
        </w:rPr>
        <w:t>限：</w:t>
      </w:r>
      <w:r w:rsidR="002B4786">
        <w:rPr>
          <w:rFonts w:ascii="宋体" w:hAnsi="宋体" w:cs="楷体_GB2312" w:hint="eastAsia"/>
          <w:color w:val="000000"/>
          <w:sz w:val="28"/>
          <w:szCs w:val="28"/>
        </w:rPr>
        <w:t>长期</w:t>
      </w:r>
    </w:p>
    <w:p w:rsidR="007E5A59" w:rsidRPr="006D53F9" w:rsidP="007E5A59">
      <w:pPr>
        <w:spacing w:line="500" w:lineRule="auto"/>
        <w:ind w:firstLine="546" w:firstLineChars="195"/>
        <w:rPr>
          <w:rFonts w:ascii="宋体" w:hAnsi="宋体" w:cs="楷体_GB2312" w:hint="eastAsia"/>
          <w:color w:val="000000"/>
          <w:sz w:val="28"/>
          <w:szCs w:val="28"/>
        </w:rPr>
      </w:pPr>
      <w:r w:rsidRPr="006D53F9" w:rsidR="00CA677B">
        <w:rPr>
          <w:rFonts w:ascii="宋体" w:hAnsi="宋体"/>
          <w:color w:val="000000"/>
          <w:sz w:val="28"/>
          <w:szCs w:val="28"/>
        </w:rPr>
        <w:t>成立</w:t>
      </w:r>
      <w:r w:rsidRPr="006D53F9" w:rsidR="00CA677B">
        <w:rPr>
          <w:rFonts w:ascii="宋体" w:hAnsi="宋体" w:hint="eastAsia"/>
          <w:color w:val="000000"/>
          <w:sz w:val="28"/>
          <w:szCs w:val="28"/>
        </w:rPr>
        <w:t>日期：</w:t>
      </w:r>
      <w:r w:rsidR="002B4786">
        <w:rPr>
          <w:rFonts w:ascii="宋体" w:hAnsi="宋体" w:hint="eastAsia"/>
          <w:color w:val="000000"/>
          <w:sz w:val="28"/>
          <w:szCs w:val="28"/>
        </w:rPr>
        <w:t>2023年4月2日</w:t>
      </w:r>
    </w:p>
    <w:p w:rsidR="00B82D2B" w:rsidRPr="006D53F9">
      <w:pPr>
        <w:pStyle w:val="Heading2"/>
        <w:spacing w:before="0" w:after="0" w:line="500" w:lineRule="auto"/>
        <w:ind w:firstLine="560" w:firstLineChars="200"/>
        <w:rPr>
          <w:rFonts w:ascii="宋体" w:eastAsia="宋体" w:hAnsi="宋体"/>
          <w:b/>
          <w:szCs w:val="28"/>
        </w:rPr>
      </w:pPr>
      <w:bookmarkStart w:id="4" w:name="_Toc270413561"/>
      <w:bookmarkStart w:id="5" w:name="_Toc327977682"/>
      <w:r w:rsidRPr="006D53F9">
        <w:rPr>
          <w:rFonts w:ascii="宋体" w:eastAsia="宋体" w:hAnsi="宋体"/>
          <w:b/>
          <w:szCs w:val="28"/>
        </w:rPr>
        <w:t>二、项目概况</w:t>
      </w:r>
      <w:bookmarkEnd w:id="4"/>
      <w:bookmarkEnd w:id="5"/>
    </w:p>
    <w:p w:rsidR="00B82D2B" w:rsidRPr="006D53F9">
      <w:pPr>
        <w:spacing w:line="500" w:lineRule="auto"/>
        <w:ind w:firstLine="560" w:firstLineChars="200"/>
        <w:rPr>
          <w:rFonts w:ascii="宋体" w:hAnsi="宋体"/>
          <w:b/>
          <w:sz w:val="28"/>
          <w:szCs w:val="28"/>
        </w:rPr>
      </w:pPr>
      <w:r w:rsidRPr="006D53F9">
        <w:rPr>
          <w:rFonts w:ascii="宋体" w:hAnsi="宋体"/>
          <w:b/>
          <w:sz w:val="28"/>
          <w:szCs w:val="28"/>
        </w:rPr>
        <w:t>（一）项目的建设背景</w:t>
      </w:r>
    </w:p>
    <w:p w:rsidR="00B82D2B" w:rsidRPr="006D53F9" w:rsidP="002B2A21">
      <w:pPr>
        <w:spacing w:line="500" w:lineRule="auto"/>
        <w:ind w:firstLine="560" w:firstLineChars="200"/>
        <w:rPr>
          <w:rFonts w:ascii="宋体" w:hAnsi="宋体"/>
          <w:sz w:val="28"/>
          <w:szCs w:val="28"/>
        </w:rPr>
        <w:sectPr>
          <w:pgSz w:w="11906" w:h="16838"/>
          <w:pgMar w:top="1418" w:right="1418" w:bottom="1418" w:left="1418" w:header="851" w:footer="992" w:gutter="0"/>
          <w:pgNumType w:start="1"/>
          <w:cols w:space="720"/>
          <w:docGrid w:type="lines" w:linePitch="312"/>
        </w:sectPr>
      </w:pPr>
      <w:r w:rsidRPr="006D53F9" w:rsidR="003543DD">
        <w:rPr>
          <w:rFonts w:ascii="宋体" w:hAnsi="宋体" w:hint="eastAsia"/>
          <w:sz w:val="28"/>
          <w:szCs w:val="28"/>
        </w:rPr>
        <w:t>改革开放特别是实行西部大开发以来，西部地区各省区经济社会发展取得巨大成就。</w:t>
      </w:r>
      <w:r w:rsidR="002B2A21">
        <w:rPr>
          <w:rFonts w:ascii="宋体" w:hAnsi="宋体" w:hint="eastAsia"/>
          <w:sz w:val="28"/>
          <w:szCs w:val="28"/>
        </w:rPr>
        <w:t>安康为了</w:t>
      </w:r>
      <w:r w:rsidRPr="002B2A21" w:rsidR="002B2A21">
        <w:rPr>
          <w:rFonts w:ascii="宋体" w:hAnsi="宋体" w:hint="eastAsia"/>
          <w:sz w:val="28"/>
          <w:szCs w:val="28"/>
        </w:rPr>
        <w:t>进一步推动国家优秀旅游目的地创建。加快</w:t>
      </w:r>
      <w:r w:rsidRPr="002B2A21" w:rsidR="002B2A21">
        <w:rPr>
          <w:rFonts w:ascii="宋体" w:hAnsi="宋体" w:hint="eastAsia"/>
          <w:sz w:val="28"/>
          <w:szCs w:val="28"/>
        </w:rPr>
        <w:t>“</w:t>
      </w:r>
      <w:r w:rsidRPr="002B2A21" w:rsidR="002B2A21">
        <w:rPr>
          <w:rFonts w:ascii="宋体" w:hAnsi="宋体" w:hint="eastAsia"/>
          <w:sz w:val="28"/>
          <w:szCs w:val="28"/>
        </w:rPr>
        <w:t>一山一湖一城</w:t>
      </w:r>
      <w:r w:rsidRPr="002B2A21" w:rsidR="002B2A21">
        <w:rPr>
          <w:rFonts w:ascii="宋体" w:hAnsi="宋体" w:hint="eastAsia"/>
          <w:sz w:val="28"/>
          <w:szCs w:val="28"/>
        </w:rPr>
        <w:t>”</w:t>
      </w:r>
    </w:p>
    <w:p w:rsidR="00B82D2B" w:rsidRPr="006D53F9" w:rsidP="002B2A21">
      <w:pPr>
        <w:spacing w:line="500" w:lineRule="auto"/>
        <w:ind w:firstLine="560" w:firstLineChars="200"/>
        <w:rPr>
          <w:rFonts w:ascii="宋体" w:hAnsi="宋体"/>
          <w:sz w:val="28"/>
          <w:szCs w:val="28"/>
        </w:rPr>
      </w:pPr>
      <w:r w:rsidRPr="002B2A21" w:rsidR="002B2A21">
        <w:rPr>
          <w:rFonts w:ascii="宋体" w:hAnsi="宋体" w:hint="eastAsia"/>
          <w:sz w:val="28"/>
          <w:szCs w:val="28"/>
        </w:rPr>
        <w:t>核心景区建设，建成大南宫山景区南线旅游公路、服务区和四星级酒店。瀛湖招商开发取得进展，4A级景区创建通过省级验收。宁陕、石泉、平利、汉滨四大旅游板块特色鲜明。宁陕休闲养生度假旅游项目呈现集群开发态势，哺育出以皇冠、后柳、县河、长安等为代表的一批重点旅游村镇。借助安川高速通车机遇，瀛湖水上旅游、紫阳民俗旅游蓬勃兴起。</w:t>
      </w:r>
      <w:r w:rsidRPr="002B2A21" w:rsidR="002B2A21">
        <w:rPr>
          <w:rFonts w:ascii="宋体" w:hAnsi="宋体" w:hint="eastAsia"/>
          <w:sz w:val="28"/>
          <w:szCs w:val="28"/>
        </w:rPr>
        <w:t>“</w:t>
      </w:r>
      <w:r w:rsidRPr="002B2A21" w:rsidR="002B2A21">
        <w:rPr>
          <w:rFonts w:ascii="宋体" w:hAnsi="宋体" w:hint="eastAsia"/>
          <w:sz w:val="28"/>
          <w:szCs w:val="28"/>
        </w:rPr>
        <w:t>把安康带回家</w:t>
      </w:r>
      <w:r w:rsidRPr="002B2A21" w:rsidR="002B2A21">
        <w:rPr>
          <w:rFonts w:ascii="宋体" w:hAnsi="宋体" w:hint="eastAsia"/>
          <w:sz w:val="28"/>
          <w:szCs w:val="28"/>
        </w:rPr>
        <w:t>”</w:t>
      </w:r>
      <w:r w:rsidRPr="002B2A21" w:rsidR="002B2A21">
        <w:rPr>
          <w:rFonts w:ascii="宋体" w:hAnsi="宋体" w:hint="eastAsia"/>
          <w:sz w:val="28"/>
          <w:szCs w:val="28"/>
        </w:rPr>
        <w:t>大型宣传活动成效明显。成功举办第二届中国陕西茶叶节、汉江龙舟文化节、</w:t>
      </w:r>
      <w:r w:rsidRPr="002B2A21" w:rsidR="002B2A21">
        <w:rPr>
          <w:rFonts w:ascii="宋体" w:hAnsi="宋体" w:hint="eastAsia"/>
          <w:sz w:val="28"/>
          <w:szCs w:val="28"/>
        </w:rPr>
        <w:t>“</w:t>
      </w:r>
      <w:r w:rsidRPr="002B2A21" w:rsidR="002B2A21">
        <w:rPr>
          <w:rFonts w:ascii="宋体" w:hAnsi="宋体" w:hint="eastAsia"/>
          <w:sz w:val="28"/>
          <w:szCs w:val="28"/>
        </w:rPr>
        <w:t>春来早</w:t>
      </w:r>
      <w:r w:rsidRPr="002B2A21" w:rsidR="002B2A21">
        <w:rPr>
          <w:rFonts w:ascii="宋体" w:hAnsi="宋体" w:hint="eastAsia"/>
          <w:sz w:val="28"/>
          <w:szCs w:val="28"/>
        </w:rPr>
        <w:t>”</w:t>
      </w:r>
      <w:r w:rsidRPr="002B2A21" w:rsidR="002B2A21">
        <w:rPr>
          <w:rFonts w:ascii="宋体" w:hAnsi="宋体" w:hint="eastAsia"/>
          <w:sz w:val="28"/>
          <w:szCs w:val="28"/>
        </w:rPr>
        <w:t>旅游黄金周、汉阴油菜花节等节庆活动。参展西安世园会获五项大奖，进一步扩大了安康生态旅游的影响力和知名度。全年接待游客1561.9万人次，实现综合收入63.4亿元，分别增长28.2%和27.5%。</w:t>
      </w:r>
      <w:r w:rsidRPr="006D53F9">
        <w:rPr>
          <w:rFonts w:ascii="宋体" w:hAnsi="宋体"/>
          <w:sz w:val="28"/>
          <w:szCs w:val="28"/>
        </w:rPr>
        <w:t>预示着桂林在旅游服务业的发展中可以得到更多的政策自主权，得到国家、</w:t>
      </w:r>
      <w:r w:rsidR="002B2A21">
        <w:rPr>
          <w:rFonts w:ascii="宋体" w:hAnsi="宋体" w:hint="eastAsia"/>
          <w:sz w:val="28"/>
          <w:szCs w:val="28"/>
        </w:rPr>
        <w:t>区域</w:t>
      </w:r>
      <w:r w:rsidRPr="006D53F9">
        <w:rPr>
          <w:rFonts w:ascii="宋体" w:hAnsi="宋体"/>
          <w:sz w:val="28"/>
          <w:szCs w:val="28"/>
        </w:rPr>
        <w:t>层面相关政</w:t>
      </w:r>
      <w:r w:rsidRPr="006D53F9" w:rsidR="005D1A15">
        <w:rPr>
          <w:rFonts w:ascii="宋体" w:hAnsi="宋体"/>
          <w:sz w:val="28"/>
          <w:szCs w:val="28"/>
        </w:rPr>
        <w:t>策及项目的</w:t>
      </w:r>
      <w:r w:rsidRPr="006D53F9">
        <w:rPr>
          <w:rFonts w:ascii="宋体" w:hAnsi="宋体"/>
          <w:sz w:val="28"/>
          <w:szCs w:val="28"/>
        </w:rPr>
        <w:t>支持，将提高</w:t>
      </w:r>
      <w:r w:rsidR="002B2A21">
        <w:rPr>
          <w:rFonts w:ascii="宋体" w:hAnsi="宋体" w:hint="eastAsia"/>
          <w:sz w:val="28"/>
          <w:szCs w:val="28"/>
        </w:rPr>
        <w:t>安康</w:t>
      </w:r>
      <w:r w:rsidRPr="006D53F9">
        <w:rPr>
          <w:rFonts w:ascii="宋体" w:hAnsi="宋体"/>
          <w:sz w:val="28"/>
          <w:szCs w:val="28"/>
        </w:rPr>
        <w:t>旅游服务业发展水平，推动跨越式发展。本项目作为一个投资旅游</w:t>
      </w:r>
      <w:r w:rsidR="002B2A21">
        <w:rPr>
          <w:rFonts w:ascii="宋体" w:hAnsi="宋体" w:hint="eastAsia"/>
          <w:sz w:val="28"/>
          <w:szCs w:val="28"/>
        </w:rPr>
        <w:t>服务行业的</w:t>
      </w:r>
      <w:r w:rsidRPr="006D53F9">
        <w:rPr>
          <w:rFonts w:ascii="宋体" w:hAnsi="宋体"/>
          <w:sz w:val="28"/>
          <w:szCs w:val="28"/>
        </w:rPr>
        <w:t>项目，在建设过程中</w:t>
      </w:r>
      <w:r w:rsidRPr="006D53F9" w:rsidR="00715627">
        <w:rPr>
          <w:rFonts w:ascii="宋体" w:hAnsi="宋体"/>
          <w:sz w:val="28"/>
          <w:szCs w:val="28"/>
        </w:rPr>
        <w:t>将得到政府的</w:t>
      </w:r>
      <w:r w:rsidRPr="006D53F9" w:rsidR="00715627">
        <w:rPr>
          <w:rFonts w:ascii="宋体" w:hAnsi="宋体" w:hint="eastAsia"/>
          <w:sz w:val="28"/>
          <w:szCs w:val="28"/>
        </w:rPr>
        <w:t>支持</w:t>
      </w:r>
      <w:r w:rsidRPr="006D53F9">
        <w:rPr>
          <w:rFonts w:ascii="宋体" w:hAnsi="宋体"/>
          <w:sz w:val="28"/>
          <w:szCs w:val="28"/>
        </w:rPr>
        <w:t>，从而争取更宽松的政策环境，为项目的顺利建设奠定基础。</w:t>
      </w:r>
    </w:p>
    <w:p w:rsidR="00B82D2B" w:rsidRPr="006D53F9">
      <w:pPr>
        <w:spacing w:line="500" w:lineRule="auto"/>
        <w:ind w:firstLine="560" w:firstLineChars="200"/>
        <w:rPr>
          <w:rFonts w:ascii="宋体" w:hAnsi="宋体" w:hint="eastAsia"/>
          <w:b/>
          <w:sz w:val="28"/>
          <w:szCs w:val="28"/>
        </w:rPr>
      </w:pPr>
      <w:r w:rsidR="00C3634E">
        <w:rPr>
          <w:rFonts w:ascii="宋体" w:hAnsi="宋体" w:hint="eastAsia"/>
          <w:b/>
          <w:sz w:val="28"/>
          <w:szCs w:val="28"/>
        </w:rPr>
        <w:t>（二）</w:t>
      </w:r>
      <w:r w:rsidRPr="006D53F9">
        <w:rPr>
          <w:rFonts w:ascii="宋体" w:hAnsi="宋体"/>
          <w:b/>
          <w:sz w:val="28"/>
          <w:szCs w:val="28"/>
        </w:rPr>
        <w:t>建设</w:t>
      </w:r>
      <w:r w:rsidRPr="006D53F9" w:rsidR="005D1A15">
        <w:rPr>
          <w:rFonts w:ascii="宋体" w:hAnsi="宋体" w:hint="eastAsia"/>
          <w:b/>
          <w:sz w:val="28"/>
          <w:szCs w:val="28"/>
        </w:rPr>
        <w:t>项目的由来</w:t>
      </w:r>
    </w:p>
    <w:p w:rsidR="007F5A84" w:rsidRPr="002B2A21" w:rsidP="002B2A21">
      <w:pPr>
        <w:spacing w:line="500" w:lineRule="auto"/>
        <w:ind w:firstLine="560" w:firstLineChars="200"/>
        <w:jc w:val="left"/>
        <w:rPr>
          <w:rFonts w:ascii="宋体" w:hAnsi="宋体" w:hint="eastAsia"/>
          <w:sz w:val="28"/>
          <w:szCs w:val="28"/>
        </w:rPr>
        <w:sectPr>
          <w:type w:val="nextPage"/>
          <w:pgSz w:w="11906" w:h="16838"/>
          <w:pgMar w:top="1418" w:right="1418" w:bottom="1418" w:left="1418" w:header="851" w:footer="992" w:gutter="0"/>
          <w:pgNumType w:start="2"/>
          <w:cols w:space="720"/>
          <w:titlePg w:val="0"/>
          <w:docGrid w:type="lines" w:linePitch="312"/>
        </w:sectPr>
      </w:pPr>
      <w:r w:rsidRPr="002B2A21" w:rsidR="002B2A21">
        <w:rPr>
          <w:rFonts w:ascii="宋体" w:hAnsi="宋体" w:hint="eastAsia"/>
          <w:sz w:val="28"/>
          <w:szCs w:val="28"/>
        </w:rPr>
        <w:t>国家旅游资源调查分类标准，将旅游资源划分为观光游览型、购物型等8个主类，三分之一属于文化类型。安康旅游资源单体共964个，其中文化类型资源单体占到近一半。（陕西省2023年旅游资源普查结果）目前，</w:t>
      </w:r>
      <w:r w:rsidR="002B2A21">
        <w:rPr>
          <w:rFonts w:ascii="宋体" w:hAnsi="宋体" w:hint="eastAsia"/>
          <w:sz w:val="28"/>
          <w:szCs w:val="28"/>
        </w:rPr>
        <w:t>安康</w:t>
      </w:r>
      <w:r w:rsidRPr="002B2A21" w:rsidR="002B2A21">
        <w:rPr>
          <w:rFonts w:ascii="宋体" w:hAnsi="宋体" w:hint="eastAsia"/>
          <w:sz w:val="28"/>
          <w:szCs w:val="28"/>
        </w:rPr>
        <w:t>全市已建成景区32处，景点78个,2个国家4A级景区和4个3A级景区，5个国家级森林公园，7个省级森林公园，1个国家级自然保护区，8个国家工农业旅游示范点。</w:t>
      </w:r>
    </w:p>
    <w:p w:rsidR="007F5A84" w:rsidRPr="002B2A21" w:rsidP="002B2A21">
      <w:pPr>
        <w:spacing w:line="500" w:lineRule="auto"/>
        <w:ind w:firstLine="560" w:firstLineChars="200"/>
        <w:jc w:val="left"/>
        <w:rPr>
          <w:rFonts w:ascii="宋体" w:hAnsi="宋体" w:hint="eastAsia"/>
          <w:sz w:val="28"/>
          <w:szCs w:val="28"/>
        </w:rPr>
      </w:pPr>
      <w:r w:rsidRPr="006D53F9" w:rsidR="00C3634E">
        <w:rPr>
          <w:rFonts w:ascii="宋体" w:hAnsi="宋体" w:cs="宋体" w:hint="eastAsia"/>
          <w:sz w:val="28"/>
          <w:szCs w:val="28"/>
        </w:rPr>
        <w:t>近年来，随着国民经济的提高，生活水平的提高，游客人数已是成倍的增长，景区也随着游客的增多都加强了接待配套设施，</w:t>
      </w:r>
      <w:r w:rsidR="002B2A21">
        <w:rPr>
          <w:rFonts w:ascii="宋体" w:hAnsi="宋体" w:hint="eastAsia"/>
          <w:sz w:val="28"/>
          <w:szCs w:val="28"/>
        </w:rPr>
        <w:t>安康市</w:t>
      </w:r>
      <w:r w:rsidRPr="006D53F9" w:rsidR="00B82D2B">
        <w:rPr>
          <w:rFonts w:ascii="宋体" w:hAnsi="宋体"/>
          <w:sz w:val="28"/>
          <w:szCs w:val="28"/>
        </w:rPr>
        <w:t>酒店</w:t>
      </w:r>
      <w:r w:rsidR="002B2A21">
        <w:rPr>
          <w:rFonts w:ascii="宋体" w:hAnsi="宋体" w:hint="eastAsia"/>
          <w:sz w:val="28"/>
          <w:szCs w:val="28"/>
        </w:rPr>
        <w:t>行业</w:t>
      </w:r>
      <w:r w:rsidRPr="006D53F9" w:rsidR="00B82D2B">
        <w:rPr>
          <w:rFonts w:ascii="宋体" w:hAnsi="宋体"/>
          <w:sz w:val="28"/>
          <w:szCs w:val="28"/>
        </w:rPr>
        <w:t>业现重要为豪华酒店、经济型饭店两种类型，随着居民收入和个人品味的提高</w:t>
      </w:r>
      <w:r w:rsidRPr="005B35B2" w:rsidR="00B82D2B">
        <w:rPr>
          <w:rFonts w:ascii="宋体" w:hAnsi="宋体"/>
          <w:color w:val="000000"/>
          <w:sz w:val="28"/>
          <w:szCs w:val="28"/>
        </w:rPr>
        <w:t>，个性化的精品酒店将是下一步高端的补缺市场。</w:t>
      </w:r>
    </w:p>
    <w:p w:rsidR="00C3634E" w:rsidP="00680485">
      <w:pPr>
        <w:spacing w:line="500" w:lineRule="auto"/>
        <w:ind w:firstLine="560" w:firstLineChars="200"/>
        <w:jc w:val="left"/>
        <w:rPr>
          <w:rFonts w:ascii="宋体" w:hAnsi="宋体" w:cs="宋体" w:hint="eastAsia"/>
          <w:sz w:val="28"/>
          <w:szCs w:val="28"/>
        </w:rPr>
      </w:pPr>
      <w:r>
        <w:rPr>
          <w:rFonts w:ascii="宋体" w:hAnsi="宋体" w:hint="eastAsia"/>
          <w:color w:val="000000"/>
          <w:sz w:val="28"/>
          <w:szCs w:val="28"/>
        </w:rPr>
        <w:t>根据</w:t>
      </w:r>
      <w:r w:rsidR="002B2A21">
        <w:rPr>
          <w:rFonts w:ascii="宋体" w:hAnsi="宋体" w:hint="eastAsia"/>
          <w:color w:val="000000"/>
          <w:sz w:val="28"/>
          <w:szCs w:val="28"/>
        </w:rPr>
        <w:t>安康市</w:t>
      </w:r>
      <w:r>
        <w:rPr>
          <w:rFonts w:ascii="宋体" w:hAnsi="宋体" w:hint="eastAsia"/>
          <w:color w:val="000000"/>
          <w:sz w:val="28"/>
          <w:szCs w:val="28"/>
        </w:rPr>
        <w:t>旅游酒店需求出现的新情况，</w:t>
      </w:r>
      <w:r w:rsidR="002B2A21">
        <w:rPr>
          <w:rFonts w:ascii="宋体" w:hAnsi="宋体" w:hint="eastAsia"/>
          <w:color w:val="000000"/>
          <w:sz w:val="28"/>
          <w:szCs w:val="28"/>
        </w:rPr>
        <w:t>镇坪县龙诚商务</w:t>
      </w:r>
      <w:r>
        <w:rPr>
          <w:rFonts w:ascii="宋体" w:hAnsi="宋体" w:hint="eastAsia"/>
          <w:color w:val="000000"/>
          <w:sz w:val="28"/>
          <w:szCs w:val="28"/>
        </w:rPr>
        <w:t>有限公司特提出</w:t>
      </w:r>
      <w:r w:rsidR="002B2A21">
        <w:rPr>
          <w:rFonts w:ascii="宋体" w:hAnsi="宋体" w:hint="eastAsia"/>
          <w:color w:val="000000"/>
          <w:sz w:val="28"/>
          <w:szCs w:val="28"/>
        </w:rPr>
        <w:t>安康龙诚酒店的</w:t>
      </w:r>
      <w:r>
        <w:rPr>
          <w:rFonts w:ascii="宋体" w:hAnsi="宋体" w:hint="eastAsia"/>
          <w:color w:val="000000"/>
          <w:sz w:val="28"/>
          <w:szCs w:val="28"/>
        </w:rPr>
        <w:t>项目。</w:t>
      </w:r>
    </w:p>
    <w:p w:rsidR="000F6259" w:rsidRPr="006D53F9" w:rsidP="000F6259">
      <w:pPr>
        <w:adjustRightInd w:val="0"/>
        <w:snapToGrid w:val="0"/>
        <w:spacing w:line="500" w:lineRule="auto"/>
        <w:ind w:firstLine="560" w:firstLineChars="200"/>
        <w:rPr>
          <w:rFonts w:ascii="宋体" w:hAnsi="宋体"/>
          <w:b/>
          <w:sz w:val="28"/>
          <w:szCs w:val="28"/>
        </w:rPr>
      </w:pPr>
      <w:r w:rsidRPr="006D53F9">
        <w:rPr>
          <w:rFonts w:ascii="宋体" w:hAnsi="宋体"/>
          <w:b/>
          <w:sz w:val="28"/>
          <w:szCs w:val="28"/>
        </w:rPr>
        <w:t>（</w:t>
      </w:r>
      <w:r w:rsidRPr="006D53F9">
        <w:rPr>
          <w:rFonts w:ascii="宋体" w:hAnsi="宋体" w:hint="eastAsia"/>
          <w:b/>
          <w:sz w:val="28"/>
          <w:szCs w:val="28"/>
        </w:rPr>
        <w:t>三</w:t>
      </w:r>
      <w:r w:rsidRPr="006D53F9">
        <w:rPr>
          <w:rFonts w:ascii="宋体" w:hAnsi="宋体"/>
          <w:b/>
          <w:sz w:val="28"/>
          <w:szCs w:val="28"/>
        </w:rPr>
        <w:t>）项目申请报告编制依据</w:t>
      </w:r>
    </w:p>
    <w:p w:rsidR="000F6259" w:rsidRPr="006D53F9" w:rsidP="000F6259">
      <w:pPr>
        <w:adjustRightInd w:val="0"/>
        <w:snapToGrid w:val="0"/>
        <w:spacing w:line="500" w:lineRule="auto"/>
        <w:ind w:firstLine="560" w:firstLineChars="200"/>
        <w:rPr>
          <w:rFonts w:ascii="宋体" w:hAnsi="宋体" w:hint="eastAsia"/>
          <w:sz w:val="28"/>
          <w:szCs w:val="28"/>
        </w:rPr>
      </w:pPr>
      <w:r w:rsidRPr="006D53F9">
        <w:rPr>
          <w:rFonts w:ascii="宋体" w:hAnsi="宋体"/>
          <w:sz w:val="28"/>
          <w:szCs w:val="28"/>
        </w:rPr>
        <w:t>本项目项目申请报告依据国家和地方的有关法律法规、规范、规程、标准及有关的规划、计划、文献等进行编制：</w:t>
      </w:r>
    </w:p>
    <w:p w:rsidR="000F6259" w:rsidRPr="006D53F9" w:rsidP="000F6259">
      <w:pPr>
        <w:adjustRightInd w:val="0"/>
        <w:snapToGrid w:val="0"/>
        <w:spacing w:line="500" w:lineRule="auto"/>
        <w:ind w:firstLine="560" w:firstLineChars="200"/>
        <w:rPr>
          <w:rFonts w:ascii="宋体" w:hAnsi="宋体" w:hint="eastAsia"/>
          <w:sz w:val="28"/>
          <w:szCs w:val="28"/>
        </w:rPr>
      </w:pPr>
      <w:r w:rsidRPr="006D53F9">
        <w:rPr>
          <w:rFonts w:ascii="宋体" w:hAnsi="宋体" w:hint="eastAsia"/>
          <w:sz w:val="28"/>
          <w:szCs w:val="28"/>
        </w:rPr>
        <w:t>1、国家颁布的相关法律</w:t>
      </w:r>
    </w:p>
    <w:p w:rsidR="000F6259" w:rsidRPr="006D53F9" w:rsidP="000F6259">
      <w:pPr>
        <w:adjustRightInd w:val="0"/>
        <w:snapToGrid w:val="0"/>
        <w:spacing w:line="500" w:lineRule="auto"/>
        <w:ind w:firstLine="560" w:firstLineChars="200"/>
        <w:rPr>
          <w:rFonts w:ascii="宋体" w:hAnsi="宋体"/>
          <w:sz w:val="28"/>
          <w:szCs w:val="28"/>
        </w:rPr>
      </w:pPr>
      <w:r w:rsidRPr="006D53F9">
        <w:rPr>
          <w:rFonts w:ascii="宋体" w:hAnsi="宋体" w:hint="eastAsia"/>
          <w:sz w:val="28"/>
          <w:szCs w:val="28"/>
        </w:rPr>
        <w:t>（</w:t>
      </w:r>
      <w:r w:rsidRPr="006D53F9">
        <w:rPr>
          <w:rFonts w:ascii="宋体" w:hAnsi="宋体"/>
          <w:sz w:val="28"/>
          <w:szCs w:val="28"/>
        </w:rPr>
        <w:t>1</w:t>
      </w:r>
      <w:r w:rsidRPr="006D53F9">
        <w:rPr>
          <w:rFonts w:ascii="宋体" w:hAnsi="宋体" w:hint="eastAsia"/>
          <w:sz w:val="28"/>
          <w:szCs w:val="28"/>
        </w:rPr>
        <w:t>）</w:t>
      </w:r>
      <w:r w:rsidRPr="006D53F9">
        <w:rPr>
          <w:rFonts w:ascii="宋体" w:hAnsi="宋体"/>
          <w:sz w:val="28"/>
          <w:szCs w:val="28"/>
        </w:rPr>
        <w:t>《中华人民共和国环境保护法》（</w:t>
      </w:r>
      <w:smartTag w:uri="urn:schemas-microsoft-com:office:smarttags" w:element="chsdate">
        <w:smartTagPr>
          <w:attr w:name="Day" w:val="26"/>
          <w:attr w:name="IsLunarDate" w:val="False"/>
          <w:attr w:name="IsROCDate" w:val="False"/>
          <w:attr w:name="Month" w:val="12"/>
          <w:attr w:name="Year" w:val="1989"/>
        </w:smartTagPr>
        <w:r w:rsidRPr="006D53F9">
          <w:rPr>
            <w:rFonts w:ascii="宋体" w:hAnsi="宋体"/>
            <w:sz w:val="28"/>
            <w:szCs w:val="28"/>
          </w:rPr>
          <w:t>1989年12月26日</w:t>
        </w:r>
      </w:smartTag>
      <w:r w:rsidRPr="006D53F9">
        <w:rPr>
          <w:rFonts w:ascii="宋体" w:hAnsi="宋体"/>
          <w:sz w:val="28"/>
          <w:szCs w:val="28"/>
        </w:rPr>
        <w:t>）；</w:t>
      </w:r>
    </w:p>
    <w:p w:rsidR="000F6259" w:rsidRPr="006D53F9" w:rsidP="000F6259">
      <w:pPr>
        <w:adjustRightInd w:val="0"/>
        <w:snapToGrid w:val="0"/>
        <w:spacing w:line="500" w:lineRule="auto"/>
        <w:ind w:firstLine="560" w:firstLineChars="200"/>
        <w:rPr>
          <w:rFonts w:ascii="宋体" w:hAnsi="宋体"/>
          <w:sz w:val="28"/>
          <w:szCs w:val="28"/>
        </w:rPr>
      </w:pPr>
      <w:r w:rsidRPr="006D53F9">
        <w:rPr>
          <w:rFonts w:ascii="宋体" w:hAnsi="宋体" w:hint="eastAsia"/>
          <w:sz w:val="28"/>
          <w:szCs w:val="28"/>
        </w:rPr>
        <w:t>（</w:t>
      </w:r>
      <w:r w:rsidRPr="006D53F9">
        <w:rPr>
          <w:rFonts w:ascii="宋体" w:hAnsi="宋体"/>
          <w:sz w:val="28"/>
          <w:szCs w:val="28"/>
        </w:rPr>
        <w:t>2</w:t>
      </w:r>
      <w:r w:rsidRPr="006D53F9">
        <w:rPr>
          <w:rFonts w:ascii="宋体" w:hAnsi="宋体" w:hint="eastAsia"/>
          <w:sz w:val="28"/>
          <w:szCs w:val="28"/>
        </w:rPr>
        <w:t>）</w:t>
      </w:r>
      <w:r w:rsidRPr="006D53F9">
        <w:rPr>
          <w:rFonts w:ascii="宋体" w:hAnsi="宋体"/>
          <w:sz w:val="28"/>
          <w:szCs w:val="28"/>
        </w:rPr>
        <w:t>《中华人民共和国土地管理法》（</w:t>
      </w:r>
      <w:smartTag w:uri="urn:schemas-microsoft-com:office:smarttags" w:element="chsdate">
        <w:smartTagPr>
          <w:attr w:name="Day" w:val="29"/>
          <w:attr w:name="IsLunarDate" w:val="False"/>
          <w:attr w:name="IsROCDate" w:val="False"/>
          <w:attr w:name="Month" w:val="8"/>
          <w:attr w:name="Year" w:val="1998"/>
        </w:smartTagPr>
        <w:r w:rsidRPr="006D53F9">
          <w:rPr>
            <w:rFonts w:ascii="宋体" w:hAnsi="宋体"/>
            <w:sz w:val="28"/>
            <w:szCs w:val="28"/>
          </w:rPr>
          <w:t>1998年8月29日</w:t>
        </w:r>
      </w:smartTag>
      <w:r w:rsidRPr="006D53F9">
        <w:rPr>
          <w:rFonts w:ascii="宋体" w:hAnsi="宋体"/>
          <w:sz w:val="28"/>
          <w:szCs w:val="28"/>
        </w:rPr>
        <w:t>修订）；</w:t>
      </w:r>
    </w:p>
    <w:p w:rsidR="000F6259" w:rsidRPr="006D53F9" w:rsidP="000F6259">
      <w:pPr>
        <w:adjustRightInd w:val="0"/>
        <w:snapToGrid w:val="0"/>
        <w:spacing w:line="500" w:lineRule="auto"/>
        <w:ind w:firstLine="560" w:firstLineChars="200"/>
        <w:rPr>
          <w:rFonts w:ascii="宋体" w:hAnsi="宋体"/>
          <w:sz w:val="28"/>
          <w:szCs w:val="28"/>
        </w:rPr>
      </w:pPr>
      <w:r w:rsidRPr="006D53F9">
        <w:rPr>
          <w:rFonts w:ascii="宋体" w:hAnsi="宋体" w:hint="eastAsia"/>
          <w:sz w:val="28"/>
          <w:szCs w:val="28"/>
        </w:rPr>
        <w:t>（</w:t>
      </w:r>
      <w:r w:rsidRPr="006D53F9">
        <w:rPr>
          <w:rFonts w:ascii="宋体" w:hAnsi="宋体"/>
          <w:sz w:val="28"/>
          <w:szCs w:val="28"/>
        </w:rPr>
        <w:t>3</w:t>
      </w:r>
      <w:r w:rsidRPr="006D53F9">
        <w:rPr>
          <w:rFonts w:ascii="宋体" w:hAnsi="宋体" w:hint="eastAsia"/>
          <w:sz w:val="28"/>
          <w:szCs w:val="28"/>
        </w:rPr>
        <w:t>）</w:t>
      </w:r>
      <w:r w:rsidRPr="006D53F9">
        <w:rPr>
          <w:rFonts w:ascii="宋体" w:hAnsi="宋体"/>
          <w:sz w:val="28"/>
          <w:szCs w:val="28"/>
        </w:rPr>
        <w:t>《中华人民共和国城乡规划法》；(</w:t>
      </w:r>
      <w:smartTag w:uri="urn:schemas-microsoft-com:office:smarttags" w:element="chsdate">
        <w:smartTagPr>
          <w:attr w:name="Day" w:val="1"/>
          <w:attr w:name="IsLunarDate" w:val="False"/>
          <w:attr w:name="IsROCDate" w:val="False"/>
          <w:attr w:name="Month" w:val="1"/>
          <w:attr w:name="Year" w:val="2008"/>
        </w:smartTagPr>
        <w:r w:rsidRPr="006D53F9">
          <w:rPr>
            <w:rFonts w:ascii="宋体" w:hAnsi="宋体"/>
            <w:sz w:val="28"/>
            <w:szCs w:val="28"/>
          </w:rPr>
          <w:t>2023年1月1日</w:t>
        </w:r>
      </w:smartTag>
      <w:r w:rsidRPr="006D53F9">
        <w:rPr>
          <w:rFonts w:ascii="宋体" w:hAnsi="宋体"/>
          <w:sz w:val="28"/>
          <w:szCs w:val="28"/>
        </w:rPr>
        <w:t>实行)；</w:t>
      </w:r>
    </w:p>
    <w:p w:rsidR="000F6259" w:rsidRPr="006D53F9" w:rsidP="000F6259">
      <w:pPr>
        <w:adjustRightInd w:val="0"/>
        <w:snapToGrid w:val="0"/>
        <w:spacing w:line="500" w:lineRule="auto"/>
        <w:ind w:firstLine="560" w:firstLineChars="200"/>
        <w:rPr>
          <w:rFonts w:ascii="宋体" w:hAnsi="宋体" w:hint="eastAsia"/>
          <w:sz w:val="28"/>
          <w:szCs w:val="28"/>
        </w:rPr>
      </w:pPr>
      <w:r w:rsidRPr="006D53F9">
        <w:rPr>
          <w:rFonts w:ascii="宋体" w:hAnsi="宋体" w:hint="eastAsia"/>
          <w:sz w:val="28"/>
          <w:szCs w:val="28"/>
        </w:rPr>
        <w:t>2、</w:t>
      </w:r>
      <w:r w:rsidRPr="006D53F9">
        <w:rPr>
          <w:rFonts w:ascii="宋体" w:hAnsi="宋体"/>
          <w:sz w:val="28"/>
          <w:szCs w:val="28"/>
        </w:rPr>
        <w:t>国家颁布的相关规</w:t>
      </w:r>
      <w:r w:rsidRPr="006D53F9">
        <w:rPr>
          <w:rFonts w:ascii="宋体" w:hAnsi="宋体" w:hint="eastAsia"/>
          <w:sz w:val="28"/>
          <w:szCs w:val="28"/>
        </w:rPr>
        <w:t>划</w:t>
      </w:r>
      <w:r w:rsidRPr="006D53F9">
        <w:rPr>
          <w:rFonts w:ascii="宋体" w:hAnsi="宋体"/>
          <w:sz w:val="28"/>
          <w:szCs w:val="28"/>
        </w:rPr>
        <w:t>及桂林市政策；</w:t>
      </w:r>
    </w:p>
    <w:p w:rsidR="000F6259" w:rsidRPr="006D53F9" w:rsidP="000F6259">
      <w:pPr>
        <w:adjustRightInd w:val="0"/>
        <w:snapToGrid w:val="0"/>
        <w:spacing w:line="500" w:lineRule="auto"/>
        <w:ind w:firstLine="560" w:firstLineChars="200"/>
        <w:rPr>
          <w:rFonts w:ascii="宋体" w:hAnsi="宋体" w:hint="eastAsia"/>
          <w:sz w:val="28"/>
          <w:szCs w:val="28"/>
        </w:rPr>
      </w:pPr>
      <w:r w:rsidRPr="006D53F9">
        <w:rPr>
          <w:rFonts w:ascii="宋体" w:hAnsi="宋体" w:hint="eastAsia"/>
          <w:sz w:val="28"/>
          <w:szCs w:val="28"/>
        </w:rPr>
        <w:t>（1）国家</w:t>
      </w:r>
      <w:r w:rsidR="00C3634E">
        <w:rPr>
          <w:rFonts w:ascii="宋体" w:hAnsi="宋体" w:hint="eastAsia"/>
          <w:sz w:val="28"/>
          <w:szCs w:val="28"/>
        </w:rPr>
        <w:t>国民经济和社会发展</w:t>
      </w:r>
      <w:r w:rsidR="00C3634E">
        <w:rPr>
          <w:rFonts w:ascii="宋体" w:hAnsi="宋体" w:hint="eastAsia"/>
          <w:sz w:val="28"/>
          <w:szCs w:val="28"/>
        </w:rPr>
        <w:t>“</w:t>
      </w:r>
      <w:r w:rsidR="00C3634E">
        <w:rPr>
          <w:rFonts w:ascii="宋体" w:hAnsi="宋体" w:hint="eastAsia"/>
          <w:sz w:val="28"/>
          <w:szCs w:val="28"/>
        </w:rPr>
        <w:t>十二五</w:t>
      </w:r>
      <w:r w:rsidR="00C3634E">
        <w:rPr>
          <w:rFonts w:ascii="宋体" w:hAnsi="宋体" w:hint="eastAsia"/>
          <w:sz w:val="28"/>
          <w:szCs w:val="28"/>
        </w:rPr>
        <w:t>”</w:t>
      </w:r>
      <w:r w:rsidRPr="006D53F9">
        <w:rPr>
          <w:rFonts w:ascii="宋体" w:hAnsi="宋体" w:hint="eastAsia"/>
          <w:sz w:val="28"/>
          <w:szCs w:val="28"/>
        </w:rPr>
        <w:t>规划</w:t>
      </w:r>
      <w:r w:rsidR="00C3634E">
        <w:rPr>
          <w:rFonts w:ascii="宋体" w:hAnsi="宋体" w:hint="eastAsia"/>
          <w:sz w:val="28"/>
          <w:szCs w:val="28"/>
        </w:rPr>
        <w:t>纲要</w:t>
      </w:r>
      <w:r w:rsidRPr="006D53F9" w:rsidR="00707D62">
        <w:rPr>
          <w:rFonts w:ascii="宋体" w:hAnsi="宋体" w:hint="eastAsia"/>
          <w:sz w:val="28"/>
          <w:szCs w:val="28"/>
        </w:rPr>
        <w:t>；</w:t>
      </w:r>
    </w:p>
    <w:p w:rsidR="000F6259" w:rsidRPr="006D53F9" w:rsidP="000F6259">
      <w:pPr>
        <w:adjustRightInd w:val="0"/>
        <w:snapToGrid w:val="0"/>
        <w:spacing w:line="500" w:lineRule="auto"/>
        <w:ind w:firstLine="560" w:firstLineChars="200"/>
        <w:rPr>
          <w:rFonts w:ascii="宋体" w:hAnsi="宋体"/>
          <w:sz w:val="28"/>
          <w:szCs w:val="28"/>
        </w:rPr>
      </w:pPr>
      <w:r w:rsidRPr="006D53F9" w:rsidR="00707D62">
        <w:rPr>
          <w:rFonts w:ascii="宋体" w:hAnsi="宋体" w:hint="eastAsia"/>
          <w:sz w:val="28"/>
          <w:szCs w:val="28"/>
        </w:rPr>
        <w:t>（</w:t>
      </w:r>
      <w:r w:rsidR="00B2365C">
        <w:rPr>
          <w:rFonts w:ascii="宋体" w:hAnsi="宋体" w:hint="eastAsia"/>
          <w:sz w:val="28"/>
          <w:szCs w:val="28"/>
        </w:rPr>
        <w:t>2</w:t>
      </w:r>
      <w:r w:rsidRPr="006D53F9" w:rsidR="00707D62">
        <w:rPr>
          <w:rFonts w:ascii="宋体" w:hAnsi="宋体" w:hint="eastAsia"/>
          <w:sz w:val="28"/>
          <w:szCs w:val="28"/>
        </w:rPr>
        <w:t>）</w:t>
      </w:r>
      <w:r w:rsidRPr="006D53F9">
        <w:rPr>
          <w:rFonts w:ascii="宋体" w:hAnsi="宋体"/>
          <w:sz w:val="28"/>
          <w:szCs w:val="28"/>
        </w:rPr>
        <w:t>《</w:t>
      </w:r>
      <w:r w:rsidR="002B2A21">
        <w:rPr>
          <w:rFonts w:ascii="宋体" w:hAnsi="宋体" w:hint="eastAsia"/>
          <w:sz w:val="28"/>
          <w:szCs w:val="28"/>
        </w:rPr>
        <w:t>安康</w:t>
      </w:r>
      <w:r w:rsidRPr="006D53F9">
        <w:rPr>
          <w:rFonts w:ascii="宋体" w:hAnsi="宋体"/>
          <w:sz w:val="28"/>
          <w:szCs w:val="28"/>
        </w:rPr>
        <w:t>市国民经济和社会发展第十二个五年规划纲要》；</w:t>
      </w:r>
    </w:p>
    <w:p w:rsidR="000F6259" w:rsidRPr="006D53F9" w:rsidP="00707D62">
      <w:pPr>
        <w:adjustRightInd w:val="0"/>
        <w:snapToGrid w:val="0"/>
        <w:spacing w:line="500" w:lineRule="auto"/>
        <w:ind w:firstLine="560" w:firstLineChars="200"/>
        <w:rPr>
          <w:rFonts w:ascii="宋体" w:hAnsi="宋体"/>
          <w:sz w:val="28"/>
          <w:szCs w:val="28"/>
        </w:rPr>
      </w:pPr>
      <w:r w:rsidRPr="006D53F9" w:rsidR="00707D62">
        <w:rPr>
          <w:rFonts w:ascii="宋体" w:hAnsi="宋体" w:hint="eastAsia"/>
          <w:sz w:val="28"/>
          <w:szCs w:val="28"/>
        </w:rPr>
        <w:t>（</w:t>
      </w:r>
      <w:r w:rsidR="00B2365C">
        <w:rPr>
          <w:rFonts w:ascii="宋体" w:hAnsi="宋体" w:hint="eastAsia"/>
          <w:sz w:val="28"/>
          <w:szCs w:val="28"/>
        </w:rPr>
        <w:t>3</w:t>
      </w:r>
      <w:r w:rsidRPr="006D53F9" w:rsidR="00707D62">
        <w:rPr>
          <w:rFonts w:ascii="宋体" w:hAnsi="宋体" w:hint="eastAsia"/>
          <w:sz w:val="28"/>
          <w:szCs w:val="28"/>
        </w:rPr>
        <w:t>）</w:t>
      </w:r>
      <w:r w:rsidRPr="006D53F9">
        <w:rPr>
          <w:rFonts w:ascii="宋体" w:hAnsi="宋体"/>
          <w:sz w:val="28"/>
          <w:szCs w:val="28"/>
        </w:rPr>
        <w:t>《</w:t>
      </w:r>
      <w:r w:rsidRPr="00B2365C" w:rsidR="00B2365C">
        <w:rPr>
          <w:rFonts w:ascii="宋体" w:hAnsi="宋体" w:hint="eastAsia"/>
          <w:sz w:val="28"/>
          <w:szCs w:val="28"/>
        </w:rPr>
        <w:t>安康市汉滨区国民经济和社会发展第十二个五年规划纲要</w:t>
      </w:r>
      <w:r w:rsidRPr="006D53F9">
        <w:rPr>
          <w:rFonts w:ascii="宋体" w:hAnsi="宋体"/>
          <w:sz w:val="28"/>
          <w:szCs w:val="28"/>
        </w:rPr>
        <w:t>》；</w:t>
      </w:r>
    </w:p>
    <w:p w:rsidR="000F6259" w:rsidRPr="006D53F9" w:rsidP="000F6259">
      <w:pPr>
        <w:adjustRightInd w:val="0"/>
        <w:snapToGrid w:val="0"/>
        <w:spacing w:line="500" w:lineRule="auto"/>
        <w:ind w:firstLine="560" w:firstLineChars="200"/>
        <w:rPr>
          <w:rFonts w:ascii="宋体" w:hAnsi="宋体"/>
          <w:sz w:val="28"/>
          <w:szCs w:val="28"/>
        </w:rPr>
      </w:pPr>
      <w:r w:rsidRPr="006D53F9" w:rsidR="00707D62">
        <w:rPr>
          <w:rFonts w:ascii="宋体" w:hAnsi="宋体" w:hint="eastAsia"/>
          <w:sz w:val="28"/>
          <w:szCs w:val="28"/>
        </w:rPr>
        <w:t>（</w:t>
      </w:r>
      <w:r w:rsidR="00B2365C">
        <w:rPr>
          <w:rFonts w:ascii="宋体" w:hAnsi="宋体" w:hint="eastAsia"/>
          <w:sz w:val="28"/>
          <w:szCs w:val="28"/>
        </w:rPr>
        <w:t>4</w:t>
      </w:r>
      <w:r w:rsidRPr="006D53F9" w:rsidR="00707D62">
        <w:rPr>
          <w:rFonts w:ascii="宋体" w:hAnsi="宋体" w:hint="eastAsia"/>
          <w:sz w:val="28"/>
          <w:szCs w:val="28"/>
        </w:rPr>
        <w:t>）</w:t>
      </w:r>
      <w:r w:rsidRPr="006D53F9">
        <w:rPr>
          <w:rFonts w:ascii="宋体" w:hAnsi="宋体"/>
          <w:sz w:val="28"/>
          <w:szCs w:val="28"/>
        </w:rPr>
        <w:t>《</w:t>
      </w:r>
      <w:r w:rsidRPr="00B2365C" w:rsidR="00B2365C">
        <w:rPr>
          <w:rFonts w:ascii="宋体" w:hAnsi="宋体" w:hint="eastAsia"/>
          <w:sz w:val="28"/>
          <w:szCs w:val="28"/>
        </w:rPr>
        <w:t>安康市城市总体规划概要（2023</w:t>
      </w:r>
      <w:r w:rsidRPr="00B2365C" w:rsidR="00B2365C">
        <w:rPr>
          <w:rFonts w:ascii="宋体" w:hAnsi="宋体" w:hint="eastAsia"/>
          <w:sz w:val="28"/>
          <w:szCs w:val="28"/>
        </w:rPr>
        <w:t>—</w:t>
      </w:r>
      <w:r w:rsidRPr="00B2365C" w:rsidR="00B2365C">
        <w:rPr>
          <w:rFonts w:ascii="宋体" w:hAnsi="宋体" w:hint="eastAsia"/>
          <w:sz w:val="28"/>
          <w:szCs w:val="28"/>
        </w:rPr>
        <w:t>2023年）</w:t>
      </w:r>
      <w:r w:rsidRPr="006D53F9">
        <w:rPr>
          <w:rFonts w:ascii="宋体" w:hAnsi="宋体"/>
          <w:sz w:val="28"/>
          <w:szCs w:val="28"/>
        </w:rPr>
        <w:t>》；</w:t>
      </w:r>
    </w:p>
    <w:p w:rsidR="000F6259" w:rsidRPr="006D53F9" w:rsidP="000F6259">
      <w:pPr>
        <w:adjustRightInd w:val="0"/>
        <w:snapToGrid w:val="0"/>
        <w:spacing w:line="500" w:lineRule="auto"/>
        <w:ind w:firstLine="560" w:firstLineChars="200"/>
        <w:rPr>
          <w:rFonts w:ascii="宋体" w:hAnsi="宋体"/>
          <w:sz w:val="28"/>
          <w:szCs w:val="28"/>
        </w:rPr>
      </w:pPr>
      <w:r w:rsidRPr="006D53F9" w:rsidR="00707D62">
        <w:rPr>
          <w:rFonts w:ascii="宋体" w:hAnsi="宋体" w:hint="eastAsia"/>
          <w:sz w:val="28"/>
          <w:szCs w:val="28"/>
        </w:rPr>
        <w:t>（</w:t>
      </w:r>
      <w:r w:rsidR="00B2365C">
        <w:rPr>
          <w:rFonts w:ascii="宋体" w:hAnsi="宋体" w:hint="eastAsia"/>
          <w:sz w:val="28"/>
          <w:szCs w:val="28"/>
        </w:rPr>
        <w:t>5</w:t>
      </w:r>
      <w:r w:rsidRPr="006D53F9" w:rsidR="00707D62">
        <w:rPr>
          <w:rFonts w:ascii="宋体" w:hAnsi="宋体" w:hint="eastAsia"/>
          <w:sz w:val="28"/>
          <w:szCs w:val="28"/>
        </w:rPr>
        <w:t>）</w:t>
      </w:r>
      <w:r w:rsidRPr="006D53F9">
        <w:rPr>
          <w:rFonts w:ascii="宋体" w:hAnsi="宋体"/>
          <w:sz w:val="28"/>
          <w:szCs w:val="28"/>
        </w:rPr>
        <w:t>《</w:t>
      </w:r>
      <w:r w:rsidR="00B2365C">
        <w:rPr>
          <w:rFonts w:ascii="宋体" w:hAnsi="宋体" w:hint="eastAsia"/>
          <w:sz w:val="28"/>
          <w:szCs w:val="28"/>
        </w:rPr>
        <w:t>安康市</w:t>
      </w:r>
      <w:r w:rsidRPr="006D53F9">
        <w:rPr>
          <w:rFonts w:ascii="宋体" w:hAnsi="宋体"/>
          <w:sz w:val="28"/>
          <w:szCs w:val="28"/>
        </w:rPr>
        <w:t>旅游业发展总体规划》；</w:t>
      </w:r>
    </w:p>
    <w:p w:rsidR="000F6259" w:rsidRPr="006D53F9" w:rsidP="000F6259">
      <w:pPr>
        <w:adjustRightInd w:val="0"/>
        <w:snapToGrid w:val="0"/>
        <w:spacing w:line="500" w:lineRule="auto"/>
        <w:ind w:firstLine="560" w:firstLineChars="200"/>
        <w:rPr>
          <w:rFonts w:ascii="宋体" w:hAnsi="宋体"/>
          <w:sz w:val="28"/>
          <w:szCs w:val="28"/>
        </w:rPr>
        <w:sectPr>
          <w:type w:val="nextPage"/>
          <w:pgSz w:w="11906" w:h="16838"/>
          <w:pgMar w:top="1418" w:right="1418" w:bottom="1418" w:left="1418" w:header="851" w:footer="992" w:gutter="0"/>
          <w:pgNumType w:start="3"/>
          <w:cols w:space="720"/>
          <w:titlePg w:val="0"/>
          <w:docGrid w:type="lines" w:linePitch="312"/>
        </w:sectPr>
      </w:pPr>
      <w:r w:rsidRPr="006D53F9" w:rsidR="00707D62">
        <w:rPr>
          <w:rFonts w:ascii="宋体" w:hAnsi="宋体" w:hint="eastAsia"/>
          <w:sz w:val="28"/>
          <w:szCs w:val="28"/>
        </w:rPr>
        <w:t>（</w:t>
      </w:r>
      <w:r w:rsidR="00B2365C">
        <w:rPr>
          <w:rFonts w:ascii="宋体" w:hAnsi="宋体" w:hint="eastAsia"/>
          <w:sz w:val="28"/>
          <w:szCs w:val="28"/>
        </w:rPr>
        <w:t>6</w:t>
      </w:r>
      <w:r w:rsidRPr="006D53F9" w:rsidR="00707D62">
        <w:rPr>
          <w:rFonts w:ascii="宋体" w:hAnsi="宋体" w:hint="eastAsia"/>
          <w:sz w:val="28"/>
          <w:szCs w:val="28"/>
        </w:rPr>
        <w:t>）</w:t>
      </w:r>
    </w:p>
    <w:p w:rsidR="000F6259" w:rsidRPr="006D53F9" w:rsidP="000F6259">
      <w:pPr>
        <w:adjustRightInd w:val="0"/>
        <w:snapToGrid w:val="0"/>
        <w:spacing w:line="500" w:lineRule="auto"/>
        <w:ind w:firstLine="560" w:firstLineChars="200"/>
        <w:rPr>
          <w:rFonts w:ascii="宋体" w:hAnsi="宋体"/>
          <w:sz w:val="28"/>
          <w:szCs w:val="28"/>
        </w:rPr>
      </w:pPr>
      <w:r w:rsidRPr="006D53F9">
        <w:rPr>
          <w:rFonts w:ascii="宋体" w:hAnsi="宋体"/>
          <w:sz w:val="28"/>
          <w:szCs w:val="28"/>
        </w:rPr>
        <w:t>国家发改委和建设部联合发布的《建设项目经济评价方法与参数》第三版；</w:t>
      </w:r>
    </w:p>
    <w:p w:rsidR="000F6259" w:rsidRPr="006D53F9" w:rsidP="000F6259">
      <w:pPr>
        <w:adjustRightInd w:val="0"/>
        <w:snapToGrid w:val="0"/>
        <w:spacing w:line="500" w:lineRule="auto"/>
        <w:ind w:firstLine="560" w:firstLineChars="200"/>
        <w:rPr>
          <w:rFonts w:ascii="宋体" w:hAnsi="宋体"/>
          <w:sz w:val="28"/>
          <w:szCs w:val="28"/>
        </w:rPr>
      </w:pPr>
      <w:r w:rsidRPr="006D53F9" w:rsidR="00707D62">
        <w:rPr>
          <w:rFonts w:ascii="宋体" w:hAnsi="宋体" w:hint="eastAsia"/>
          <w:sz w:val="28"/>
          <w:szCs w:val="28"/>
        </w:rPr>
        <w:t>3</w:t>
      </w:r>
      <w:r w:rsidRPr="006D53F9">
        <w:rPr>
          <w:rFonts w:ascii="宋体" w:hAnsi="宋体"/>
          <w:sz w:val="28"/>
          <w:szCs w:val="28"/>
        </w:rPr>
        <w:t>、</w:t>
      </w:r>
      <w:r w:rsidR="00B2365C">
        <w:rPr>
          <w:rFonts w:ascii="宋体" w:hAnsi="宋体" w:hint="eastAsia"/>
          <w:sz w:val="28"/>
          <w:szCs w:val="28"/>
        </w:rPr>
        <w:t>安康市</w:t>
      </w:r>
      <w:r w:rsidRPr="006D53F9">
        <w:rPr>
          <w:rFonts w:ascii="宋体" w:hAnsi="宋体"/>
          <w:sz w:val="28"/>
          <w:szCs w:val="28"/>
        </w:rPr>
        <w:t>及项目周边地区市场调研和现场勘察资料；</w:t>
      </w:r>
    </w:p>
    <w:p w:rsidR="000F6259" w:rsidRPr="006D53F9" w:rsidP="000F6259">
      <w:pPr>
        <w:spacing w:line="500" w:lineRule="auto"/>
        <w:ind w:firstLine="560" w:firstLineChars="200"/>
        <w:rPr>
          <w:rFonts w:ascii="宋体" w:hAnsi="宋体" w:cs="楷体_GB2312" w:hint="eastAsia"/>
          <w:b/>
          <w:sz w:val="32"/>
          <w:szCs w:val="32"/>
        </w:rPr>
      </w:pPr>
      <w:r w:rsidRPr="006D53F9" w:rsidR="00707D62">
        <w:rPr>
          <w:rFonts w:ascii="宋体" w:hAnsi="宋体" w:hint="eastAsia"/>
          <w:sz w:val="28"/>
          <w:szCs w:val="28"/>
        </w:rPr>
        <w:t>4</w:t>
      </w:r>
      <w:r w:rsidRPr="006D53F9">
        <w:rPr>
          <w:rFonts w:ascii="宋体" w:hAnsi="宋体"/>
          <w:sz w:val="28"/>
          <w:szCs w:val="28"/>
        </w:rPr>
        <w:t>、</w:t>
      </w:r>
      <w:r w:rsidR="00B2365C">
        <w:rPr>
          <w:rFonts w:ascii="宋体" w:hAnsi="宋体" w:hint="eastAsia"/>
          <w:sz w:val="28"/>
          <w:szCs w:val="28"/>
        </w:rPr>
        <w:t>安康</w:t>
      </w:r>
      <w:r w:rsidR="00B2365C">
        <w:rPr>
          <w:rFonts w:ascii="宋体" w:hAnsi="宋体" w:cs="楷体_GB2312" w:hint="eastAsia"/>
          <w:sz w:val="28"/>
          <w:szCs w:val="28"/>
        </w:rPr>
        <w:t>龙诚</w:t>
      </w:r>
      <w:r w:rsidR="00CC2920">
        <w:rPr>
          <w:rFonts w:ascii="宋体" w:hAnsi="宋体" w:hint="eastAsia"/>
          <w:sz w:val="28"/>
          <w:szCs w:val="28"/>
        </w:rPr>
        <w:t>酒店规划</w:t>
      </w:r>
      <w:r w:rsidRPr="006D53F9">
        <w:rPr>
          <w:rFonts w:ascii="宋体" w:hAnsi="宋体"/>
          <w:sz w:val="28"/>
          <w:szCs w:val="28"/>
        </w:rPr>
        <w:t>方案</w:t>
      </w:r>
      <w:r w:rsidR="00CC2920">
        <w:rPr>
          <w:rFonts w:ascii="宋体" w:hAnsi="宋体" w:hint="eastAsia"/>
          <w:sz w:val="28"/>
          <w:szCs w:val="28"/>
        </w:rPr>
        <w:t xml:space="preserve"> </w:t>
      </w:r>
    </w:p>
    <w:p w:rsidR="000F6259" w:rsidRPr="006D53F9" w:rsidP="000F6259">
      <w:pPr>
        <w:adjustRightInd w:val="0"/>
        <w:snapToGrid w:val="0"/>
        <w:spacing w:line="500" w:lineRule="auto"/>
        <w:ind w:firstLine="560" w:firstLineChars="200"/>
        <w:rPr>
          <w:rFonts w:ascii="宋体" w:hAnsi="宋体"/>
          <w:sz w:val="28"/>
          <w:szCs w:val="28"/>
        </w:rPr>
      </w:pPr>
      <w:r w:rsidR="00B2365C">
        <w:rPr>
          <w:rFonts w:ascii="宋体" w:hAnsi="宋体" w:hint="eastAsia"/>
          <w:sz w:val="28"/>
          <w:szCs w:val="28"/>
        </w:rPr>
        <w:t>5</w:t>
      </w:r>
      <w:r w:rsidRPr="006D53F9">
        <w:rPr>
          <w:rFonts w:ascii="宋体" w:hAnsi="宋体"/>
          <w:sz w:val="28"/>
          <w:szCs w:val="28"/>
        </w:rPr>
        <w:t>、其他有关依据资料。</w:t>
      </w:r>
    </w:p>
    <w:p w:rsidR="000F6259" w:rsidRPr="006D53F9">
      <w:pPr>
        <w:spacing w:line="540" w:lineRule="exact"/>
        <w:ind w:firstLine="560" w:firstLineChars="200"/>
        <w:rPr>
          <w:rFonts w:ascii="宋体" w:hAnsi="宋体" w:hint="eastAsia"/>
          <w:b/>
          <w:sz w:val="28"/>
          <w:szCs w:val="28"/>
        </w:rPr>
      </w:pPr>
    </w:p>
    <w:p w:rsidR="00B82D2B" w:rsidRPr="006D53F9">
      <w:pPr>
        <w:spacing w:line="500" w:lineRule="auto"/>
        <w:ind w:firstLine="560" w:firstLineChars="200"/>
        <w:rPr>
          <w:rFonts w:ascii="宋体" w:hAnsi="宋体"/>
          <w:b/>
          <w:sz w:val="28"/>
          <w:szCs w:val="28"/>
        </w:rPr>
      </w:pPr>
      <w:r w:rsidRPr="006D53F9">
        <w:rPr>
          <w:rFonts w:ascii="宋体" w:hAnsi="宋体"/>
          <w:b/>
          <w:sz w:val="28"/>
          <w:szCs w:val="28"/>
        </w:rPr>
        <w:t>（</w:t>
      </w:r>
      <w:r w:rsidRPr="006D53F9" w:rsidR="000F6259">
        <w:rPr>
          <w:rFonts w:ascii="宋体" w:hAnsi="宋体" w:hint="eastAsia"/>
          <w:b/>
          <w:sz w:val="28"/>
          <w:szCs w:val="28"/>
        </w:rPr>
        <w:t>四</w:t>
      </w:r>
      <w:r w:rsidRPr="006D53F9">
        <w:rPr>
          <w:rFonts w:ascii="宋体" w:hAnsi="宋体"/>
          <w:b/>
          <w:sz w:val="28"/>
          <w:szCs w:val="28"/>
        </w:rPr>
        <w:t>）项目的建设地点</w:t>
      </w:r>
    </w:p>
    <w:p w:rsidR="00B82D2B" w:rsidRPr="006D53F9">
      <w:pPr>
        <w:spacing w:line="500" w:lineRule="auto"/>
        <w:ind w:firstLine="560" w:firstLineChars="200"/>
        <w:rPr>
          <w:rFonts w:ascii="宋体" w:hAnsi="宋体"/>
          <w:sz w:val="28"/>
          <w:szCs w:val="28"/>
        </w:rPr>
      </w:pPr>
      <w:r w:rsidRPr="006D53F9">
        <w:rPr>
          <w:rFonts w:ascii="宋体" w:hAnsi="宋体"/>
          <w:sz w:val="28"/>
          <w:szCs w:val="28"/>
        </w:rPr>
        <w:t>1、地块位置</w:t>
      </w:r>
    </w:p>
    <w:p w:rsidR="00B82D2B" w:rsidRPr="005B35B2" w:rsidP="00C3634E">
      <w:pPr>
        <w:spacing w:line="500" w:lineRule="auto"/>
        <w:ind w:firstLine="560" w:firstLineChars="200"/>
        <w:rPr>
          <w:rFonts w:ascii="宋体" w:hAnsi="宋体" w:hint="eastAsia"/>
          <w:sz w:val="28"/>
          <w:szCs w:val="28"/>
        </w:rPr>
      </w:pPr>
      <w:r w:rsidR="00B2365C">
        <w:rPr>
          <w:rFonts w:ascii="宋体" w:hAnsi="宋体" w:hint="eastAsia"/>
          <w:color w:val="000000"/>
          <w:sz w:val="28"/>
          <w:szCs w:val="28"/>
        </w:rPr>
        <w:t>安康市解放路25号（原安康市规划设计院）</w:t>
      </w:r>
    </w:p>
    <w:p w:rsidR="00B82D2B" w:rsidRPr="007F5A84" w:rsidP="007A6430">
      <w:pPr>
        <w:spacing w:line="500" w:lineRule="auto"/>
        <w:ind w:firstLine="560" w:firstLineChars="200"/>
        <w:rPr>
          <w:rFonts w:ascii="宋体" w:hAnsi="宋体"/>
          <w:color w:val="000000"/>
          <w:sz w:val="28"/>
          <w:szCs w:val="28"/>
        </w:rPr>
      </w:pPr>
      <w:r w:rsidRPr="007F5A84">
        <w:rPr>
          <w:rFonts w:ascii="宋体" w:hAnsi="宋体"/>
          <w:color w:val="000000"/>
          <w:sz w:val="28"/>
          <w:szCs w:val="28"/>
        </w:rPr>
        <w:t>2、地块构成</w:t>
      </w:r>
    </w:p>
    <w:p w:rsidR="00B82D2B" w:rsidRPr="005B35B2" w:rsidP="00B2365C">
      <w:pPr>
        <w:spacing w:line="500" w:lineRule="auto"/>
        <w:ind w:firstLine="560" w:firstLineChars="200"/>
        <w:rPr>
          <w:rFonts w:ascii="宋体" w:hAnsi="宋体"/>
          <w:color w:val="000000"/>
          <w:sz w:val="28"/>
          <w:szCs w:val="28"/>
        </w:rPr>
      </w:pPr>
      <w:r w:rsidRPr="00B2365C" w:rsidR="00B2365C">
        <w:rPr>
          <w:rFonts w:ascii="宋体" w:hAnsi="宋体" w:hint="eastAsia"/>
          <w:color w:val="000000"/>
          <w:sz w:val="28"/>
          <w:szCs w:val="28"/>
        </w:rPr>
        <w:t>安康在大地构造位置上属于秦岭地槽褶皱系南部和扬子准地台北部汉南古陆的东北缘，分别由东西走向的秦岭地槽褶皱带和北西走向的大巴山弧形褶皱带复合交接组成。具南北衔接，东西过渡的特点</w:t>
      </w:r>
      <w:r w:rsidRPr="007F5A84" w:rsidR="007F5A84">
        <w:rPr>
          <w:rFonts w:ascii="宋体" w:hAnsi="宋体" w:hint="eastAsia"/>
          <w:color w:val="000000"/>
          <w:sz w:val="28"/>
          <w:szCs w:val="28"/>
        </w:rPr>
        <w:t>。</w:t>
      </w:r>
      <w:r w:rsidRPr="007F5A84" w:rsidR="007F5A84">
        <w:rPr>
          <w:rFonts w:ascii="宋体" w:hAnsi="宋体"/>
          <w:color w:val="000000"/>
          <w:sz w:val="28"/>
          <w:szCs w:val="28"/>
        </w:rPr>
        <w:t>项目区地块</w:t>
      </w:r>
      <w:r w:rsidRPr="007F5A84" w:rsidR="007F5A84">
        <w:rPr>
          <w:rFonts w:ascii="宋体" w:hAnsi="宋体" w:cs="楷体_GB2312" w:hint="eastAsia"/>
          <w:color w:val="000000"/>
          <w:sz w:val="28"/>
          <w:szCs w:val="28"/>
        </w:rPr>
        <w:t>为</w:t>
      </w:r>
      <w:r w:rsidR="00B2365C">
        <w:rPr>
          <w:rFonts w:ascii="宋体" w:hAnsi="宋体" w:cs="楷体_GB2312" w:hint="eastAsia"/>
          <w:color w:val="000000"/>
          <w:sz w:val="28"/>
          <w:szCs w:val="28"/>
        </w:rPr>
        <w:t>镇坪县龙诚商务</w:t>
      </w:r>
      <w:r w:rsidRPr="007F5A84" w:rsidR="007F5A84">
        <w:rPr>
          <w:rFonts w:ascii="宋体" w:hAnsi="宋体" w:cs="楷体_GB2312" w:hint="eastAsia"/>
          <w:color w:val="000000"/>
          <w:sz w:val="28"/>
          <w:szCs w:val="28"/>
        </w:rPr>
        <w:t>有限公司</w:t>
      </w:r>
      <w:r w:rsidR="00B2365C">
        <w:rPr>
          <w:rFonts w:ascii="宋体" w:hAnsi="宋体" w:cs="楷体_GB2312" w:hint="eastAsia"/>
          <w:color w:val="000000"/>
          <w:sz w:val="28"/>
          <w:szCs w:val="28"/>
        </w:rPr>
        <w:t>法定代表人刘先连</w:t>
      </w:r>
      <w:r w:rsidRPr="007F5A84" w:rsidR="007F5A84">
        <w:rPr>
          <w:rFonts w:ascii="宋体" w:hAnsi="宋体" w:cs="楷体_GB2312" w:hint="eastAsia"/>
          <w:color w:val="000000"/>
          <w:sz w:val="28"/>
          <w:szCs w:val="28"/>
        </w:rPr>
        <w:t>通过</w:t>
      </w:r>
      <w:r w:rsidR="00B2365C">
        <w:rPr>
          <w:rFonts w:ascii="宋体" w:hAnsi="宋体" w:cs="楷体_GB2312" w:hint="eastAsia"/>
          <w:color w:val="000000"/>
          <w:sz w:val="28"/>
          <w:szCs w:val="28"/>
        </w:rPr>
        <w:t>安康市非经营性国有资产管理局以</w:t>
      </w:r>
      <w:r w:rsidRPr="007F5A84" w:rsidR="007F5A84">
        <w:rPr>
          <w:rFonts w:ascii="宋体" w:hAnsi="宋体" w:cs="楷体_GB2312" w:hint="eastAsia"/>
          <w:color w:val="000000"/>
          <w:sz w:val="28"/>
          <w:szCs w:val="28"/>
        </w:rPr>
        <w:t>招拍挂</w:t>
      </w:r>
      <w:r w:rsidR="00B2365C">
        <w:rPr>
          <w:rFonts w:ascii="宋体" w:hAnsi="宋体" w:cs="楷体_GB2312" w:hint="eastAsia"/>
          <w:color w:val="000000"/>
          <w:sz w:val="28"/>
          <w:szCs w:val="28"/>
        </w:rPr>
        <w:t>形式</w:t>
      </w:r>
      <w:r w:rsidRPr="007F5A84" w:rsidR="007F5A84">
        <w:rPr>
          <w:rFonts w:ascii="宋体" w:hAnsi="宋体" w:cs="楷体_GB2312" w:hint="eastAsia"/>
          <w:color w:val="000000"/>
          <w:sz w:val="28"/>
          <w:szCs w:val="28"/>
        </w:rPr>
        <w:t>取得土地使用权</w:t>
      </w:r>
      <w:r w:rsidRPr="007F5A84" w:rsidR="007F5A84">
        <w:rPr>
          <w:rFonts w:ascii="宋体" w:hAnsi="宋体" w:hint="eastAsia"/>
          <w:color w:val="000000"/>
          <w:sz w:val="28"/>
          <w:szCs w:val="28"/>
        </w:rPr>
        <w:t>，项目占</w:t>
      </w:r>
      <w:r w:rsidRPr="007F5A84" w:rsidR="007F5A84">
        <w:rPr>
          <w:rFonts w:ascii="宋体" w:hAnsi="宋体"/>
          <w:color w:val="000000"/>
          <w:sz w:val="28"/>
          <w:szCs w:val="28"/>
        </w:rPr>
        <w:t>地面积</w:t>
      </w:r>
      <w:r w:rsidR="00B2365C">
        <w:rPr>
          <w:rFonts w:ascii="宋体" w:hAnsi="宋体" w:hint="eastAsia"/>
          <w:color w:val="000000"/>
          <w:sz w:val="28"/>
          <w:szCs w:val="28"/>
        </w:rPr>
        <w:t>863.18</w:t>
      </w:r>
      <w:r w:rsidRPr="007F5A84" w:rsidR="007F5A84">
        <w:rPr>
          <w:rFonts w:ascii="宋体" w:hAnsi="宋体"/>
          <w:color w:val="000000"/>
          <w:sz w:val="28"/>
          <w:szCs w:val="28"/>
        </w:rPr>
        <w:t>㎡。</w:t>
      </w:r>
    </w:p>
    <w:p w:rsidR="00B82D2B" w:rsidRPr="006D53F9">
      <w:pPr>
        <w:spacing w:line="500" w:lineRule="auto"/>
        <w:ind w:firstLine="560" w:firstLineChars="200"/>
        <w:rPr>
          <w:rFonts w:ascii="宋体" w:hAnsi="宋体"/>
          <w:b/>
          <w:sz w:val="28"/>
          <w:szCs w:val="28"/>
        </w:rPr>
      </w:pPr>
      <w:r w:rsidRPr="006D53F9">
        <w:rPr>
          <w:rFonts w:ascii="宋体" w:hAnsi="宋体"/>
          <w:b/>
          <w:sz w:val="28"/>
          <w:szCs w:val="28"/>
        </w:rPr>
        <w:t>（</w:t>
      </w:r>
      <w:r w:rsidRPr="006D53F9" w:rsidR="000F6259">
        <w:rPr>
          <w:rFonts w:ascii="宋体" w:hAnsi="宋体" w:hint="eastAsia"/>
          <w:b/>
          <w:sz w:val="28"/>
          <w:szCs w:val="28"/>
        </w:rPr>
        <w:t>五</w:t>
      </w:r>
      <w:r w:rsidRPr="006D53F9">
        <w:rPr>
          <w:rFonts w:ascii="宋体" w:hAnsi="宋体"/>
          <w:b/>
          <w:sz w:val="28"/>
          <w:szCs w:val="28"/>
        </w:rPr>
        <w:t>）项目的建设条件</w:t>
      </w:r>
    </w:p>
    <w:p w:rsidR="00B82D2B" w:rsidRPr="006D53F9">
      <w:pPr>
        <w:spacing w:line="500" w:lineRule="auto"/>
        <w:ind w:firstLine="560" w:firstLineChars="200"/>
        <w:rPr>
          <w:rFonts w:ascii="宋体" w:hAnsi="宋体"/>
          <w:bCs/>
          <w:sz w:val="28"/>
          <w:szCs w:val="28"/>
        </w:rPr>
      </w:pPr>
      <w:r w:rsidRPr="006D53F9">
        <w:rPr>
          <w:rFonts w:ascii="宋体" w:hAnsi="宋体"/>
          <w:bCs/>
          <w:sz w:val="28"/>
          <w:szCs w:val="28"/>
        </w:rPr>
        <w:t>1、市场条件</w:t>
      </w:r>
    </w:p>
    <w:p w:rsidR="00B82D2B" w:rsidRPr="006D53F9">
      <w:pPr>
        <w:spacing w:line="500" w:lineRule="auto"/>
        <w:ind w:firstLine="560" w:firstLineChars="200"/>
        <w:rPr>
          <w:rFonts w:ascii="宋体" w:hAnsi="宋体" w:hint="eastAsia"/>
          <w:bCs/>
          <w:sz w:val="28"/>
          <w:szCs w:val="28"/>
        </w:rPr>
      </w:pPr>
      <w:r w:rsidRPr="006D53F9">
        <w:rPr>
          <w:rFonts w:ascii="宋体" w:hAnsi="宋体"/>
          <w:bCs/>
          <w:sz w:val="28"/>
          <w:szCs w:val="28"/>
        </w:rPr>
        <w:t>项目依托</w:t>
      </w:r>
      <w:r w:rsidR="00B2365C">
        <w:rPr>
          <w:rFonts w:ascii="宋体" w:hAnsi="宋体" w:hint="eastAsia"/>
          <w:bCs/>
          <w:sz w:val="28"/>
          <w:szCs w:val="28"/>
        </w:rPr>
        <w:t>汉水文化</w:t>
      </w:r>
      <w:r w:rsidRPr="006D53F9">
        <w:rPr>
          <w:rFonts w:ascii="宋体" w:hAnsi="宋体"/>
          <w:bCs/>
          <w:sz w:val="28"/>
          <w:szCs w:val="28"/>
        </w:rPr>
        <w:t>旅游圈特殊的旅游地位、旅游品牌，旅游业发展前景广阔，市场潜力大</w:t>
      </w:r>
      <w:r w:rsidR="00B2365C">
        <w:rPr>
          <w:rFonts w:ascii="宋体" w:hAnsi="宋体" w:hint="eastAsia"/>
          <w:bCs/>
          <w:sz w:val="28"/>
          <w:szCs w:val="28"/>
        </w:rPr>
        <w:t>，</w:t>
      </w:r>
      <w:r w:rsidRPr="00B2365C" w:rsidR="00B2365C">
        <w:rPr>
          <w:rFonts w:ascii="宋体" w:hAnsi="宋体" w:hint="eastAsia"/>
          <w:bCs/>
          <w:sz w:val="28"/>
          <w:szCs w:val="28"/>
        </w:rPr>
        <w:t>瀛湖风景名胜区</w:t>
      </w:r>
      <w:r w:rsidR="00616EEC">
        <w:rPr>
          <w:rFonts w:ascii="宋体" w:hAnsi="宋体" w:hint="eastAsia"/>
          <w:bCs/>
          <w:sz w:val="28"/>
          <w:szCs w:val="28"/>
        </w:rPr>
        <w:t>、</w:t>
      </w:r>
      <w:r w:rsidRPr="00616EEC" w:rsidR="00616EEC">
        <w:rPr>
          <w:rFonts w:ascii="宋体" w:hAnsi="宋体" w:hint="eastAsia"/>
          <w:bCs/>
          <w:sz w:val="28"/>
          <w:szCs w:val="28"/>
        </w:rPr>
        <w:t>香溪洞风景名胜区</w:t>
      </w:r>
      <w:r w:rsidR="00616EEC">
        <w:rPr>
          <w:rFonts w:ascii="宋体" w:hAnsi="宋体" w:hint="eastAsia"/>
          <w:bCs/>
          <w:sz w:val="28"/>
          <w:szCs w:val="28"/>
        </w:rPr>
        <w:t>、</w:t>
      </w:r>
      <w:r w:rsidRPr="00616EEC" w:rsidR="00616EEC">
        <w:rPr>
          <w:rFonts w:ascii="宋体" w:hAnsi="宋体" w:hint="eastAsia"/>
          <w:bCs/>
          <w:sz w:val="28"/>
          <w:szCs w:val="28"/>
        </w:rPr>
        <w:t>香溪洞风景名胜区</w:t>
      </w:r>
      <w:r w:rsidR="00616EEC">
        <w:rPr>
          <w:rFonts w:ascii="宋体" w:hAnsi="宋体" w:hint="eastAsia"/>
          <w:bCs/>
          <w:sz w:val="28"/>
          <w:szCs w:val="28"/>
        </w:rPr>
        <w:t>都有很高</w:t>
      </w:r>
      <w:r w:rsidR="00F01ACF">
        <w:rPr>
          <w:rFonts w:ascii="宋体" w:hAnsi="宋体" w:hint="eastAsia"/>
          <w:bCs/>
          <w:sz w:val="28"/>
          <w:szCs w:val="28"/>
        </w:rPr>
        <w:t>的知名度</w:t>
      </w:r>
      <w:r w:rsidRPr="006D53F9" w:rsidR="007A6430">
        <w:rPr>
          <w:rFonts w:ascii="宋体" w:hAnsi="宋体" w:hint="eastAsia"/>
          <w:bCs/>
          <w:sz w:val="28"/>
          <w:szCs w:val="28"/>
        </w:rPr>
        <w:t>。</w:t>
      </w:r>
    </w:p>
    <w:p w:rsidR="00B82D2B" w:rsidRPr="006D53F9">
      <w:pPr>
        <w:spacing w:line="500" w:lineRule="auto"/>
        <w:ind w:firstLine="573"/>
        <w:rPr>
          <w:rFonts w:ascii="宋体" w:hAnsi="宋体"/>
          <w:bCs/>
          <w:sz w:val="28"/>
          <w:szCs w:val="28"/>
        </w:rPr>
      </w:pPr>
      <w:r w:rsidRPr="006D53F9">
        <w:rPr>
          <w:rFonts w:ascii="宋体" w:hAnsi="宋体"/>
          <w:bCs/>
          <w:sz w:val="28"/>
          <w:szCs w:val="28"/>
        </w:rPr>
        <w:t>2、社会条件</w:t>
      </w:r>
    </w:p>
    <w:p w:rsidR="00B82D2B" w:rsidRPr="006D53F9">
      <w:pPr>
        <w:spacing w:line="500" w:lineRule="auto"/>
        <w:ind w:firstLine="573"/>
        <w:rPr>
          <w:rFonts w:ascii="宋体" w:hAnsi="宋体"/>
          <w:sz w:val="28"/>
          <w:szCs w:val="28"/>
        </w:rPr>
        <w:sectPr>
          <w:type w:val="nextPage"/>
          <w:pgSz w:w="11906" w:h="16838"/>
          <w:pgMar w:top="1418" w:right="1418" w:bottom="1418" w:left="1418" w:header="851" w:footer="992" w:gutter="0"/>
          <w:pgNumType w:start="4"/>
          <w:cols w:space="720"/>
          <w:titlePg w:val="0"/>
          <w:docGrid w:type="lines" w:linePitch="312"/>
        </w:sectPr>
      </w:pPr>
      <w:r w:rsidRPr="006D53F9">
        <w:rPr>
          <w:rFonts w:ascii="宋体" w:hAnsi="宋体"/>
          <w:bCs/>
          <w:sz w:val="28"/>
          <w:szCs w:val="28"/>
        </w:rPr>
        <w:t>目前</w:t>
      </w:r>
      <w:r w:rsidR="00616EEC">
        <w:rPr>
          <w:rFonts w:ascii="宋体" w:hAnsi="宋体" w:hint="eastAsia"/>
          <w:bCs/>
          <w:sz w:val="28"/>
          <w:szCs w:val="28"/>
        </w:rPr>
        <w:t>安康市</w:t>
      </w:r>
      <w:r w:rsidR="00C3634E">
        <w:rPr>
          <w:rFonts w:ascii="宋体" w:hAnsi="宋体" w:hint="eastAsia"/>
          <w:bCs/>
          <w:sz w:val="28"/>
          <w:szCs w:val="28"/>
        </w:rPr>
        <w:t>与</w:t>
      </w:r>
      <w:r w:rsidRPr="006D53F9" w:rsidR="004251BD">
        <w:rPr>
          <w:rFonts w:ascii="宋体" w:hAnsi="宋体"/>
          <w:bCs/>
          <w:sz w:val="28"/>
          <w:szCs w:val="28"/>
        </w:rPr>
        <w:t>全</w:t>
      </w:r>
      <w:r w:rsidRPr="006D53F9">
        <w:rPr>
          <w:rFonts w:ascii="宋体" w:hAnsi="宋体"/>
          <w:bCs/>
          <w:sz w:val="28"/>
          <w:szCs w:val="28"/>
        </w:rPr>
        <w:t>国</w:t>
      </w:r>
      <w:r w:rsidR="00C3634E">
        <w:rPr>
          <w:rFonts w:ascii="宋体" w:hAnsi="宋体" w:hint="eastAsia"/>
          <w:bCs/>
          <w:sz w:val="28"/>
          <w:szCs w:val="28"/>
        </w:rPr>
        <w:t>同样</w:t>
      </w:r>
      <w:r w:rsidRPr="006D53F9">
        <w:rPr>
          <w:rFonts w:ascii="宋体" w:hAnsi="宋体"/>
          <w:bCs/>
          <w:sz w:val="28"/>
          <w:szCs w:val="28"/>
        </w:rPr>
        <w:t>社会</w:t>
      </w:r>
      <w:r w:rsidRPr="006D53F9" w:rsidR="004251BD">
        <w:rPr>
          <w:rFonts w:ascii="宋体" w:hAnsi="宋体"/>
          <w:bCs/>
          <w:sz w:val="28"/>
          <w:szCs w:val="28"/>
        </w:rPr>
        <w:t>政局</w:t>
      </w:r>
      <w:r w:rsidRPr="006D53F9">
        <w:rPr>
          <w:rFonts w:ascii="宋体" w:hAnsi="宋体"/>
          <w:sz w:val="28"/>
          <w:szCs w:val="28"/>
        </w:rPr>
        <w:t>稳定，</w:t>
      </w:r>
      <w:r w:rsidRPr="006D53F9" w:rsidR="004251BD">
        <w:rPr>
          <w:rFonts w:ascii="宋体" w:hAnsi="宋体"/>
          <w:sz w:val="28"/>
          <w:szCs w:val="28"/>
        </w:rPr>
        <w:t>民族团结，人民安居乐业，</w:t>
      </w:r>
    </w:p>
    <w:p w:rsidR="00B82D2B" w:rsidRPr="006D53F9">
      <w:pPr>
        <w:spacing w:line="500" w:lineRule="auto"/>
        <w:ind w:firstLine="573"/>
        <w:rPr>
          <w:rFonts w:ascii="宋体" w:hAnsi="宋体"/>
          <w:sz w:val="28"/>
          <w:szCs w:val="28"/>
        </w:rPr>
      </w:pPr>
      <w:r w:rsidRPr="006D53F9">
        <w:rPr>
          <w:rFonts w:ascii="宋体" w:hAnsi="宋体"/>
          <w:sz w:val="28"/>
          <w:szCs w:val="28"/>
        </w:rPr>
        <w:t>国家实行</w:t>
      </w:r>
      <w:r w:rsidRPr="006D53F9" w:rsidR="004251BD">
        <w:rPr>
          <w:rFonts w:ascii="宋体" w:hAnsi="宋体"/>
          <w:sz w:val="28"/>
          <w:szCs w:val="28"/>
        </w:rPr>
        <w:t>第十二个五年规划、继续推动</w:t>
      </w:r>
      <w:r w:rsidRPr="006D53F9">
        <w:rPr>
          <w:rFonts w:ascii="宋体" w:hAnsi="宋体"/>
          <w:sz w:val="28"/>
          <w:szCs w:val="28"/>
        </w:rPr>
        <w:t>西部大开发，</w:t>
      </w:r>
      <w:r w:rsidRPr="006D53F9" w:rsidR="004251BD">
        <w:rPr>
          <w:rFonts w:ascii="宋体" w:hAnsi="宋体"/>
          <w:sz w:val="28"/>
          <w:szCs w:val="28"/>
        </w:rPr>
        <w:t>社会</w:t>
      </w:r>
      <w:r w:rsidRPr="006D53F9">
        <w:rPr>
          <w:rFonts w:ascii="宋体" w:hAnsi="宋体"/>
          <w:sz w:val="28"/>
          <w:szCs w:val="28"/>
        </w:rPr>
        <w:t>经济</w:t>
      </w:r>
      <w:r w:rsidRPr="006D53F9" w:rsidR="004251BD">
        <w:rPr>
          <w:rFonts w:ascii="宋体" w:hAnsi="宋体"/>
          <w:sz w:val="28"/>
          <w:szCs w:val="28"/>
        </w:rPr>
        <w:t>连续稳定发展。</w:t>
      </w:r>
    </w:p>
    <w:p w:rsidR="00B82D2B" w:rsidRPr="006D53F9">
      <w:pPr>
        <w:spacing w:line="500" w:lineRule="auto"/>
        <w:ind w:firstLine="573"/>
        <w:rPr>
          <w:rFonts w:ascii="宋体" w:hAnsi="宋体"/>
          <w:bCs/>
          <w:sz w:val="28"/>
          <w:szCs w:val="28"/>
        </w:rPr>
      </w:pPr>
      <w:r w:rsidRPr="006D53F9">
        <w:rPr>
          <w:rFonts w:ascii="宋体" w:hAnsi="宋体"/>
          <w:bCs/>
          <w:sz w:val="28"/>
          <w:szCs w:val="28"/>
        </w:rPr>
        <w:t>3、法律条件</w:t>
      </w:r>
    </w:p>
    <w:p w:rsidR="00B82D2B" w:rsidRPr="006D53F9">
      <w:pPr>
        <w:spacing w:line="500" w:lineRule="auto"/>
        <w:ind w:firstLine="573"/>
        <w:rPr>
          <w:rFonts w:ascii="宋体" w:hAnsi="宋体"/>
          <w:bCs/>
          <w:sz w:val="28"/>
          <w:szCs w:val="28"/>
        </w:rPr>
      </w:pPr>
      <w:r w:rsidRPr="006D53F9">
        <w:rPr>
          <w:rFonts w:ascii="宋体" w:hAnsi="宋体"/>
          <w:bCs/>
          <w:sz w:val="28"/>
          <w:szCs w:val="28"/>
        </w:rPr>
        <w:t>项目符合国家和自治区的政策法规，符合区域社会经济发展规划规定，业主证照完备、合法。</w:t>
      </w:r>
    </w:p>
    <w:p w:rsidR="00B82D2B" w:rsidRPr="006D53F9">
      <w:pPr>
        <w:spacing w:line="500" w:lineRule="auto"/>
        <w:ind w:firstLine="560" w:firstLineChars="200"/>
        <w:rPr>
          <w:rFonts w:ascii="宋体" w:hAnsi="宋体"/>
          <w:bCs/>
          <w:sz w:val="28"/>
          <w:szCs w:val="28"/>
        </w:rPr>
      </w:pPr>
      <w:r w:rsidRPr="006D53F9">
        <w:rPr>
          <w:rFonts w:ascii="宋体" w:hAnsi="宋体"/>
          <w:bCs/>
          <w:sz w:val="28"/>
          <w:szCs w:val="28"/>
        </w:rPr>
        <w:t>4、技术条件</w:t>
      </w:r>
    </w:p>
    <w:p w:rsidR="00B82D2B" w:rsidRPr="006D53F9">
      <w:pPr>
        <w:spacing w:line="500" w:lineRule="auto"/>
        <w:ind w:firstLine="560" w:firstLineChars="200"/>
        <w:rPr>
          <w:rFonts w:ascii="宋体" w:hAnsi="宋体"/>
          <w:bCs/>
          <w:sz w:val="28"/>
          <w:szCs w:val="28"/>
        </w:rPr>
      </w:pPr>
      <w:r w:rsidRPr="006D53F9">
        <w:rPr>
          <w:rFonts w:ascii="宋体" w:hAnsi="宋体"/>
          <w:bCs/>
          <w:sz w:val="28"/>
          <w:szCs w:val="28"/>
        </w:rPr>
        <w:t>项目建设技术成熟，</w:t>
      </w:r>
      <w:r w:rsidR="00616EEC">
        <w:rPr>
          <w:rFonts w:ascii="宋体" w:hAnsi="宋体" w:hint="eastAsia"/>
          <w:bCs/>
          <w:sz w:val="28"/>
          <w:szCs w:val="28"/>
        </w:rPr>
        <w:t>协调</w:t>
      </w:r>
      <w:r w:rsidR="00C3634E">
        <w:rPr>
          <w:rFonts w:ascii="宋体" w:hAnsi="宋体" w:hint="eastAsia"/>
          <w:bCs/>
          <w:sz w:val="28"/>
          <w:szCs w:val="28"/>
        </w:rPr>
        <w:t>本地</w:t>
      </w:r>
      <w:r w:rsidRPr="006D53F9">
        <w:rPr>
          <w:rFonts w:ascii="宋体" w:hAnsi="宋体"/>
          <w:bCs/>
          <w:sz w:val="28"/>
          <w:szCs w:val="28"/>
        </w:rPr>
        <w:t>有专门建设机构和实力较强的专业技术人员队伍。</w:t>
      </w:r>
    </w:p>
    <w:p w:rsidR="00B82D2B" w:rsidRPr="006D53F9">
      <w:pPr>
        <w:spacing w:line="500" w:lineRule="auto"/>
        <w:ind w:firstLine="560" w:firstLineChars="200"/>
        <w:rPr>
          <w:rFonts w:ascii="宋体" w:hAnsi="宋体"/>
          <w:bCs/>
          <w:sz w:val="28"/>
          <w:szCs w:val="28"/>
        </w:rPr>
      </w:pPr>
      <w:r w:rsidRPr="006D53F9">
        <w:rPr>
          <w:rFonts w:ascii="宋体" w:hAnsi="宋体"/>
          <w:bCs/>
          <w:sz w:val="28"/>
          <w:szCs w:val="28"/>
        </w:rPr>
        <w:t>5、资金条件</w:t>
      </w:r>
    </w:p>
    <w:p w:rsidR="00B82D2B" w:rsidRPr="006D53F9">
      <w:pPr>
        <w:spacing w:line="500" w:lineRule="auto"/>
        <w:ind w:firstLine="560" w:firstLineChars="200"/>
        <w:rPr>
          <w:rFonts w:ascii="宋体" w:hAnsi="宋体"/>
          <w:sz w:val="28"/>
          <w:szCs w:val="28"/>
        </w:rPr>
      </w:pPr>
      <w:r w:rsidRPr="006D53F9">
        <w:rPr>
          <w:rFonts w:ascii="宋体" w:hAnsi="宋体"/>
          <w:sz w:val="28"/>
          <w:szCs w:val="28"/>
        </w:rPr>
        <w:t>本项目</w:t>
      </w:r>
      <w:r w:rsidR="00C3634E">
        <w:rPr>
          <w:rFonts w:ascii="宋体" w:hAnsi="宋体" w:hint="eastAsia"/>
          <w:sz w:val="28"/>
          <w:szCs w:val="28"/>
        </w:rPr>
        <w:t>业主有一定的经济实力，</w:t>
      </w:r>
      <w:r w:rsidRPr="006D53F9">
        <w:rPr>
          <w:rFonts w:ascii="宋体" w:hAnsi="宋体"/>
          <w:sz w:val="28"/>
          <w:szCs w:val="28"/>
        </w:rPr>
        <w:t>资金来源</w:t>
      </w:r>
      <w:r w:rsidR="00C3634E">
        <w:rPr>
          <w:rFonts w:ascii="宋体" w:hAnsi="宋体" w:hint="eastAsia"/>
          <w:sz w:val="28"/>
          <w:szCs w:val="28"/>
        </w:rPr>
        <w:t>有保障</w:t>
      </w:r>
      <w:r w:rsidRPr="006D53F9">
        <w:rPr>
          <w:rFonts w:ascii="宋体" w:hAnsi="宋体"/>
          <w:sz w:val="28"/>
          <w:szCs w:val="28"/>
        </w:rPr>
        <w:t>。</w:t>
      </w:r>
    </w:p>
    <w:p w:rsidR="00B82D2B" w:rsidRPr="006D53F9">
      <w:pPr>
        <w:widowControl/>
        <w:spacing w:line="500" w:lineRule="auto"/>
        <w:ind w:firstLine="560" w:firstLineChars="200"/>
        <w:jc w:val="left"/>
        <w:rPr>
          <w:rFonts w:ascii="宋体" w:hAnsi="宋体"/>
          <w:sz w:val="28"/>
          <w:szCs w:val="28"/>
        </w:rPr>
      </w:pPr>
      <w:r w:rsidRPr="006D53F9">
        <w:rPr>
          <w:rFonts w:ascii="宋体" w:hAnsi="宋体"/>
          <w:sz w:val="28"/>
          <w:szCs w:val="28"/>
        </w:rPr>
        <w:t>6、交通条件</w:t>
      </w:r>
    </w:p>
    <w:p w:rsidR="00B82D2B" w:rsidRPr="007F5A84">
      <w:pPr>
        <w:widowControl/>
        <w:spacing w:line="500" w:lineRule="auto"/>
        <w:ind w:firstLine="560" w:firstLineChars="200"/>
        <w:jc w:val="left"/>
        <w:rPr>
          <w:rFonts w:ascii="宋体" w:hAnsi="宋体" w:hint="eastAsia"/>
          <w:color w:val="000000"/>
          <w:sz w:val="28"/>
          <w:szCs w:val="28"/>
        </w:rPr>
      </w:pPr>
      <w:r w:rsidR="00616EEC">
        <w:rPr>
          <w:rFonts w:ascii="宋体" w:hAnsi="宋体" w:hint="eastAsia"/>
          <w:color w:val="000000"/>
          <w:sz w:val="28"/>
          <w:szCs w:val="28"/>
        </w:rPr>
        <w:t>安康龙诚酒店紧贴</w:t>
      </w:r>
      <w:r w:rsidR="00DD5141">
        <w:rPr>
          <w:rFonts w:ascii="宋体" w:hAnsi="宋体" w:hint="eastAsia"/>
          <w:color w:val="000000"/>
          <w:sz w:val="28"/>
          <w:szCs w:val="28"/>
        </w:rPr>
        <w:t>安康市</w:t>
      </w:r>
      <w:r w:rsidR="00616EEC">
        <w:rPr>
          <w:rFonts w:ascii="宋体" w:hAnsi="宋体" w:hint="eastAsia"/>
          <w:color w:val="000000"/>
          <w:sz w:val="28"/>
          <w:szCs w:val="28"/>
        </w:rPr>
        <w:t>解放路正街，交通十分便利。</w:t>
      </w:r>
    </w:p>
    <w:p w:rsidR="00B82D2B" w:rsidRPr="006D53F9">
      <w:pPr>
        <w:spacing w:line="500" w:lineRule="auto"/>
        <w:ind w:firstLine="560" w:firstLineChars="200"/>
        <w:rPr>
          <w:rFonts w:ascii="宋体" w:hAnsi="宋体"/>
          <w:sz w:val="28"/>
          <w:szCs w:val="28"/>
        </w:rPr>
      </w:pPr>
      <w:r w:rsidRPr="006D53F9">
        <w:rPr>
          <w:rFonts w:ascii="宋体" w:hAnsi="宋体"/>
          <w:sz w:val="28"/>
          <w:szCs w:val="28"/>
        </w:rPr>
        <w:t>7、供电及通讯条件</w:t>
      </w:r>
    </w:p>
    <w:p w:rsidR="00B82D2B" w:rsidRPr="00962841" w:rsidP="00962841">
      <w:pPr>
        <w:spacing w:line="500" w:lineRule="auto"/>
        <w:ind w:firstLine="560" w:firstLineChars="200"/>
        <w:rPr>
          <w:rFonts w:ascii="宋体" w:hAnsi="宋体"/>
          <w:color w:val="000000"/>
          <w:sz w:val="28"/>
          <w:szCs w:val="28"/>
        </w:rPr>
      </w:pPr>
      <w:r w:rsidRPr="00962841" w:rsidR="005C33F7">
        <w:rPr>
          <w:rFonts w:ascii="宋体" w:hAnsi="宋体" w:hint="eastAsia"/>
          <w:color w:val="000000"/>
          <w:sz w:val="28"/>
          <w:szCs w:val="28"/>
        </w:rPr>
        <w:t>本</w:t>
      </w:r>
      <w:r w:rsidRPr="00962841" w:rsidR="00332CFA">
        <w:rPr>
          <w:rFonts w:ascii="宋体" w:hAnsi="宋体" w:hint="eastAsia"/>
          <w:color w:val="000000"/>
          <w:sz w:val="28"/>
          <w:szCs w:val="28"/>
        </w:rPr>
        <w:t>项目用电</w:t>
      </w:r>
      <w:r w:rsidRPr="00962841">
        <w:rPr>
          <w:rFonts w:ascii="宋体" w:hAnsi="宋体"/>
          <w:color w:val="000000"/>
          <w:sz w:val="28"/>
          <w:szCs w:val="28"/>
        </w:rPr>
        <w:t>由</w:t>
      </w:r>
      <w:r w:rsidR="00616EEC">
        <w:rPr>
          <w:rFonts w:ascii="宋体" w:hAnsi="宋体" w:hint="eastAsia"/>
          <w:color w:val="000000"/>
          <w:sz w:val="28"/>
          <w:szCs w:val="28"/>
        </w:rPr>
        <w:t>安康市</w:t>
      </w:r>
      <w:r w:rsidRPr="00962841">
        <w:rPr>
          <w:rFonts w:ascii="宋体" w:hAnsi="宋体"/>
          <w:color w:val="000000"/>
          <w:sz w:val="28"/>
          <w:szCs w:val="28"/>
        </w:rPr>
        <w:t>供电公司供应，</w:t>
      </w:r>
      <w:r w:rsidR="003F47FF">
        <w:rPr>
          <w:rFonts w:ascii="宋体" w:hAnsi="宋体" w:hint="eastAsia"/>
          <w:color w:val="000000"/>
          <w:sz w:val="28"/>
          <w:szCs w:val="28"/>
        </w:rPr>
        <w:t>从附近</w:t>
      </w:r>
      <w:r w:rsidR="00616EEC">
        <w:rPr>
          <w:rFonts w:ascii="宋体" w:hAnsi="宋体" w:hint="eastAsia"/>
          <w:color w:val="000000"/>
          <w:sz w:val="28"/>
          <w:szCs w:val="28"/>
        </w:rPr>
        <w:t>高压干线</w:t>
      </w:r>
      <w:r w:rsidR="003F47FF">
        <w:rPr>
          <w:rFonts w:ascii="宋体" w:hAnsi="宋体" w:hint="eastAsia"/>
          <w:color w:val="000000"/>
          <w:sz w:val="28"/>
          <w:szCs w:val="28"/>
        </w:rPr>
        <w:t>接入</w:t>
      </w:r>
      <w:r w:rsidRPr="00962841">
        <w:rPr>
          <w:rFonts w:ascii="宋体" w:hAnsi="宋体"/>
          <w:color w:val="000000"/>
          <w:sz w:val="28"/>
          <w:szCs w:val="28"/>
        </w:rPr>
        <w:t>，</w:t>
      </w:r>
      <w:r w:rsidRPr="00962841" w:rsidR="00812B7F">
        <w:rPr>
          <w:rFonts w:ascii="宋体" w:hAnsi="宋体" w:hint="eastAsia"/>
          <w:color w:val="000000"/>
          <w:sz w:val="28"/>
          <w:szCs w:val="28"/>
        </w:rPr>
        <w:t>项目</w:t>
      </w:r>
      <w:r w:rsidRPr="00962841" w:rsidR="00962841">
        <w:rPr>
          <w:rFonts w:ascii="宋体" w:hAnsi="宋体" w:hint="eastAsia"/>
          <w:color w:val="000000"/>
          <w:sz w:val="28"/>
          <w:szCs w:val="28"/>
        </w:rPr>
        <w:t>拟</w:t>
      </w:r>
      <w:r w:rsidRPr="00962841" w:rsidR="00812B7F">
        <w:rPr>
          <w:rFonts w:ascii="宋体" w:hAnsi="宋体" w:hint="eastAsia"/>
          <w:color w:val="000000"/>
          <w:sz w:val="28"/>
          <w:szCs w:val="28"/>
        </w:rPr>
        <w:t>配</w:t>
      </w:r>
      <w:r w:rsidRPr="00962841" w:rsidR="00962841">
        <w:rPr>
          <w:rFonts w:ascii="宋体" w:hAnsi="宋体" w:hint="eastAsia"/>
          <w:color w:val="000000"/>
          <w:sz w:val="28"/>
          <w:szCs w:val="28"/>
        </w:rPr>
        <w:t>置</w:t>
      </w:r>
      <w:r w:rsidR="00616EEC">
        <w:rPr>
          <w:rFonts w:ascii="宋体" w:hAnsi="宋体" w:hint="eastAsia"/>
          <w:color w:val="000000"/>
          <w:sz w:val="28"/>
          <w:szCs w:val="28"/>
        </w:rPr>
        <w:t>6</w:t>
      </w:r>
      <w:r w:rsidRPr="00962841" w:rsidR="00962841">
        <w:rPr>
          <w:rFonts w:ascii="宋体" w:hAnsi="宋体" w:hint="eastAsia"/>
          <w:color w:val="000000"/>
          <w:sz w:val="28"/>
          <w:szCs w:val="28"/>
        </w:rPr>
        <w:t>00</w:t>
      </w:r>
      <w:r w:rsidRPr="00962841" w:rsidR="00812B7F">
        <w:rPr>
          <w:rFonts w:ascii="宋体" w:hAnsi="宋体" w:hint="eastAsia"/>
          <w:color w:val="000000"/>
          <w:sz w:val="28"/>
          <w:szCs w:val="28"/>
        </w:rPr>
        <w:t>KVA变压器一台，</w:t>
      </w:r>
      <w:r w:rsidRPr="00962841" w:rsidR="00332CFA">
        <w:rPr>
          <w:rFonts w:ascii="宋体" w:hAnsi="宋体" w:hint="eastAsia"/>
          <w:color w:val="000000"/>
          <w:sz w:val="28"/>
          <w:szCs w:val="28"/>
        </w:rPr>
        <w:t>能</w:t>
      </w:r>
      <w:r w:rsidRPr="00962841" w:rsidR="00812B7F">
        <w:rPr>
          <w:rFonts w:ascii="宋体" w:hAnsi="宋体" w:hint="eastAsia"/>
          <w:color w:val="000000"/>
          <w:sz w:val="28"/>
          <w:szCs w:val="28"/>
        </w:rPr>
        <w:t>保证</w:t>
      </w:r>
      <w:r w:rsidRPr="00962841" w:rsidR="009824AD">
        <w:rPr>
          <w:rFonts w:ascii="宋体" w:hAnsi="宋体" w:hint="eastAsia"/>
          <w:color w:val="000000"/>
          <w:sz w:val="28"/>
          <w:szCs w:val="28"/>
        </w:rPr>
        <w:t>满足</w:t>
      </w:r>
      <w:r w:rsidRPr="00962841" w:rsidR="00962841">
        <w:rPr>
          <w:rFonts w:ascii="宋体" w:hAnsi="宋体" w:hint="eastAsia"/>
          <w:color w:val="000000"/>
          <w:sz w:val="28"/>
          <w:szCs w:val="28"/>
        </w:rPr>
        <w:t>建设</w:t>
      </w:r>
      <w:r w:rsidRPr="00962841" w:rsidR="009824AD">
        <w:rPr>
          <w:rFonts w:ascii="宋体" w:hAnsi="宋体" w:hint="eastAsia"/>
          <w:color w:val="000000"/>
          <w:sz w:val="28"/>
          <w:szCs w:val="28"/>
        </w:rPr>
        <w:t>后</w:t>
      </w:r>
      <w:r w:rsidRPr="00962841">
        <w:rPr>
          <w:rFonts w:ascii="宋体" w:hAnsi="宋体"/>
          <w:color w:val="000000"/>
          <w:sz w:val="28"/>
          <w:szCs w:val="28"/>
        </w:rPr>
        <w:t>供电；</w:t>
      </w:r>
      <w:r w:rsidRPr="00962841" w:rsidR="00962841">
        <w:rPr>
          <w:rFonts w:ascii="宋体" w:hAnsi="宋体" w:hint="eastAsia"/>
          <w:color w:val="000000"/>
          <w:sz w:val="28"/>
          <w:szCs w:val="28"/>
        </w:rPr>
        <w:t>附近的</w:t>
      </w:r>
      <w:r w:rsidR="00616EEC">
        <w:rPr>
          <w:rFonts w:ascii="宋体" w:hAnsi="宋体" w:hint="eastAsia"/>
          <w:color w:val="000000"/>
          <w:sz w:val="28"/>
          <w:szCs w:val="28"/>
        </w:rPr>
        <w:t>区域</w:t>
      </w:r>
      <w:r w:rsidRPr="00962841" w:rsidR="009824AD">
        <w:rPr>
          <w:rFonts w:ascii="宋体" w:hAnsi="宋体" w:hint="eastAsia"/>
          <w:color w:val="000000"/>
          <w:sz w:val="28"/>
          <w:szCs w:val="28"/>
        </w:rPr>
        <w:t>已经安装电话及网络</w:t>
      </w:r>
      <w:r w:rsidRPr="00962841">
        <w:rPr>
          <w:rFonts w:ascii="宋体" w:hAnsi="宋体"/>
          <w:color w:val="000000"/>
          <w:sz w:val="28"/>
          <w:szCs w:val="28"/>
        </w:rPr>
        <w:t>，</w:t>
      </w:r>
      <w:r w:rsidRPr="00962841" w:rsidR="00962841">
        <w:rPr>
          <w:rFonts w:ascii="宋体" w:hAnsi="宋体" w:hint="eastAsia"/>
          <w:color w:val="000000"/>
          <w:sz w:val="28"/>
          <w:szCs w:val="28"/>
        </w:rPr>
        <w:t>项目接入较</w:t>
      </w:r>
      <w:r w:rsidRPr="00962841">
        <w:rPr>
          <w:rFonts w:ascii="宋体" w:hAnsi="宋体"/>
          <w:color w:val="000000"/>
          <w:sz w:val="28"/>
          <w:szCs w:val="28"/>
        </w:rPr>
        <w:t>为方便。</w:t>
      </w:r>
    </w:p>
    <w:p w:rsidR="00B82D2B" w:rsidRPr="006D53F9">
      <w:pPr>
        <w:spacing w:line="500" w:lineRule="auto"/>
        <w:ind w:firstLine="560" w:firstLineChars="200"/>
        <w:rPr>
          <w:rFonts w:ascii="宋体" w:hAnsi="宋体" w:hint="eastAsia"/>
          <w:color w:val="000000"/>
          <w:sz w:val="28"/>
          <w:szCs w:val="28"/>
        </w:rPr>
      </w:pPr>
      <w:r w:rsidRPr="006D53F9">
        <w:rPr>
          <w:rFonts w:ascii="宋体" w:hAnsi="宋体"/>
          <w:color w:val="000000"/>
          <w:sz w:val="28"/>
          <w:szCs w:val="28"/>
        </w:rPr>
        <w:t>8、供水条件</w:t>
      </w:r>
    </w:p>
    <w:p w:rsidR="00B82D2B" w:rsidRPr="006D53F9" w:rsidP="009341EF">
      <w:pPr>
        <w:spacing w:line="500" w:lineRule="auto"/>
        <w:ind w:firstLine="560" w:firstLineChars="200"/>
        <w:rPr>
          <w:rFonts w:ascii="宋体" w:hAnsi="宋体" w:hint="eastAsia"/>
          <w:color w:val="000000"/>
          <w:sz w:val="28"/>
          <w:szCs w:val="28"/>
        </w:rPr>
      </w:pPr>
      <w:r w:rsidRPr="006D53F9" w:rsidR="009341EF">
        <w:rPr>
          <w:rFonts w:ascii="宋体" w:hAnsi="宋体"/>
          <w:color w:val="000000"/>
          <w:sz w:val="28"/>
          <w:szCs w:val="28"/>
        </w:rPr>
        <w:t>项目区</w:t>
      </w:r>
      <w:r w:rsidRPr="006D53F9" w:rsidR="009341EF">
        <w:rPr>
          <w:rFonts w:ascii="宋体" w:hAnsi="宋体" w:hint="eastAsia"/>
          <w:color w:val="000000"/>
          <w:sz w:val="28"/>
          <w:szCs w:val="28"/>
        </w:rPr>
        <w:t>有市政</w:t>
      </w:r>
      <w:r w:rsidR="00C3634E">
        <w:rPr>
          <w:rFonts w:ascii="宋体" w:hAnsi="宋体" w:hint="eastAsia"/>
          <w:color w:val="000000"/>
          <w:sz w:val="28"/>
          <w:szCs w:val="28"/>
        </w:rPr>
        <w:t>供水</w:t>
      </w:r>
      <w:r w:rsidRPr="006D53F9" w:rsidR="009341EF">
        <w:rPr>
          <w:rFonts w:ascii="宋体" w:hAnsi="宋体" w:hint="eastAsia"/>
          <w:color w:val="000000"/>
          <w:sz w:val="28"/>
          <w:szCs w:val="28"/>
        </w:rPr>
        <w:t>管网到</w:t>
      </w:r>
      <w:r w:rsidRPr="006D53F9" w:rsidR="00332CFA">
        <w:rPr>
          <w:rFonts w:ascii="宋体" w:hAnsi="宋体" w:hint="eastAsia"/>
          <w:color w:val="000000"/>
          <w:sz w:val="28"/>
          <w:szCs w:val="28"/>
        </w:rPr>
        <w:t>达</w:t>
      </w:r>
      <w:r w:rsidRPr="006D53F9" w:rsidR="009341EF">
        <w:rPr>
          <w:rFonts w:ascii="宋体" w:hAnsi="宋体" w:hint="eastAsia"/>
          <w:color w:val="000000"/>
          <w:sz w:val="28"/>
          <w:szCs w:val="28"/>
        </w:rPr>
        <w:t>，</w:t>
      </w:r>
      <w:r w:rsidR="00616EEC">
        <w:rPr>
          <w:rFonts w:ascii="宋体" w:hAnsi="宋体" w:hint="eastAsia"/>
          <w:color w:val="000000"/>
          <w:sz w:val="28"/>
          <w:szCs w:val="28"/>
        </w:rPr>
        <w:t>自来</w:t>
      </w:r>
      <w:r w:rsidRPr="006D53F9" w:rsidR="009341EF">
        <w:rPr>
          <w:rFonts w:ascii="宋体" w:hAnsi="宋体" w:hint="eastAsia"/>
          <w:color w:val="000000"/>
          <w:sz w:val="28"/>
          <w:szCs w:val="28"/>
        </w:rPr>
        <w:t>供水</w:t>
      </w:r>
      <w:r w:rsidRPr="006D53F9" w:rsidR="009341EF">
        <w:rPr>
          <w:rFonts w:ascii="宋体" w:hAnsi="宋体"/>
          <w:color w:val="000000"/>
          <w:sz w:val="28"/>
          <w:szCs w:val="28"/>
        </w:rPr>
        <w:t>。项目</w:t>
      </w:r>
      <w:r w:rsidR="00F01ACF">
        <w:rPr>
          <w:rFonts w:ascii="宋体" w:hAnsi="宋体" w:hint="eastAsia"/>
          <w:color w:val="000000"/>
          <w:sz w:val="28"/>
          <w:szCs w:val="28"/>
        </w:rPr>
        <w:t>水源充足</w:t>
      </w:r>
      <w:r w:rsidRPr="006D53F9" w:rsidR="009341EF">
        <w:rPr>
          <w:rFonts w:ascii="宋体" w:hAnsi="宋体"/>
          <w:color w:val="000000"/>
          <w:sz w:val="28"/>
          <w:szCs w:val="28"/>
        </w:rPr>
        <w:t>，可以保</w:t>
      </w:r>
      <w:r w:rsidR="00C3634E">
        <w:rPr>
          <w:rFonts w:ascii="宋体" w:hAnsi="宋体" w:hint="eastAsia"/>
          <w:color w:val="000000"/>
          <w:sz w:val="28"/>
          <w:szCs w:val="28"/>
        </w:rPr>
        <w:t>证</w:t>
      </w:r>
      <w:r w:rsidRPr="006D53F9" w:rsidR="009341EF">
        <w:rPr>
          <w:rFonts w:ascii="宋体" w:hAnsi="宋体"/>
          <w:color w:val="000000"/>
          <w:sz w:val="28"/>
          <w:szCs w:val="28"/>
        </w:rPr>
        <w:t>供水。</w:t>
      </w:r>
    </w:p>
    <w:p w:rsidR="00B82D2B" w:rsidRPr="006D53F9">
      <w:pPr>
        <w:spacing w:line="500" w:lineRule="auto"/>
        <w:ind w:firstLine="560" w:firstLineChars="200"/>
        <w:rPr>
          <w:rFonts w:ascii="宋体" w:hAnsi="宋体"/>
          <w:sz w:val="28"/>
          <w:szCs w:val="28"/>
        </w:rPr>
      </w:pPr>
      <w:r w:rsidRPr="006D53F9">
        <w:rPr>
          <w:rFonts w:ascii="宋体" w:hAnsi="宋体"/>
          <w:sz w:val="28"/>
          <w:szCs w:val="28"/>
        </w:rPr>
        <w:t>9、排水条件</w:t>
      </w:r>
    </w:p>
    <w:p w:rsidR="00B82D2B" w:rsidRPr="006D53F9">
      <w:pPr>
        <w:spacing w:line="500" w:lineRule="auto"/>
        <w:ind w:firstLine="560" w:firstLineChars="200"/>
        <w:rPr>
          <w:rFonts w:ascii="宋体" w:hAnsi="宋体" w:hint="eastAsia"/>
          <w:sz w:val="28"/>
          <w:szCs w:val="28"/>
        </w:rPr>
        <w:sectPr>
          <w:type w:val="nextPage"/>
          <w:pgSz w:w="11906" w:h="16838"/>
          <w:pgMar w:top="1418" w:right="1418" w:bottom="1418" w:left="1418" w:header="851" w:footer="992" w:gutter="0"/>
          <w:pgNumType w:start="5"/>
          <w:cols w:space="720"/>
          <w:titlePg w:val="0"/>
          <w:docGrid w:type="lines" w:linePitch="312"/>
        </w:sectPr>
      </w:pPr>
      <w:bookmarkStart w:id="6" w:name="OLE_LINK3"/>
      <w:r w:rsidRPr="006D53F9">
        <w:rPr>
          <w:rFonts w:ascii="宋体" w:hAnsi="宋体"/>
          <w:sz w:val="28"/>
          <w:szCs w:val="28"/>
        </w:rPr>
        <w:t>项目拟采用雨污分流制，雨水可通过项目自设雨水管网收集后排放至</w:t>
      </w:r>
      <w:r w:rsidR="005849A4">
        <w:rPr>
          <w:rFonts w:ascii="宋体" w:hAnsi="宋体" w:hint="eastAsia"/>
          <w:sz w:val="28"/>
          <w:szCs w:val="28"/>
        </w:rPr>
        <w:t>与</w:t>
      </w:r>
      <w:r w:rsidRPr="006D53F9" w:rsidR="00A45665">
        <w:rPr>
          <w:rFonts w:ascii="宋体" w:hAnsi="宋体" w:hint="eastAsia"/>
          <w:sz w:val="28"/>
          <w:szCs w:val="28"/>
        </w:rPr>
        <w:t>生活</w:t>
      </w:r>
      <w:r w:rsidRPr="006D53F9">
        <w:rPr>
          <w:rFonts w:ascii="宋体" w:hAnsi="宋体"/>
          <w:sz w:val="28"/>
          <w:szCs w:val="28"/>
        </w:rPr>
        <w:t>污水通过自设污水管网收集</w:t>
      </w:r>
      <w:r w:rsidR="005849A4">
        <w:rPr>
          <w:rFonts w:ascii="宋体" w:hAnsi="宋体" w:hint="eastAsia"/>
          <w:sz w:val="28"/>
          <w:szCs w:val="28"/>
        </w:rPr>
        <w:t>一并排入市政排水管网。</w:t>
      </w:r>
    </w:p>
    <w:p w:rsidR="00B82D2B" w:rsidRPr="006D53F9">
      <w:pPr>
        <w:spacing w:line="500" w:lineRule="auto"/>
        <w:ind w:firstLine="573"/>
        <w:rPr>
          <w:rFonts w:ascii="宋体" w:hAnsi="宋体"/>
          <w:bCs/>
          <w:sz w:val="28"/>
          <w:szCs w:val="28"/>
        </w:rPr>
      </w:pPr>
      <w:bookmarkEnd w:id="6"/>
      <w:r w:rsidRPr="006D53F9">
        <w:rPr>
          <w:rFonts w:ascii="宋体" w:hAnsi="宋体"/>
          <w:bCs/>
          <w:sz w:val="28"/>
          <w:szCs w:val="28"/>
        </w:rPr>
        <w:t>10、施工条件</w:t>
      </w:r>
    </w:p>
    <w:p w:rsidR="00B82D2B" w:rsidRPr="006D53F9">
      <w:pPr>
        <w:spacing w:line="500" w:lineRule="auto"/>
        <w:ind w:firstLine="573"/>
        <w:rPr>
          <w:rFonts w:ascii="宋体" w:hAnsi="宋体"/>
          <w:bCs/>
          <w:sz w:val="28"/>
          <w:szCs w:val="28"/>
        </w:rPr>
      </w:pPr>
      <w:r w:rsidRPr="006D53F9">
        <w:rPr>
          <w:rFonts w:ascii="宋体" w:hAnsi="宋体"/>
          <w:bCs/>
          <w:sz w:val="28"/>
          <w:szCs w:val="28"/>
        </w:rPr>
        <w:t>项目具有良好的施工条件，建设用的钢筋、</w:t>
      </w:r>
      <w:r w:rsidR="00E26B46">
        <w:rPr>
          <w:rFonts w:ascii="宋体" w:hAnsi="宋体" w:hint="eastAsia"/>
          <w:bCs/>
          <w:sz w:val="28"/>
          <w:szCs w:val="28"/>
        </w:rPr>
        <w:t>商品混凝土</w:t>
      </w:r>
      <w:r w:rsidRPr="006D53F9">
        <w:rPr>
          <w:rFonts w:ascii="宋体" w:hAnsi="宋体"/>
          <w:bCs/>
          <w:sz w:val="28"/>
          <w:szCs w:val="28"/>
        </w:rPr>
        <w:t>、沙、石等材料本地有保障。</w:t>
      </w:r>
    </w:p>
    <w:p w:rsidR="00B82D2B" w:rsidRPr="006D53F9">
      <w:pPr>
        <w:spacing w:line="500" w:lineRule="auto"/>
        <w:ind w:firstLine="573"/>
        <w:rPr>
          <w:rFonts w:ascii="宋体" w:hAnsi="宋体"/>
          <w:bCs/>
          <w:sz w:val="28"/>
          <w:szCs w:val="28"/>
        </w:rPr>
      </w:pPr>
      <w:r w:rsidRPr="006D53F9">
        <w:rPr>
          <w:rFonts w:ascii="宋体" w:hAnsi="宋体"/>
          <w:bCs/>
          <w:sz w:val="28"/>
          <w:szCs w:val="28"/>
        </w:rPr>
        <w:t>11、外部协作配套条件</w:t>
      </w:r>
    </w:p>
    <w:p w:rsidR="00B82D2B" w:rsidRPr="006D53F9">
      <w:pPr>
        <w:spacing w:line="500" w:lineRule="auto"/>
        <w:ind w:firstLine="573"/>
        <w:rPr>
          <w:rFonts w:ascii="宋体" w:hAnsi="宋体"/>
          <w:sz w:val="28"/>
          <w:szCs w:val="28"/>
        </w:rPr>
      </w:pPr>
      <w:r w:rsidR="00C3634E">
        <w:rPr>
          <w:rFonts w:ascii="宋体" w:hAnsi="宋体"/>
          <w:bCs/>
          <w:sz w:val="28"/>
          <w:szCs w:val="28"/>
        </w:rPr>
        <w:t>项目的交通、</w:t>
      </w:r>
      <w:r w:rsidRPr="006D53F9">
        <w:rPr>
          <w:rFonts w:ascii="宋体" w:hAnsi="宋体"/>
          <w:bCs/>
          <w:sz w:val="28"/>
          <w:szCs w:val="28"/>
        </w:rPr>
        <w:t>供电等重要外部协作配套条件已经具有。项目的支持和满足限度</w:t>
      </w:r>
      <w:r w:rsidRPr="006D53F9">
        <w:rPr>
          <w:rFonts w:ascii="宋体" w:hAnsi="宋体"/>
          <w:sz w:val="28"/>
          <w:szCs w:val="28"/>
        </w:rPr>
        <w:t>良好，地方政府和本地民众大力支持，齐心协助。</w:t>
      </w:r>
    </w:p>
    <w:p w:rsidR="00B82D2B" w:rsidRPr="005B35B2">
      <w:pPr>
        <w:spacing w:line="500" w:lineRule="auto"/>
        <w:ind w:firstLine="560" w:firstLineChars="200"/>
        <w:rPr>
          <w:rFonts w:ascii="宋体" w:hAnsi="宋体"/>
          <w:b/>
          <w:color w:val="000000"/>
          <w:sz w:val="28"/>
          <w:szCs w:val="28"/>
        </w:rPr>
      </w:pPr>
      <w:r w:rsidRPr="005B35B2">
        <w:rPr>
          <w:rFonts w:ascii="宋体" w:hAnsi="宋体"/>
          <w:b/>
          <w:color w:val="000000"/>
          <w:sz w:val="28"/>
          <w:szCs w:val="28"/>
        </w:rPr>
        <w:t>（六）建设规模及重要建设内容</w:t>
      </w:r>
    </w:p>
    <w:p w:rsidR="00A45665" w:rsidRPr="004001A4" w:rsidP="00B33911">
      <w:pPr>
        <w:spacing w:line="500" w:lineRule="auto"/>
        <w:ind w:firstLine="560" w:firstLineChars="200"/>
        <w:jc w:val="left"/>
        <w:rPr>
          <w:rFonts w:ascii="宋体" w:hAnsi="宋体" w:hint="eastAsia"/>
          <w:color w:val="000000"/>
          <w:sz w:val="28"/>
          <w:szCs w:val="28"/>
        </w:rPr>
      </w:pPr>
      <w:r w:rsidRPr="005B35B2">
        <w:rPr>
          <w:rFonts w:ascii="宋体" w:hAnsi="宋体"/>
          <w:color w:val="000000"/>
          <w:sz w:val="28"/>
          <w:szCs w:val="28"/>
        </w:rPr>
        <w:t>本项目</w:t>
      </w:r>
      <w:r w:rsidRPr="005B35B2" w:rsidR="00B33911">
        <w:rPr>
          <w:rFonts w:ascii="宋体" w:hAnsi="宋体"/>
          <w:color w:val="000000"/>
          <w:sz w:val="28"/>
          <w:szCs w:val="28"/>
        </w:rPr>
        <w:t>总</w:t>
      </w:r>
      <w:r w:rsidRPr="005B35B2" w:rsidR="00962841">
        <w:rPr>
          <w:rFonts w:ascii="宋体" w:hAnsi="宋体" w:hint="eastAsia"/>
          <w:color w:val="000000"/>
          <w:sz w:val="28"/>
          <w:szCs w:val="28"/>
        </w:rPr>
        <w:t>占地面积</w:t>
      </w:r>
      <w:r w:rsidR="00067F36">
        <w:rPr>
          <w:rFonts w:ascii="宋体" w:hAnsi="宋体" w:hint="eastAsia"/>
          <w:color w:val="000000"/>
          <w:sz w:val="28"/>
          <w:szCs w:val="28"/>
        </w:rPr>
        <w:t>863.18</w:t>
      </w:r>
      <w:r w:rsidRPr="005B35B2" w:rsidR="00962841">
        <w:rPr>
          <w:rFonts w:ascii="宋体" w:hAnsi="宋体"/>
          <w:color w:val="000000"/>
          <w:sz w:val="28"/>
          <w:szCs w:val="28"/>
        </w:rPr>
        <w:t>㎡</w:t>
      </w:r>
      <w:r w:rsidRPr="005B35B2" w:rsidR="00962841">
        <w:rPr>
          <w:rFonts w:ascii="宋体" w:hAnsi="宋体" w:hint="eastAsia"/>
          <w:color w:val="000000"/>
          <w:sz w:val="28"/>
          <w:szCs w:val="28"/>
        </w:rPr>
        <w:t>，总</w:t>
      </w:r>
      <w:r w:rsidRPr="005B35B2" w:rsidR="00B33911">
        <w:rPr>
          <w:rFonts w:ascii="宋体" w:hAnsi="宋体"/>
          <w:color w:val="000000"/>
          <w:sz w:val="28"/>
          <w:szCs w:val="28"/>
        </w:rPr>
        <w:t>建筑面积</w:t>
      </w:r>
      <w:r w:rsidR="00067F36">
        <w:rPr>
          <w:rFonts w:ascii="宋体" w:hAnsi="宋体" w:hint="eastAsia"/>
          <w:color w:val="000000"/>
          <w:sz w:val="28"/>
          <w:szCs w:val="28"/>
        </w:rPr>
        <w:t>6667.52</w:t>
      </w:r>
      <w:r w:rsidRPr="005B35B2" w:rsidR="00B33911">
        <w:rPr>
          <w:rFonts w:ascii="宋体" w:hAnsi="宋体"/>
          <w:color w:val="000000"/>
          <w:sz w:val="28"/>
          <w:szCs w:val="28"/>
        </w:rPr>
        <w:t>㎡</w:t>
      </w:r>
      <w:r w:rsidRPr="005B35B2" w:rsidR="00B33911">
        <w:rPr>
          <w:rFonts w:ascii="宋体" w:hAnsi="宋体" w:hint="eastAsia"/>
          <w:color w:val="000000"/>
          <w:sz w:val="28"/>
          <w:szCs w:val="28"/>
        </w:rPr>
        <w:t>，建筑内容及规模如下</w:t>
      </w:r>
      <w:r w:rsidRPr="005B35B2" w:rsidR="00332CFA">
        <w:rPr>
          <w:rFonts w:ascii="宋体" w:hAnsi="宋体" w:hint="eastAsia"/>
          <w:color w:val="000000"/>
          <w:sz w:val="28"/>
          <w:szCs w:val="28"/>
        </w:rPr>
        <w:t>：</w:t>
      </w:r>
      <w:r w:rsidR="004001A4">
        <w:rPr>
          <w:rFonts w:ascii="宋体" w:hAnsi="宋体" w:hint="eastAsia"/>
          <w:color w:val="000000"/>
          <w:sz w:val="28"/>
          <w:szCs w:val="28"/>
        </w:rPr>
        <w:t>拟建设客房7</w:t>
      </w:r>
      <w:r w:rsidR="00067F36">
        <w:rPr>
          <w:rFonts w:ascii="宋体" w:hAnsi="宋体" w:hint="eastAsia"/>
          <w:color w:val="000000"/>
          <w:sz w:val="28"/>
          <w:szCs w:val="28"/>
        </w:rPr>
        <w:t>0</w:t>
      </w:r>
      <w:r w:rsidR="004001A4">
        <w:rPr>
          <w:rFonts w:ascii="宋体" w:hAnsi="宋体" w:hint="eastAsia"/>
          <w:color w:val="000000"/>
          <w:sz w:val="28"/>
          <w:szCs w:val="28"/>
        </w:rPr>
        <w:t>间，</w:t>
      </w:r>
      <w:r w:rsidR="00067F36">
        <w:rPr>
          <w:rFonts w:ascii="宋体" w:hAnsi="宋体" w:hint="eastAsia"/>
          <w:color w:val="000000"/>
          <w:sz w:val="28"/>
          <w:szCs w:val="28"/>
        </w:rPr>
        <w:t>1个大会议室、</w:t>
      </w:r>
      <w:r w:rsidR="00C3634E">
        <w:rPr>
          <w:rFonts w:ascii="宋体" w:hAnsi="宋体" w:hint="eastAsia"/>
          <w:color w:val="000000"/>
          <w:sz w:val="28"/>
          <w:szCs w:val="28"/>
        </w:rPr>
        <w:t>办公</w:t>
      </w:r>
      <w:r w:rsidR="00067F36">
        <w:rPr>
          <w:rFonts w:ascii="宋体" w:hAnsi="宋体" w:hint="eastAsia"/>
          <w:color w:val="000000"/>
          <w:sz w:val="28"/>
          <w:szCs w:val="28"/>
        </w:rPr>
        <w:t>及</w:t>
      </w:r>
      <w:r w:rsidR="00C3634E">
        <w:rPr>
          <w:rFonts w:ascii="宋体" w:hAnsi="宋体" w:hint="eastAsia"/>
          <w:color w:val="000000"/>
          <w:sz w:val="28"/>
          <w:szCs w:val="28"/>
        </w:rPr>
        <w:t>后勤用房</w:t>
      </w:r>
      <w:r w:rsidR="004001A4">
        <w:rPr>
          <w:rFonts w:ascii="宋体" w:hAnsi="宋体" w:hint="eastAsia"/>
          <w:color w:val="000000"/>
          <w:sz w:val="28"/>
          <w:szCs w:val="28"/>
        </w:rPr>
        <w:t>相关</w:t>
      </w:r>
      <w:r w:rsidR="00067F36">
        <w:rPr>
          <w:rFonts w:ascii="宋体" w:hAnsi="宋体" w:hint="eastAsia"/>
          <w:color w:val="000000"/>
          <w:sz w:val="28"/>
          <w:szCs w:val="28"/>
        </w:rPr>
        <w:t>设施</w:t>
      </w:r>
      <w:r w:rsidR="004001A4">
        <w:rPr>
          <w:rFonts w:ascii="宋体" w:hAnsi="宋体" w:hint="eastAsia"/>
          <w:color w:val="000000"/>
          <w:sz w:val="28"/>
          <w:szCs w:val="28"/>
        </w:rPr>
        <w:t>配套</w:t>
      </w:r>
      <w:r w:rsidR="00067F36">
        <w:rPr>
          <w:rFonts w:ascii="宋体" w:hAnsi="宋体" w:hint="eastAsia"/>
          <w:color w:val="000000"/>
          <w:sz w:val="28"/>
          <w:szCs w:val="28"/>
        </w:rPr>
        <w:t>齐全</w:t>
      </w:r>
      <w:r w:rsidR="004001A4">
        <w:rPr>
          <w:rFonts w:ascii="宋体" w:hAnsi="宋体" w:hint="eastAsia"/>
          <w:color w:val="000000"/>
          <w:sz w:val="28"/>
          <w:szCs w:val="28"/>
        </w:rPr>
        <w:t>。</w:t>
      </w:r>
    </w:p>
    <w:p w:rsidR="00A45665" w:rsidRPr="00CE6EDE" w:rsidP="00CE6EDE">
      <w:pPr>
        <w:spacing w:line="500" w:lineRule="auto"/>
        <w:ind w:firstLine="560" w:firstLineChars="200"/>
        <w:rPr>
          <w:rFonts w:ascii="宋体" w:hAnsi="宋体" w:hint="eastAsia"/>
          <w:color w:val="000000"/>
          <w:sz w:val="28"/>
          <w:szCs w:val="28"/>
        </w:rPr>
      </w:pPr>
      <w:r w:rsidRPr="00CE6EDE" w:rsidR="00812B7F">
        <w:rPr>
          <w:rFonts w:ascii="宋体" w:hAnsi="宋体" w:hint="eastAsia"/>
          <w:color w:val="000000"/>
          <w:sz w:val="28"/>
          <w:szCs w:val="28"/>
        </w:rPr>
        <w:t>1、</w:t>
      </w:r>
      <w:r w:rsidR="00067F36">
        <w:rPr>
          <w:rFonts w:ascii="宋体" w:hAnsi="宋体" w:hint="eastAsia"/>
          <w:color w:val="000000"/>
          <w:sz w:val="28"/>
          <w:szCs w:val="28"/>
        </w:rPr>
        <w:t>接待大厅：一层</w:t>
      </w:r>
      <w:r w:rsidRPr="00CE6EDE" w:rsidR="00067F36">
        <w:rPr>
          <w:rFonts w:ascii="宋体" w:hAnsi="宋体" w:hint="eastAsia"/>
          <w:color w:val="000000"/>
          <w:sz w:val="28"/>
          <w:szCs w:val="28"/>
        </w:rPr>
        <w:t>建筑</w:t>
      </w:r>
      <w:r w:rsidR="00067F36">
        <w:rPr>
          <w:rFonts w:ascii="宋体" w:hAnsi="宋体" w:hint="eastAsia"/>
          <w:color w:val="000000"/>
          <w:sz w:val="28"/>
          <w:szCs w:val="28"/>
        </w:rPr>
        <w:t>，建筑面积491.28</w:t>
      </w:r>
      <w:r w:rsidRPr="00CE6EDE">
        <w:rPr>
          <w:rFonts w:ascii="宋体" w:hAnsi="宋体" w:hint="eastAsia"/>
          <w:color w:val="000000"/>
          <w:sz w:val="28"/>
          <w:szCs w:val="28"/>
        </w:rPr>
        <w:t xml:space="preserve"> </w:t>
      </w:r>
      <w:r w:rsidRPr="00CE6EDE" w:rsidR="00067F36">
        <w:rPr>
          <w:rFonts w:ascii="宋体" w:hAnsi="宋体"/>
          <w:color w:val="000000"/>
          <w:sz w:val="28"/>
          <w:szCs w:val="28"/>
        </w:rPr>
        <w:t>㎡</w:t>
      </w:r>
      <w:r w:rsidR="00067F36">
        <w:rPr>
          <w:rFonts w:ascii="宋体" w:hAnsi="宋体" w:hint="eastAsia"/>
          <w:color w:val="000000"/>
          <w:sz w:val="28"/>
          <w:szCs w:val="28"/>
        </w:rPr>
        <w:t>；</w:t>
      </w:r>
    </w:p>
    <w:p w:rsidR="00176C16" w:rsidRPr="00CE6EDE" w:rsidP="00CE6EDE">
      <w:pPr>
        <w:spacing w:line="500" w:lineRule="auto"/>
        <w:ind w:firstLine="560" w:firstLineChars="200"/>
        <w:rPr>
          <w:rFonts w:ascii="宋体" w:hAnsi="宋体" w:hint="eastAsia"/>
          <w:color w:val="000000"/>
          <w:sz w:val="28"/>
          <w:szCs w:val="28"/>
        </w:rPr>
      </w:pPr>
      <w:r w:rsidRPr="00CE6EDE" w:rsidR="00812B7F">
        <w:rPr>
          <w:rFonts w:ascii="宋体" w:hAnsi="宋体" w:hint="eastAsia"/>
          <w:color w:val="000000"/>
          <w:sz w:val="28"/>
          <w:szCs w:val="28"/>
        </w:rPr>
        <w:t>2、</w:t>
      </w:r>
      <w:r w:rsidR="00067F36">
        <w:rPr>
          <w:rFonts w:ascii="宋体" w:hAnsi="宋体" w:hint="eastAsia"/>
          <w:color w:val="000000"/>
          <w:sz w:val="28"/>
          <w:szCs w:val="28"/>
        </w:rPr>
        <w:t>餐饮区</w:t>
      </w:r>
      <w:r w:rsidRPr="00CE6EDE" w:rsidR="003258AA">
        <w:rPr>
          <w:rFonts w:ascii="宋体" w:hAnsi="宋体" w:hint="eastAsia"/>
          <w:color w:val="000000"/>
          <w:sz w:val="28"/>
          <w:szCs w:val="28"/>
        </w:rPr>
        <w:t>：二</w:t>
      </w:r>
      <w:r w:rsidR="00067F36">
        <w:rPr>
          <w:rFonts w:ascii="宋体" w:hAnsi="宋体" w:hint="eastAsia"/>
          <w:color w:val="000000"/>
          <w:sz w:val="28"/>
          <w:szCs w:val="28"/>
        </w:rPr>
        <w:t>~三</w:t>
      </w:r>
      <w:r w:rsidRPr="00CE6EDE" w:rsidR="003258AA">
        <w:rPr>
          <w:rFonts w:ascii="宋体" w:hAnsi="宋体" w:hint="eastAsia"/>
          <w:color w:val="000000"/>
          <w:sz w:val="28"/>
          <w:szCs w:val="28"/>
        </w:rPr>
        <w:t>层建筑，建筑面积</w:t>
      </w:r>
      <w:r w:rsidR="00067F36">
        <w:rPr>
          <w:rFonts w:ascii="宋体" w:hAnsi="宋体" w:hint="eastAsia"/>
          <w:color w:val="000000"/>
          <w:sz w:val="28"/>
          <w:szCs w:val="28"/>
        </w:rPr>
        <w:t>982.56</w:t>
      </w:r>
      <w:r w:rsidRPr="00CE6EDE" w:rsidR="003258AA">
        <w:rPr>
          <w:rFonts w:ascii="宋体" w:hAnsi="宋体"/>
          <w:color w:val="000000"/>
          <w:sz w:val="28"/>
          <w:szCs w:val="28"/>
        </w:rPr>
        <w:t>㎡</w:t>
      </w:r>
      <w:r w:rsidR="00C3634E">
        <w:rPr>
          <w:rFonts w:ascii="宋体" w:hAnsi="宋体" w:hint="eastAsia"/>
          <w:color w:val="000000"/>
          <w:sz w:val="28"/>
          <w:szCs w:val="28"/>
        </w:rPr>
        <w:t>；</w:t>
      </w:r>
    </w:p>
    <w:p w:rsidR="00176C16" w:rsidRPr="00CE6EDE" w:rsidP="00CE6EDE">
      <w:pPr>
        <w:spacing w:line="500" w:lineRule="auto"/>
        <w:ind w:firstLine="560" w:firstLineChars="200"/>
        <w:rPr>
          <w:rFonts w:ascii="宋体" w:hAnsi="宋体" w:hint="eastAsia"/>
          <w:color w:val="000000"/>
          <w:sz w:val="28"/>
          <w:szCs w:val="28"/>
        </w:rPr>
      </w:pPr>
      <w:r w:rsidRPr="00CE6EDE" w:rsidR="00812B7F">
        <w:rPr>
          <w:rFonts w:ascii="宋体" w:hAnsi="宋体" w:hint="eastAsia"/>
          <w:color w:val="000000"/>
          <w:sz w:val="28"/>
          <w:szCs w:val="28"/>
        </w:rPr>
        <w:t>3、</w:t>
      </w:r>
      <w:r w:rsidR="00067F36">
        <w:rPr>
          <w:rFonts w:ascii="宋体" w:hAnsi="宋体" w:hint="eastAsia"/>
          <w:color w:val="000000"/>
          <w:sz w:val="28"/>
          <w:szCs w:val="28"/>
        </w:rPr>
        <w:t>客房区</w:t>
      </w:r>
      <w:r w:rsidR="003258AA">
        <w:rPr>
          <w:rFonts w:ascii="宋体" w:hAnsi="宋体" w:hint="eastAsia"/>
          <w:color w:val="000000"/>
          <w:sz w:val="28"/>
          <w:szCs w:val="28"/>
        </w:rPr>
        <w:t>：</w:t>
      </w:r>
      <w:r w:rsidR="00067F36">
        <w:rPr>
          <w:rFonts w:ascii="宋体" w:hAnsi="宋体" w:hint="eastAsia"/>
          <w:color w:val="000000"/>
          <w:sz w:val="28"/>
          <w:szCs w:val="28"/>
        </w:rPr>
        <w:t>四~十层建筑，建筑面积3438.96</w:t>
      </w:r>
      <w:r w:rsidRPr="00CE6EDE" w:rsidR="003258AA">
        <w:rPr>
          <w:rFonts w:ascii="宋体" w:hAnsi="宋体"/>
          <w:color w:val="000000"/>
          <w:sz w:val="28"/>
          <w:szCs w:val="28"/>
        </w:rPr>
        <w:t>㎡</w:t>
      </w:r>
      <w:r w:rsidR="00C3634E">
        <w:rPr>
          <w:rFonts w:ascii="宋体" w:hAnsi="宋体" w:hint="eastAsia"/>
          <w:color w:val="000000"/>
          <w:sz w:val="28"/>
          <w:szCs w:val="28"/>
        </w:rPr>
        <w:t>；</w:t>
      </w:r>
    </w:p>
    <w:p w:rsidR="00812B7F" w:rsidRPr="00CE6EDE" w:rsidP="00CE6EDE">
      <w:pPr>
        <w:spacing w:line="500" w:lineRule="auto"/>
        <w:ind w:firstLine="560" w:firstLineChars="200"/>
        <w:rPr>
          <w:rFonts w:ascii="宋体" w:hAnsi="宋体" w:hint="eastAsia"/>
          <w:color w:val="000000"/>
          <w:sz w:val="28"/>
          <w:szCs w:val="28"/>
        </w:rPr>
      </w:pPr>
      <w:r w:rsidRPr="00CE6EDE">
        <w:rPr>
          <w:rFonts w:ascii="宋体" w:hAnsi="宋体" w:hint="eastAsia"/>
          <w:color w:val="000000"/>
          <w:sz w:val="28"/>
          <w:szCs w:val="28"/>
        </w:rPr>
        <w:t>4、</w:t>
      </w:r>
      <w:r w:rsidR="00067F36">
        <w:rPr>
          <w:rFonts w:ascii="宋体" w:hAnsi="宋体" w:hint="eastAsia"/>
          <w:color w:val="000000"/>
          <w:sz w:val="28"/>
          <w:szCs w:val="28"/>
        </w:rPr>
        <w:t>办公及会议区：十一层建筑，建筑面积294.16</w:t>
      </w:r>
      <w:r w:rsidRPr="00CE6EDE" w:rsidR="00067F36">
        <w:rPr>
          <w:rFonts w:ascii="宋体" w:hAnsi="宋体"/>
          <w:color w:val="000000"/>
          <w:sz w:val="28"/>
          <w:szCs w:val="28"/>
        </w:rPr>
        <w:t>㎡</w:t>
      </w:r>
      <w:r w:rsidR="00C3634E">
        <w:rPr>
          <w:rFonts w:ascii="宋体" w:hAnsi="宋体" w:hint="eastAsia"/>
          <w:color w:val="000000"/>
          <w:sz w:val="28"/>
          <w:szCs w:val="28"/>
        </w:rPr>
        <w:t>；</w:t>
      </w:r>
    </w:p>
    <w:p w:rsidR="00CE6EDE" w:rsidRPr="00CE6EDE" w:rsidP="00CE6EDE">
      <w:pPr>
        <w:spacing w:line="500" w:lineRule="auto"/>
        <w:ind w:firstLine="560" w:firstLineChars="200"/>
        <w:rPr>
          <w:rFonts w:ascii="宋体" w:hAnsi="宋体" w:hint="eastAsia"/>
          <w:color w:val="000000"/>
          <w:sz w:val="28"/>
          <w:szCs w:val="28"/>
        </w:rPr>
      </w:pPr>
      <w:r w:rsidRPr="00CE6EDE" w:rsidR="00812B7F">
        <w:rPr>
          <w:rFonts w:ascii="宋体" w:hAnsi="宋体" w:hint="eastAsia"/>
          <w:color w:val="000000"/>
          <w:sz w:val="28"/>
          <w:szCs w:val="28"/>
        </w:rPr>
        <w:t>5、</w:t>
      </w:r>
      <w:r w:rsidRPr="00CE6EDE" w:rsidR="003258AA">
        <w:rPr>
          <w:rFonts w:ascii="宋体" w:hAnsi="宋体" w:hint="eastAsia"/>
          <w:color w:val="000000"/>
          <w:sz w:val="28"/>
          <w:szCs w:val="28"/>
        </w:rPr>
        <w:t>给水：D</w:t>
      </w:r>
      <w:r w:rsidR="00067F36">
        <w:rPr>
          <w:rFonts w:ascii="宋体" w:hAnsi="宋体" w:hint="eastAsia"/>
          <w:color w:val="000000"/>
          <w:sz w:val="28"/>
          <w:szCs w:val="28"/>
        </w:rPr>
        <w:t>N65~150</w:t>
      </w:r>
      <w:r w:rsidRPr="00CE6EDE" w:rsidR="003258AA">
        <w:rPr>
          <w:rFonts w:ascii="宋体" w:hAnsi="宋体" w:hint="eastAsia"/>
          <w:color w:val="000000"/>
          <w:sz w:val="28"/>
          <w:szCs w:val="28"/>
        </w:rPr>
        <w:t>度锌钢管</w:t>
      </w:r>
      <w:r w:rsidR="00C3634E">
        <w:rPr>
          <w:rFonts w:ascii="宋体" w:hAnsi="宋体" w:hint="eastAsia"/>
          <w:color w:val="000000"/>
          <w:sz w:val="28"/>
          <w:szCs w:val="28"/>
        </w:rPr>
        <w:t>；</w:t>
      </w:r>
    </w:p>
    <w:p w:rsidR="00A45665" w:rsidRPr="00CE6EDE" w:rsidP="00CE6EDE">
      <w:pPr>
        <w:spacing w:line="500" w:lineRule="auto"/>
        <w:ind w:firstLine="560" w:firstLineChars="200"/>
        <w:rPr>
          <w:rFonts w:ascii="宋体" w:hAnsi="宋体" w:hint="eastAsia"/>
          <w:color w:val="000000"/>
          <w:sz w:val="28"/>
          <w:szCs w:val="28"/>
        </w:rPr>
      </w:pPr>
      <w:r w:rsidRPr="00CE6EDE" w:rsidR="00812B7F">
        <w:rPr>
          <w:rFonts w:ascii="宋体" w:hAnsi="宋体" w:hint="eastAsia"/>
          <w:color w:val="000000"/>
          <w:sz w:val="28"/>
          <w:szCs w:val="28"/>
        </w:rPr>
        <w:t>6、</w:t>
      </w:r>
      <w:r w:rsidRPr="00CE6EDE" w:rsidR="003258AA">
        <w:rPr>
          <w:rFonts w:ascii="宋体" w:hAnsi="宋体" w:hint="eastAsia"/>
          <w:color w:val="000000"/>
          <w:sz w:val="28"/>
          <w:szCs w:val="28"/>
        </w:rPr>
        <w:t>排水：</w:t>
      </w:r>
      <w:r w:rsidR="00067F36">
        <w:rPr>
          <w:rFonts w:ascii="宋体" w:hAnsi="宋体" w:hint="eastAsia"/>
          <w:color w:val="000000"/>
          <w:sz w:val="28"/>
          <w:szCs w:val="28"/>
        </w:rPr>
        <w:t>DN50~200HDPE排水管</w:t>
      </w:r>
      <w:r w:rsidR="00C3634E">
        <w:rPr>
          <w:rFonts w:ascii="宋体" w:hAnsi="宋体" w:hint="eastAsia"/>
          <w:color w:val="000000"/>
          <w:sz w:val="28"/>
          <w:szCs w:val="28"/>
        </w:rPr>
        <w:t>；</w:t>
      </w:r>
    </w:p>
    <w:p w:rsidR="004A70F0" w:rsidP="00CE6EDE">
      <w:pPr>
        <w:spacing w:line="500" w:lineRule="auto"/>
        <w:ind w:firstLine="560" w:firstLineChars="200"/>
        <w:rPr>
          <w:rFonts w:ascii="宋体" w:hAnsi="宋体" w:hint="eastAsia"/>
          <w:color w:val="000000"/>
          <w:sz w:val="28"/>
          <w:szCs w:val="28"/>
        </w:rPr>
      </w:pPr>
      <w:r>
        <w:rPr>
          <w:rFonts w:ascii="宋体" w:hAnsi="宋体" w:hint="eastAsia"/>
          <w:color w:val="000000"/>
          <w:sz w:val="28"/>
          <w:szCs w:val="28"/>
        </w:rPr>
        <w:t>7、设备用房及车库位建于地下：建筑面积1460.56</w:t>
      </w:r>
      <w:r w:rsidRPr="00CE6EDE">
        <w:rPr>
          <w:rFonts w:ascii="宋体" w:hAnsi="宋体"/>
          <w:color w:val="000000"/>
          <w:sz w:val="28"/>
          <w:szCs w:val="28"/>
        </w:rPr>
        <w:t>㎡</w:t>
      </w:r>
      <w:r>
        <w:rPr>
          <w:rFonts w:ascii="宋体" w:hAnsi="宋体" w:hint="eastAsia"/>
          <w:color w:val="000000"/>
          <w:sz w:val="28"/>
          <w:szCs w:val="28"/>
        </w:rPr>
        <w:t>；</w:t>
      </w:r>
    </w:p>
    <w:p w:rsidR="00CE6EDE" w:rsidP="00CE6EDE">
      <w:pPr>
        <w:spacing w:line="500" w:lineRule="auto"/>
        <w:ind w:firstLine="560" w:firstLineChars="200"/>
        <w:rPr>
          <w:rFonts w:ascii="宋体" w:hAnsi="宋体" w:hint="eastAsia"/>
          <w:color w:val="000000"/>
          <w:sz w:val="28"/>
          <w:szCs w:val="28"/>
          <w:vertAlign w:val="superscript"/>
        </w:rPr>
      </w:pPr>
      <w:r>
        <w:rPr>
          <w:rFonts w:ascii="宋体" w:hAnsi="宋体" w:hint="eastAsia"/>
          <w:color w:val="000000"/>
          <w:sz w:val="28"/>
          <w:szCs w:val="28"/>
        </w:rPr>
        <w:t>8、</w:t>
      </w:r>
      <w:r w:rsidR="003258AA">
        <w:rPr>
          <w:rFonts w:ascii="宋体" w:hAnsi="宋体" w:hint="eastAsia"/>
          <w:color w:val="000000"/>
          <w:sz w:val="28"/>
          <w:szCs w:val="28"/>
        </w:rPr>
        <w:t>电力配套设施</w:t>
      </w:r>
      <w:r w:rsidR="00067F36">
        <w:rPr>
          <w:rFonts w:ascii="宋体" w:hAnsi="宋体" w:hint="eastAsia"/>
          <w:color w:val="000000"/>
          <w:sz w:val="28"/>
          <w:szCs w:val="28"/>
        </w:rPr>
        <w:t>6</w:t>
      </w:r>
      <w:r w:rsidR="003258AA">
        <w:rPr>
          <w:rFonts w:ascii="宋体" w:hAnsi="宋体" w:hint="eastAsia"/>
          <w:color w:val="000000"/>
          <w:sz w:val="28"/>
          <w:szCs w:val="28"/>
        </w:rPr>
        <w:t>00KVA变压器一</w:t>
      </w:r>
      <w:r w:rsidR="003F47FF">
        <w:rPr>
          <w:rFonts w:ascii="宋体" w:hAnsi="宋体" w:hint="eastAsia"/>
          <w:color w:val="000000"/>
          <w:sz w:val="28"/>
          <w:szCs w:val="28"/>
        </w:rPr>
        <w:t>台，项目区</w:t>
      </w:r>
      <w:r w:rsidRPr="00CE6EDE" w:rsidR="003258AA">
        <w:rPr>
          <w:rFonts w:ascii="宋体" w:hAnsi="宋体" w:hint="eastAsia"/>
          <w:color w:val="000000"/>
          <w:sz w:val="28"/>
          <w:szCs w:val="28"/>
        </w:rPr>
        <w:t>灯光设施：实现灯光智能化，高性能的电脑控制灯光设备。</w:t>
      </w:r>
    </w:p>
    <w:p w:rsidR="00B82D2B" w:rsidRPr="006D53F9">
      <w:pPr>
        <w:spacing w:line="500" w:lineRule="auto"/>
        <w:ind w:firstLine="560" w:firstLineChars="200"/>
        <w:rPr>
          <w:rFonts w:ascii="宋体" w:hAnsi="宋体"/>
          <w:b/>
          <w:color w:val="000000"/>
          <w:sz w:val="28"/>
          <w:szCs w:val="28"/>
        </w:rPr>
      </w:pPr>
      <w:r w:rsidRPr="006D53F9">
        <w:rPr>
          <w:rFonts w:ascii="宋体" w:hAnsi="宋体"/>
          <w:b/>
          <w:color w:val="000000"/>
          <w:sz w:val="28"/>
          <w:szCs w:val="28"/>
        </w:rPr>
        <w:t>（七）</w:t>
      </w:r>
      <w:r w:rsidRPr="006D53F9" w:rsidR="00332CFA">
        <w:rPr>
          <w:rFonts w:ascii="宋体" w:hAnsi="宋体" w:hint="eastAsia"/>
          <w:b/>
          <w:color w:val="000000"/>
          <w:sz w:val="28"/>
          <w:szCs w:val="28"/>
        </w:rPr>
        <w:t>工程技术</w:t>
      </w:r>
      <w:r w:rsidRPr="006D53F9">
        <w:rPr>
          <w:rFonts w:ascii="宋体" w:hAnsi="宋体"/>
          <w:b/>
          <w:color w:val="000000"/>
          <w:sz w:val="28"/>
          <w:szCs w:val="28"/>
        </w:rPr>
        <w:t>方案</w:t>
      </w:r>
    </w:p>
    <w:p w:rsidR="000E46E0" w:rsidRPr="006D53F9" w:rsidP="000E46E0">
      <w:pPr>
        <w:spacing w:line="500" w:lineRule="auto"/>
        <w:ind w:firstLine="560" w:firstLineChars="200"/>
        <w:rPr>
          <w:rFonts w:ascii="宋体" w:hAnsi="宋体"/>
          <w:color w:val="000000"/>
          <w:sz w:val="28"/>
          <w:szCs w:val="28"/>
        </w:rPr>
        <w:sectPr>
          <w:type w:val="nextPage"/>
          <w:pgSz w:w="11906" w:h="16838"/>
          <w:pgMar w:top="1418" w:right="1418" w:bottom="1418" w:left="1418" w:header="851" w:footer="992" w:gutter="0"/>
          <w:pgNumType w:start="6"/>
          <w:cols w:space="720"/>
          <w:titlePg w:val="0"/>
          <w:docGrid w:type="lines" w:linePitch="312"/>
        </w:sectPr>
      </w:pPr>
      <w:r w:rsidRPr="006D53F9" w:rsidR="00332CFA">
        <w:rPr>
          <w:rFonts w:ascii="宋体" w:hAnsi="宋体" w:hint="eastAsia"/>
          <w:color w:val="000000"/>
          <w:sz w:val="28"/>
          <w:szCs w:val="28"/>
        </w:rPr>
        <w:t>1</w:t>
      </w:r>
      <w:r w:rsidRPr="006D53F9">
        <w:rPr>
          <w:rFonts w:ascii="宋体" w:hAnsi="宋体"/>
          <w:color w:val="000000"/>
          <w:sz w:val="28"/>
          <w:szCs w:val="28"/>
        </w:rPr>
        <w:t>、项目定位及功能分区</w:t>
      </w:r>
    </w:p>
    <w:p w:rsidR="000E46E0" w:rsidRPr="006D53F9" w:rsidP="007642C8">
      <w:pPr>
        <w:spacing w:line="500" w:lineRule="auto"/>
        <w:ind w:firstLine="560" w:firstLineChars="200"/>
        <w:rPr>
          <w:rFonts w:ascii="宋体" w:hAnsi="宋体" w:hint="eastAsia"/>
          <w:color w:val="000000"/>
          <w:sz w:val="28"/>
          <w:szCs w:val="28"/>
        </w:rPr>
      </w:pPr>
      <w:r w:rsidRPr="006D53F9" w:rsidR="007642C8">
        <w:rPr>
          <w:rFonts w:ascii="宋体" w:hAnsi="宋体"/>
          <w:color w:val="000000"/>
          <w:sz w:val="28"/>
          <w:szCs w:val="28"/>
        </w:rPr>
        <w:t>根据</w:t>
      </w:r>
      <w:r w:rsidR="00067F36">
        <w:rPr>
          <w:rFonts w:ascii="宋体" w:hAnsi="宋体" w:hint="eastAsia"/>
          <w:color w:val="000000"/>
          <w:sz w:val="28"/>
          <w:szCs w:val="28"/>
        </w:rPr>
        <w:t>安康龙诚</w:t>
      </w:r>
      <w:r w:rsidR="00C3634E">
        <w:rPr>
          <w:rFonts w:ascii="宋体" w:hAnsi="宋体" w:hint="eastAsia"/>
          <w:color w:val="000000"/>
          <w:sz w:val="28"/>
          <w:szCs w:val="28"/>
        </w:rPr>
        <w:t>酒店</w:t>
      </w:r>
      <w:r w:rsidRPr="006D53F9" w:rsidR="007642C8">
        <w:rPr>
          <w:rFonts w:ascii="宋体" w:hAnsi="宋体"/>
          <w:color w:val="000000"/>
          <w:sz w:val="28"/>
          <w:szCs w:val="28"/>
        </w:rPr>
        <w:t>项目地区分布状况、地形地貌条件、土地运用、建筑布局现状等，并考虑未来发展需要，</w:t>
      </w:r>
      <w:r w:rsidRPr="006D53F9">
        <w:rPr>
          <w:rFonts w:ascii="宋体" w:hAnsi="宋体"/>
          <w:color w:val="000000"/>
          <w:sz w:val="28"/>
          <w:szCs w:val="28"/>
        </w:rPr>
        <w:t>项目拟</w:t>
      </w:r>
      <w:r w:rsidRPr="006D53F9" w:rsidR="007642C8">
        <w:rPr>
          <w:rFonts w:ascii="宋体" w:hAnsi="宋体" w:hint="eastAsia"/>
          <w:color w:val="000000"/>
          <w:sz w:val="28"/>
          <w:szCs w:val="28"/>
        </w:rPr>
        <w:t>建</w:t>
      </w:r>
      <w:r w:rsidR="00C3634E">
        <w:rPr>
          <w:rFonts w:ascii="宋体" w:hAnsi="宋体" w:hint="eastAsia"/>
          <w:color w:val="000000"/>
          <w:sz w:val="28"/>
          <w:szCs w:val="28"/>
        </w:rPr>
        <w:t>设融</w:t>
      </w:r>
      <w:r w:rsidR="004019B0">
        <w:rPr>
          <w:rFonts w:ascii="宋体" w:hAnsi="宋体" w:hint="eastAsia"/>
          <w:color w:val="000000"/>
          <w:sz w:val="28"/>
          <w:szCs w:val="28"/>
        </w:rPr>
        <w:t>旅馆</w:t>
      </w:r>
      <w:r w:rsidRPr="006D53F9">
        <w:rPr>
          <w:rFonts w:ascii="宋体" w:hAnsi="宋体"/>
          <w:color w:val="000000"/>
          <w:sz w:val="28"/>
          <w:szCs w:val="28"/>
        </w:rPr>
        <w:t>、</w:t>
      </w:r>
      <w:r w:rsidR="005C0157">
        <w:rPr>
          <w:rFonts w:ascii="宋体" w:hAnsi="宋体" w:hint="eastAsia"/>
          <w:color w:val="000000"/>
          <w:sz w:val="28"/>
          <w:szCs w:val="28"/>
        </w:rPr>
        <w:t>餐饮</w:t>
      </w:r>
      <w:r w:rsidRPr="006D53F9">
        <w:rPr>
          <w:rFonts w:ascii="宋体" w:hAnsi="宋体"/>
          <w:color w:val="000000"/>
          <w:sz w:val="28"/>
          <w:szCs w:val="28"/>
        </w:rPr>
        <w:t>等多种功能于一体的综合性旅游度假</w:t>
      </w:r>
      <w:r w:rsidRPr="006D53F9" w:rsidR="00B33911">
        <w:rPr>
          <w:rFonts w:ascii="宋体" w:hAnsi="宋体" w:hint="eastAsia"/>
          <w:color w:val="000000"/>
          <w:sz w:val="28"/>
          <w:szCs w:val="28"/>
        </w:rPr>
        <w:t>酒店</w:t>
      </w:r>
      <w:r w:rsidRPr="006D53F9">
        <w:rPr>
          <w:rFonts w:ascii="宋体" w:hAnsi="宋体"/>
          <w:color w:val="000000"/>
          <w:sz w:val="28"/>
          <w:szCs w:val="28"/>
        </w:rPr>
        <w:t>。</w:t>
      </w:r>
      <w:r w:rsidR="00C3634E">
        <w:rPr>
          <w:rFonts w:ascii="宋体" w:hAnsi="宋体" w:hint="eastAsia"/>
          <w:sz w:val="28"/>
          <w:szCs w:val="28"/>
        </w:rPr>
        <w:t>规划设计及建筑设计要做到</w:t>
      </w:r>
      <w:r w:rsidRPr="00830867" w:rsidR="00CE6EDE">
        <w:rPr>
          <w:rFonts w:ascii="宋体" w:hAnsi="宋体" w:hint="eastAsia"/>
          <w:sz w:val="28"/>
          <w:szCs w:val="28"/>
        </w:rPr>
        <w:t xml:space="preserve">因地制宜，减少对原有生态系统的 </w:t>
      </w:r>
      <w:r w:rsidR="00067F36">
        <w:rPr>
          <w:rFonts w:ascii="宋体" w:hAnsi="宋体" w:hint="eastAsia"/>
          <w:sz w:val="28"/>
          <w:szCs w:val="28"/>
        </w:rPr>
        <w:t>破坏，同时应加强对周边</w:t>
      </w:r>
      <w:r w:rsidRPr="00830867" w:rsidR="00CE6EDE">
        <w:rPr>
          <w:rFonts w:ascii="宋体" w:hAnsi="宋体" w:hint="eastAsia"/>
          <w:sz w:val="28"/>
          <w:szCs w:val="28"/>
        </w:rPr>
        <w:t>环境的保护。</w:t>
      </w:r>
    </w:p>
    <w:p w:rsidR="000E46E0" w:rsidRPr="006D53F9" w:rsidP="000E46E0">
      <w:pPr>
        <w:spacing w:line="500" w:lineRule="auto"/>
        <w:ind w:firstLine="560" w:firstLineChars="200"/>
        <w:rPr>
          <w:rFonts w:ascii="宋体" w:hAnsi="宋体"/>
          <w:color w:val="000000"/>
          <w:sz w:val="28"/>
          <w:szCs w:val="28"/>
        </w:rPr>
      </w:pPr>
      <w:bookmarkStart w:id="7" w:name="_Toc48672716"/>
      <w:bookmarkStart w:id="8" w:name="_Toc48984309"/>
      <w:bookmarkStart w:id="9" w:name="_Toc285786580"/>
      <w:r w:rsidRPr="006D53F9" w:rsidR="00332CFA">
        <w:rPr>
          <w:rFonts w:ascii="宋体" w:hAnsi="宋体" w:hint="eastAsia"/>
          <w:color w:val="000000"/>
          <w:sz w:val="28"/>
          <w:szCs w:val="28"/>
        </w:rPr>
        <w:t>2</w:t>
      </w:r>
      <w:r w:rsidRPr="006D53F9">
        <w:rPr>
          <w:rFonts w:ascii="宋体" w:hAnsi="宋体"/>
          <w:color w:val="000000"/>
          <w:sz w:val="28"/>
          <w:szCs w:val="28"/>
        </w:rPr>
        <w:t>、总平面布置及立面布置</w:t>
      </w:r>
      <w:bookmarkEnd w:id="7"/>
      <w:bookmarkEnd w:id="8"/>
      <w:bookmarkEnd w:id="9"/>
    </w:p>
    <w:p w:rsidR="000E46E0" w:rsidRPr="006D53F9" w:rsidP="000E46E0">
      <w:pPr>
        <w:spacing w:line="500" w:lineRule="auto"/>
        <w:ind w:firstLine="560" w:firstLineChars="200"/>
        <w:rPr>
          <w:rFonts w:ascii="宋体" w:hAnsi="宋体"/>
          <w:color w:val="000000"/>
          <w:sz w:val="28"/>
          <w:szCs w:val="28"/>
        </w:rPr>
      </w:pPr>
      <w:r w:rsidRPr="006D53F9">
        <w:rPr>
          <w:rFonts w:ascii="宋体" w:hAnsi="宋体"/>
          <w:color w:val="000000"/>
          <w:sz w:val="28"/>
          <w:szCs w:val="28"/>
        </w:rPr>
        <w:t>（1）</w:t>
      </w:r>
      <w:r w:rsidRPr="00830867" w:rsidR="004019B0">
        <w:rPr>
          <w:rFonts w:ascii="宋体" w:hAnsi="宋体" w:hint="eastAsia"/>
          <w:sz w:val="28"/>
          <w:szCs w:val="28"/>
        </w:rPr>
        <w:t>总平面</w:t>
      </w:r>
      <w:r w:rsidRPr="006D53F9">
        <w:rPr>
          <w:rFonts w:ascii="宋体" w:hAnsi="宋体"/>
          <w:color w:val="000000"/>
          <w:sz w:val="28"/>
          <w:szCs w:val="28"/>
        </w:rPr>
        <w:t>布置</w:t>
      </w:r>
    </w:p>
    <w:p w:rsidR="00041711" w:rsidRPr="00D22455" w:rsidP="00041711">
      <w:pPr>
        <w:spacing w:line="500" w:lineRule="auto"/>
        <w:ind w:firstLine="560" w:firstLineChars="200"/>
        <w:rPr>
          <w:rFonts w:ascii="宋体" w:hAnsi="宋体" w:hint="eastAsia"/>
          <w:color w:val="FF0000"/>
          <w:sz w:val="28"/>
          <w:szCs w:val="28"/>
        </w:rPr>
      </w:pPr>
      <w:r w:rsidRPr="00830867" w:rsidR="004019B0">
        <w:rPr>
          <w:rFonts w:ascii="宋体" w:hAnsi="宋体" w:hint="eastAsia"/>
          <w:sz w:val="28"/>
          <w:szCs w:val="28"/>
        </w:rPr>
        <w:t>本项目在总平面规划中，充足考虑用地条件和功能，使其满足使用功能、建设规划规定以及技术经济合理性，拟建成总</w:t>
      </w:r>
      <w:r w:rsidR="00134A39">
        <w:rPr>
          <w:rFonts w:ascii="宋体" w:hAnsi="宋体" w:hint="eastAsia"/>
          <w:sz w:val="28"/>
          <w:szCs w:val="28"/>
        </w:rPr>
        <w:t>占地</w:t>
      </w:r>
      <w:r w:rsidRPr="00830867" w:rsidR="004019B0">
        <w:rPr>
          <w:rFonts w:ascii="宋体" w:hAnsi="宋体" w:hint="eastAsia"/>
          <w:sz w:val="28"/>
          <w:szCs w:val="28"/>
        </w:rPr>
        <w:t>面积</w:t>
      </w:r>
      <w:r w:rsidR="005C0157">
        <w:rPr>
          <w:rFonts w:ascii="宋体" w:hAnsi="宋体" w:hint="eastAsia"/>
          <w:sz w:val="28"/>
          <w:szCs w:val="28"/>
        </w:rPr>
        <w:t>863.18</w:t>
      </w:r>
      <w:r w:rsidRPr="00D22455" w:rsidR="00D22455">
        <w:rPr>
          <w:rFonts w:ascii="宋体" w:hAnsi="宋体" w:hint="eastAsia"/>
          <w:sz w:val="28"/>
          <w:szCs w:val="28"/>
        </w:rPr>
        <w:t xml:space="preserve"> </w:t>
      </w:r>
      <w:r w:rsidR="00D22455">
        <w:rPr>
          <w:rFonts w:ascii="宋体" w:hAnsi="宋体" w:hint="eastAsia"/>
          <w:sz w:val="28"/>
          <w:szCs w:val="28"/>
        </w:rPr>
        <w:t>m</w:t>
      </w:r>
      <w:r w:rsidRPr="00D22455" w:rsidR="00D22455">
        <w:rPr>
          <w:rFonts w:ascii="宋体" w:hAnsi="宋体" w:hint="eastAsia"/>
          <w:sz w:val="28"/>
          <w:szCs w:val="28"/>
          <w:vertAlign w:val="superscript"/>
        </w:rPr>
        <w:t>2</w:t>
      </w:r>
      <w:r w:rsidRPr="00830867" w:rsidR="004019B0">
        <w:rPr>
          <w:rFonts w:ascii="宋体" w:hAnsi="宋体" w:hint="eastAsia"/>
          <w:sz w:val="28"/>
          <w:szCs w:val="28"/>
        </w:rPr>
        <w:t>，总建筑面积为</w:t>
      </w:r>
      <w:r w:rsidR="005C0157">
        <w:rPr>
          <w:rFonts w:ascii="宋体" w:hAnsi="宋体" w:hint="eastAsia"/>
          <w:sz w:val="28"/>
          <w:szCs w:val="28"/>
        </w:rPr>
        <w:t>6667.52</w:t>
      </w:r>
      <w:r w:rsidR="00D22455">
        <w:rPr>
          <w:rFonts w:ascii="宋体" w:hAnsi="宋体" w:hint="eastAsia"/>
          <w:sz w:val="28"/>
          <w:szCs w:val="28"/>
        </w:rPr>
        <w:t>m</w:t>
      </w:r>
      <w:r w:rsidRPr="00D22455" w:rsidR="00D22455">
        <w:rPr>
          <w:rFonts w:ascii="宋体" w:hAnsi="宋体" w:hint="eastAsia"/>
          <w:sz w:val="28"/>
          <w:szCs w:val="28"/>
          <w:vertAlign w:val="superscript"/>
        </w:rPr>
        <w:t>2</w:t>
      </w:r>
      <w:r w:rsidRPr="00830867" w:rsidR="004019B0">
        <w:rPr>
          <w:rFonts w:ascii="宋体" w:hAnsi="宋体" w:hint="eastAsia"/>
          <w:sz w:val="28"/>
          <w:szCs w:val="28"/>
        </w:rPr>
        <w:t>的</w:t>
      </w:r>
      <w:r w:rsidR="005C0157">
        <w:rPr>
          <w:rFonts w:ascii="宋体" w:hAnsi="宋体" w:hint="eastAsia"/>
          <w:sz w:val="28"/>
          <w:szCs w:val="28"/>
        </w:rPr>
        <w:t>安康龙诚</w:t>
      </w:r>
      <w:r w:rsidR="003F47FF">
        <w:rPr>
          <w:rFonts w:ascii="宋体" w:hAnsi="宋体" w:hint="eastAsia"/>
          <w:sz w:val="28"/>
          <w:szCs w:val="28"/>
        </w:rPr>
        <w:t>酒</w:t>
      </w:r>
      <w:r w:rsidRPr="00830867" w:rsidR="004019B0">
        <w:rPr>
          <w:rFonts w:ascii="宋体" w:hAnsi="宋体" w:hint="eastAsia"/>
          <w:sz w:val="28"/>
          <w:szCs w:val="28"/>
        </w:rPr>
        <w:t>店</w:t>
      </w:r>
      <w:r w:rsidR="006E59A0">
        <w:rPr>
          <w:rFonts w:ascii="宋体" w:hAnsi="宋体" w:hint="eastAsia"/>
          <w:sz w:val="28"/>
          <w:szCs w:val="28"/>
        </w:rPr>
        <w:t>。项目</w:t>
      </w:r>
      <w:r w:rsidR="005C0157">
        <w:rPr>
          <w:rFonts w:ascii="宋体" w:hAnsi="宋体" w:hint="eastAsia"/>
          <w:sz w:val="28"/>
          <w:szCs w:val="28"/>
        </w:rPr>
        <w:t>涉及入口接待区、酒店客房区、后勤服务区</w:t>
      </w:r>
      <w:r w:rsidRPr="00830867" w:rsidR="004019B0">
        <w:rPr>
          <w:rFonts w:ascii="宋体" w:hAnsi="宋体" w:hint="eastAsia"/>
          <w:sz w:val="28"/>
          <w:szCs w:val="28"/>
        </w:rPr>
        <w:t>。</w:t>
      </w:r>
    </w:p>
    <w:p w:rsidR="00041711" w:rsidRPr="00830867" w:rsidP="00041711">
      <w:pPr>
        <w:spacing w:line="500" w:lineRule="auto"/>
        <w:ind w:firstLine="840" w:firstLineChars="300"/>
        <w:rPr>
          <w:rFonts w:ascii="宋体" w:hAnsi="宋体" w:hint="eastAsia"/>
          <w:sz w:val="28"/>
          <w:szCs w:val="28"/>
        </w:rPr>
      </w:pPr>
      <w:r w:rsidR="00134A39">
        <w:rPr>
          <w:rFonts w:ascii="宋体" w:hAnsi="宋体"/>
          <w:sz w:val="28"/>
          <w:szCs w:val="28"/>
        </w:rPr>
        <w:fldChar w:fldCharType="begin"/>
      </w:r>
      <w:r w:rsidR="00134A39">
        <w:rPr>
          <w:rFonts w:ascii="宋体" w:hAnsi="宋体"/>
          <w:sz w:val="28"/>
          <w:szCs w:val="28"/>
        </w:rPr>
        <w:instrText xml:space="preserve"> </w:instrText>
      </w:r>
      <w:r w:rsidR="00134A39">
        <w:rPr>
          <w:rFonts w:ascii="宋体" w:hAnsi="宋体" w:hint="eastAsia"/>
          <w:sz w:val="28"/>
          <w:szCs w:val="28"/>
        </w:rPr>
        <w:instrText>= 1 \* GB3</w:instrText>
      </w:r>
      <w:r w:rsidR="00134A39">
        <w:rPr>
          <w:rFonts w:ascii="宋体" w:hAnsi="宋体"/>
          <w:sz w:val="28"/>
          <w:szCs w:val="28"/>
        </w:rPr>
        <w:instrText xml:space="preserve"> </w:instrText>
      </w:r>
      <w:r w:rsidR="00134A39">
        <w:rPr>
          <w:rFonts w:ascii="宋体" w:hAnsi="宋体"/>
          <w:sz w:val="28"/>
          <w:szCs w:val="28"/>
        </w:rPr>
        <w:fldChar w:fldCharType="separate"/>
      </w:r>
      <w:r w:rsidR="00134A39">
        <w:rPr>
          <w:rFonts w:ascii="宋体" w:hAnsi="宋体" w:hint="eastAsia"/>
          <w:noProof/>
          <w:sz w:val="28"/>
          <w:szCs w:val="28"/>
        </w:rPr>
        <w:t>①</w:t>
      </w:r>
      <w:r w:rsidR="00134A39">
        <w:rPr>
          <w:rFonts w:ascii="宋体" w:hAnsi="宋体"/>
          <w:sz w:val="28"/>
          <w:szCs w:val="28"/>
        </w:rPr>
        <w:fldChar w:fldCharType="end"/>
      </w:r>
      <w:r w:rsidRPr="00830867">
        <w:rPr>
          <w:rFonts w:ascii="宋体" w:hAnsi="宋体" w:hint="eastAsia"/>
          <w:sz w:val="28"/>
          <w:szCs w:val="28"/>
        </w:rPr>
        <w:t>入口接待区涉及大堂接待厅</w:t>
      </w:r>
      <w:r w:rsidR="00134A39">
        <w:rPr>
          <w:rFonts w:ascii="宋体" w:hAnsi="宋体" w:hint="eastAsia"/>
          <w:sz w:val="28"/>
          <w:szCs w:val="28"/>
        </w:rPr>
        <w:t>、</w:t>
      </w:r>
      <w:r w:rsidRPr="00830867">
        <w:rPr>
          <w:rFonts w:ascii="宋体" w:hAnsi="宋体" w:hint="eastAsia"/>
          <w:sz w:val="28"/>
          <w:szCs w:val="28"/>
        </w:rPr>
        <w:t>行李间，交通服务处及人行走廊；下层为酒店车行入口，涉及地下行车通道</w:t>
      </w:r>
      <w:r w:rsidR="00134A39">
        <w:rPr>
          <w:rFonts w:ascii="宋体" w:hAnsi="宋体" w:hint="eastAsia"/>
          <w:sz w:val="28"/>
          <w:szCs w:val="28"/>
        </w:rPr>
        <w:t>、</w:t>
      </w:r>
      <w:r w:rsidRPr="00830867">
        <w:rPr>
          <w:rFonts w:ascii="宋体" w:hAnsi="宋体" w:hint="eastAsia"/>
          <w:sz w:val="28"/>
          <w:szCs w:val="28"/>
        </w:rPr>
        <w:t>接待办公室</w:t>
      </w:r>
      <w:r w:rsidR="00134A39">
        <w:rPr>
          <w:rFonts w:ascii="宋体" w:hAnsi="宋体" w:hint="eastAsia"/>
          <w:sz w:val="28"/>
          <w:szCs w:val="28"/>
        </w:rPr>
        <w:t>、</w:t>
      </w:r>
      <w:r w:rsidRPr="00830867">
        <w:rPr>
          <w:rFonts w:ascii="宋体" w:hAnsi="宋体" w:hint="eastAsia"/>
          <w:sz w:val="28"/>
          <w:szCs w:val="28"/>
        </w:rPr>
        <w:t>停车场</w:t>
      </w:r>
      <w:r w:rsidR="00134A39">
        <w:rPr>
          <w:rFonts w:ascii="宋体" w:hAnsi="宋体" w:hint="eastAsia"/>
          <w:sz w:val="28"/>
          <w:szCs w:val="28"/>
        </w:rPr>
        <w:t>、</w:t>
      </w:r>
      <w:r w:rsidRPr="00830867">
        <w:rPr>
          <w:rFonts w:ascii="宋体" w:hAnsi="宋体" w:hint="eastAsia"/>
          <w:sz w:val="28"/>
          <w:szCs w:val="28"/>
        </w:rPr>
        <w:t>机房控制室。</w:t>
      </w:r>
    </w:p>
    <w:p w:rsidR="00041711" w:rsidRPr="00830867" w:rsidP="00041711">
      <w:pPr>
        <w:spacing w:line="500" w:lineRule="auto"/>
        <w:ind w:firstLine="700" w:firstLineChars="250"/>
        <w:rPr>
          <w:rFonts w:ascii="宋体" w:hAnsi="宋体" w:hint="eastAsia"/>
          <w:sz w:val="28"/>
          <w:szCs w:val="28"/>
        </w:rPr>
      </w:pPr>
      <w:r w:rsidR="00134A39">
        <w:rPr>
          <w:rFonts w:ascii="宋体" w:hAnsi="宋体"/>
          <w:sz w:val="28"/>
          <w:szCs w:val="28"/>
        </w:rPr>
        <w:fldChar w:fldCharType="begin"/>
      </w:r>
      <w:r w:rsidR="00134A39">
        <w:rPr>
          <w:rFonts w:ascii="宋体" w:hAnsi="宋体"/>
          <w:sz w:val="28"/>
          <w:szCs w:val="28"/>
        </w:rPr>
        <w:instrText xml:space="preserve"> </w:instrText>
      </w:r>
      <w:r w:rsidR="00134A39">
        <w:rPr>
          <w:rFonts w:ascii="宋体" w:hAnsi="宋体" w:hint="eastAsia"/>
          <w:sz w:val="28"/>
          <w:szCs w:val="28"/>
        </w:rPr>
        <w:instrText>= 2 \* GB3</w:instrText>
      </w:r>
      <w:r w:rsidR="00134A39">
        <w:rPr>
          <w:rFonts w:ascii="宋体" w:hAnsi="宋体"/>
          <w:sz w:val="28"/>
          <w:szCs w:val="28"/>
        </w:rPr>
        <w:instrText xml:space="preserve"> </w:instrText>
      </w:r>
      <w:r w:rsidR="00134A39">
        <w:rPr>
          <w:rFonts w:ascii="宋体" w:hAnsi="宋体"/>
          <w:sz w:val="28"/>
          <w:szCs w:val="28"/>
        </w:rPr>
        <w:fldChar w:fldCharType="separate"/>
      </w:r>
      <w:r w:rsidR="00134A39">
        <w:rPr>
          <w:rFonts w:ascii="宋体" w:hAnsi="宋体" w:hint="eastAsia"/>
          <w:noProof/>
          <w:sz w:val="28"/>
          <w:szCs w:val="28"/>
        </w:rPr>
        <w:t>②</w:t>
      </w:r>
      <w:r w:rsidR="00134A39">
        <w:rPr>
          <w:rFonts w:ascii="宋体" w:hAnsi="宋体"/>
          <w:sz w:val="28"/>
          <w:szCs w:val="28"/>
        </w:rPr>
        <w:fldChar w:fldCharType="end"/>
      </w:r>
      <w:r w:rsidRPr="00830867">
        <w:rPr>
          <w:rFonts w:ascii="宋体" w:hAnsi="宋体" w:hint="eastAsia"/>
          <w:sz w:val="28"/>
          <w:szCs w:val="28"/>
        </w:rPr>
        <w:t>酒店客房区由</w:t>
      </w:r>
      <w:r w:rsidR="005C0157">
        <w:rPr>
          <w:rFonts w:ascii="宋体" w:hAnsi="宋体" w:hint="eastAsia"/>
          <w:sz w:val="28"/>
          <w:szCs w:val="28"/>
        </w:rPr>
        <w:t>3</w:t>
      </w:r>
      <w:r w:rsidRPr="00830867">
        <w:rPr>
          <w:rFonts w:ascii="宋体" w:hAnsi="宋体" w:hint="eastAsia"/>
          <w:sz w:val="28"/>
          <w:szCs w:val="28"/>
        </w:rPr>
        <w:t>种类型组成，分别为相对独立的</w:t>
      </w:r>
      <w:r w:rsidR="005C0157">
        <w:rPr>
          <w:rFonts w:ascii="宋体" w:hAnsi="宋体" w:hint="eastAsia"/>
          <w:sz w:val="28"/>
          <w:szCs w:val="28"/>
        </w:rPr>
        <w:t>套</w:t>
      </w:r>
      <w:r w:rsidRPr="00830867">
        <w:rPr>
          <w:rFonts w:ascii="宋体" w:hAnsi="宋体" w:hint="eastAsia"/>
          <w:sz w:val="28"/>
          <w:szCs w:val="28"/>
        </w:rPr>
        <w:t>房区、</w:t>
      </w:r>
      <w:r w:rsidR="005C0157">
        <w:rPr>
          <w:rFonts w:ascii="宋体" w:hAnsi="宋体" w:hint="eastAsia"/>
          <w:sz w:val="28"/>
          <w:szCs w:val="28"/>
        </w:rPr>
        <w:t>多功能一体的商务房区、经济合用的标准客房区。</w:t>
      </w:r>
    </w:p>
    <w:p w:rsidR="00041711" w:rsidRPr="00830867" w:rsidP="00134A39">
      <w:pPr>
        <w:spacing w:line="500" w:lineRule="auto"/>
        <w:ind w:firstLine="700" w:firstLineChars="250"/>
        <w:rPr>
          <w:rFonts w:ascii="宋体" w:hAnsi="宋体" w:hint="eastAsia"/>
          <w:sz w:val="28"/>
          <w:szCs w:val="28"/>
        </w:rPr>
      </w:pPr>
      <w:r w:rsidR="005C0157">
        <w:rPr>
          <w:rFonts w:ascii="宋体" w:hAnsi="宋体"/>
          <w:sz w:val="28"/>
          <w:szCs w:val="28"/>
        </w:rPr>
        <w:t>③</w:t>
      </w:r>
      <w:r w:rsidRPr="00830867">
        <w:rPr>
          <w:rFonts w:ascii="宋体" w:hAnsi="宋体" w:hint="eastAsia"/>
          <w:sz w:val="28"/>
          <w:szCs w:val="28"/>
        </w:rPr>
        <w:t>后勤服务区重要</w:t>
      </w:r>
      <w:r>
        <w:rPr>
          <w:rFonts w:ascii="宋体" w:hAnsi="宋体" w:hint="eastAsia"/>
          <w:sz w:val="28"/>
          <w:szCs w:val="28"/>
        </w:rPr>
        <w:t>由</w:t>
      </w:r>
      <w:r w:rsidRPr="00830867">
        <w:rPr>
          <w:rFonts w:ascii="宋体" w:hAnsi="宋体" w:hint="eastAsia"/>
          <w:sz w:val="28"/>
          <w:szCs w:val="28"/>
        </w:rPr>
        <w:t>员工宿舍</w:t>
      </w:r>
      <w:r w:rsidR="00134A39">
        <w:rPr>
          <w:rFonts w:ascii="宋体" w:hAnsi="宋体" w:hint="eastAsia"/>
          <w:sz w:val="28"/>
          <w:szCs w:val="28"/>
        </w:rPr>
        <w:t>及</w:t>
      </w:r>
      <w:r w:rsidRPr="00830867">
        <w:rPr>
          <w:rFonts w:ascii="宋体" w:hAnsi="宋体" w:hint="eastAsia"/>
          <w:sz w:val="28"/>
          <w:szCs w:val="28"/>
        </w:rPr>
        <w:t>办公楼组成。</w:t>
      </w:r>
    </w:p>
    <w:p w:rsidR="000E46E0" w:rsidRPr="006D53F9" w:rsidP="000E46E0">
      <w:pPr>
        <w:spacing w:line="500" w:lineRule="auto"/>
        <w:ind w:firstLine="560" w:firstLineChars="200"/>
        <w:rPr>
          <w:rFonts w:ascii="宋体" w:hAnsi="宋体"/>
          <w:color w:val="000000"/>
          <w:sz w:val="28"/>
          <w:szCs w:val="28"/>
        </w:rPr>
      </w:pPr>
      <w:r w:rsidRPr="006D53F9">
        <w:rPr>
          <w:rFonts w:ascii="宋体" w:hAnsi="宋体"/>
          <w:color w:val="000000"/>
          <w:sz w:val="28"/>
          <w:szCs w:val="28"/>
        </w:rPr>
        <w:t>（2）立面布置</w:t>
      </w:r>
    </w:p>
    <w:p w:rsidR="000E46E0" w:rsidRPr="006D53F9" w:rsidP="000E46E0">
      <w:pPr>
        <w:spacing w:line="500" w:lineRule="auto"/>
        <w:ind w:firstLine="560" w:firstLineChars="200"/>
        <w:rPr>
          <w:rFonts w:ascii="宋体" w:hAnsi="宋体"/>
          <w:color w:val="000000"/>
          <w:sz w:val="28"/>
          <w:szCs w:val="28"/>
        </w:rPr>
        <w:sectPr>
          <w:type w:val="nextPage"/>
          <w:pgSz w:w="11906" w:h="16838"/>
          <w:pgMar w:top="1418" w:right="1418" w:bottom="1418" w:left="1418" w:header="851" w:footer="992" w:gutter="0"/>
          <w:pgNumType w:start="7"/>
          <w:cols w:space="720"/>
          <w:titlePg w:val="0"/>
          <w:docGrid w:type="lines" w:linePitch="312"/>
        </w:sectPr>
      </w:pPr>
      <w:r w:rsidRPr="006D53F9">
        <w:rPr>
          <w:rFonts w:ascii="宋体" w:hAnsi="宋体"/>
          <w:color w:val="000000"/>
          <w:sz w:val="28"/>
          <w:szCs w:val="28"/>
        </w:rPr>
        <w:t>项目建设充足</w:t>
      </w:r>
      <w:r w:rsidRPr="006D53F9" w:rsidR="000D7D44">
        <w:rPr>
          <w:rFonts w:ascii="宋体" w:hAnsi="宋体" w:hint="eastAsia"/>
          <w:color w:val="000000"/>
          <w:sz w:val="28"/>
          <w:szCs w:val="28"/>
        </w:rPr>
        <w:t>考虑</w:t>
      </w:r>
      <w:r w:rsidRPr="006D53F9">
        <w:rPr>
          <w:rFonts w:ascii="宋体" w:hAnsi="宋体"/>
          <w:color w:val="000000"/>
          <w:sz w:val="28"/>
          <w:szCs w:val="28"/>
        </w:rPr>
        <w:t>原有地形地貌，</w:t>
      </w:r>
      <w:r w:rsidRPr="00830867" w:rsidR="004019B0">
        <w:rPr>
          <w:rFonts w:ascii="宋体" w:hAnsi="宋体" w:hint="eastAsia"/>
          <w:sz w:val="28"/>
          <w:szCs w:val="28"/>
        </w:rPr>
        <w:t>严格按本地建筑风格进行设计，</w:t>
      </w:r>
      <w:r w:rsidR="005514F6">
        <w:rPr>
          <w:rFonts w:ascii="宋体" w:hAnsi="宋体" w:hint="eastAsia"/>
          <w:sz w:val="28"/>
          <w:szCs w:val="28"/>
        </w:rPr>
        <w:t>整个建筑形体为竖向长方体，立面解决结合形体借助结构构件及装饰线脚给人强烈的竖向感，从而形成都市商务酒店时尚现代的外观形象与周边现代商业气息</w:t>
      </w:r>
      <w:r w:rsidRPr="006D53F9">
        <w:rPr>
          <w:rFonts w:ascii="宋体" w:hAnsi="宋体"/>
          <w:color w:val="000000"/>
          <w:sz w:val="28"/>
          <w:szCs w:val="28"/>
        </w:rPr>
        <w:t xml:space="preserve">环境融为一体。 </w:t>
      </w:r>
    </w:p>
    <w:p w:rsidR="00B82D2B" w:rsidRPr="006D53F9">
      <w:pPr>
        <w:spacing w:line="500" w:lineRule="auto"/>
        <w:ind w:firstLine="560" w:firstLineChars="200"/>
        <w:rPr>
          <w:rFonts w:ascii="宋体" w:hAnsi="宋体"/>
          <w:b/>
          <w:color w:val="000000"/>
          <w:sz w:val="28"/>
          <w:szCs w:val="28"/>
        </w:rPr>
      </w:pPr>
      <w:r w:rsidRPr="006D53F9">
        <w:rPr>
          <w:rFonts w:ascii="宋体" w:hAnsi="宋体"/>
          <w:color w:val="000000"/>
          <w:sz w:val="28"/>
          <w:szCs w:val="28"/>
        </w:rPr>
        <w:t>（</w:t>
      </w:r>
      <w:r w:rsidR="005514F6">
        <w:rPr>
          <w:rFonts w:ascii="宋体" w:hAnsi="宋体" w:hint="eastAsia"/>
          <w:color w:val="000000"/>
          <w:sz w:val="28"/>
          <w:szCs w:val="28"/>
        </w:rPr>
        <w:t>3</w:t>
      </w:r>
      <w:r w:rsidRPr="006D53F9">
        <w:rPr>
          <w:rFonts w:ascii="宋体" w:hAnsi="宋体"/>
          <w:color w:val="000000"/>
          <w:sz w:val="28"/>
          <w:szCs w:val="28"/>
        </w:rPr>
        <w:t>）</w:t>
      </w:r>
      <w:r w:rsidRPr="006D53F9">
        <w:rPr>
          <w:rFonts w:ascii="宋体" w:hAnsi="宋体"/>
          <w:b/>
          <w:color w:val="000000"/>
          <w:sz w:val="28"/>
          <w:szCs w:val="28"/>
        </w:rPr>
        <w:t>项目</w:t>
      </w:r>
      <w:r w:rsidRPr="006D53F9" w:rsidR="00B26FDF">
        <w:rPr>
          <w:rFonts w:ascii="宋体" w:hAnsi="宋体"/>
          <w:b/>
          <w:color w:val="000000"/>
          <w:sz w:val="28"/>
          <w:szCs w:val="28"/>
        </w:rPr>
        <w:t>建筑</w:t>
      </w:r>
      <w:r w:rsidRPr="006D53F9">
        <w:rPr>
          <w:rFonts w:ascii="宋体" w:hAnsi="宋体"/>
          <w:b/>
          <w:color w:val="000000"/>
          <w:sz w:val="28"/>
          <w:szCs w:val="28"/>
        </w:rPr>
        <w:t>经济技术指标</w:t>
      </w:r>
    </w:p>
    <w:p w:rsidR="00B82D2B" w:rsidRPr="006D53F9">
      <w:pPr>
        <w:spacing w:line="500" w:lineRule="auto"/>
        <w:ind w:firstLine="560" w:firstLineChars="200"/>
        <w:rPr>
          <w:rFonts w:ascii="宋体" w:hAnsi="宋体"/>
          <w:color w:val="000000"/>
          <w:sz w:val="28"/>
          <w:szCs w:val="28"/>
        </w:rPr>
      </w:pPr>
      <w:r w:rsidRPr="006D53F9">
        <w:rPr>
          <w:rFonts w:ascii="宋体" w:hAnsi="宋体"/>
          <w:color w:val="000000"/>
          <w:sz w:val="28"/>
          <w:szCs w:val="28"/>
        </w:rPr>
        <w:t>项目</w:t>
      </w:r>
      <w:r w:rsidRPr="006D53F9" w:rsidR="00B26FDF">
        <w:rPr>
          <w:rFonts w:ascii="宋体" w:hAnsi="宋体"/>
          <w:color w:val="000000"/>
          <w:sz w:val="28"/>
          <w:szCs w:val="28"/>
        </w:rPr>
        <w:t>建筑</w:t>
      </w:r>
      <w:r w:rsidRPr="006D53F9">
        <w:rPr>
          <w:rFonts w:ascii="宋体" w:hAnsi="宋体"/>
          <w:color w:val="000000"/>
          <w:sz w:val="28"/>
          <w:szCs w:val="28"/>
        </w:rPr>
        <w:t>重要技术经济指标见表1-1。</w:t>
      </w:r>
    </w:p>
    <w:p w:rsidR="004A70F0">
      <w:pPr>
        <w:pStyle w:val="a"/>
        <w:tabs>
          <w:tab w:val="left" w:pos="360"/>
        </w:tabs>
        <w:rPr>
          <w:rFonts w:hint="eastAsia"/>
          <w:color w:val="000000"/>
        </w:rPr>
      </w:pPr>
    </w:p>
    <w:p w:rsidR="004A70F0">
      <w:pPr>
        <w:pStyle w:val="a"/>
        <w:tabs>
          <w:tab w:val="left" w:pos="360"/>
        </w:tabs>
        <w:rPr>
          <w:rFonts w:hint="eastAsia"/>
          <w:color w:val="000000"/>
        </w:rPr>
      </w:pPr>
    </w:p>
    <w:p w:rsidR="00B82D2B" w:rsidRPr="006D53F9">
      <w:pPr>
        <w:pStyle w:val="a"/>
        <w:tabs>
          <w:tab w:val="left" w:pos="360"/>
        </w:tabs>
        <w:spacing w:line="500" w:lineRule="auto"/>
        <w:rPr>
          <w:color w:val="000000"/>
          <w:kern w:val="0"/>
        </w:rPr>
      </w:pPr>
      <w:r w:rsidRPr="006D53F9">
        <w:rPr>
          <w:color w:val="000000"/>
        </w:rPr>
        <w:t>表1-1        项目</w:t>
      </w:r>
      <w:r w:rsidRPr="006D53F9" w:rsidR="00023479">
        <w:rPr>
          <w:color w:val="000000"/>
        </w:rPr>
        <w:t>建筑</w:t>
      </w:r>
      <w:r w:rsidRPr="006D53F9">
        <w:rPr>
          <w:color w:val="000000"/>
        </w:rPr>
        <w:t>重要技术经济指标一览表</w:t>
      </w:r>
    </w:p>
    <w:tbl>
      <w:tblPr>
        <w:tblStyle w:val="TableNorm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52"/>
        <w:gridCol w:w="2641"/>
        <w:gridCol w:w="1597"/>
        <w:gridCol w:w="1421"/>
        <w:gridCol w:w="1877"/>
      </w:tblGrid>
      <w:tr w:rsidTr="003258AA">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blHeader/>
        </w:trPr>
        <w:tc>
          <w:tcPr>
            <w:tcW w:w="852" w:type="dxa"/>
            <w:vAlign w:val="center"/>
          </w:tcPr>
          <w:p w:rsidR="00B82D2B" w:rsidRPr="006D53F9">
            <w:pPr>
              <w:spacing w:before="156" w:line="360" w:lineRule="auto"/>
              <w:jc w:val="center"/>
              <w:rPr>
                <w:rFonts w:ascii="宋体" w:hAnsi="宋体"/>
                <w:color w:val="000000"/>
                <w:sz w:val="24"/>
              </w:rPr>
            </w:pPr>
            <w:r w:rsidRPr="006D53F9">
              <w:rPr>
                <w:rFonts w:ascii="宋体" w:hAnsi="宋体"/>
                <w:color w:val="000000"/>
                <w:sz w:val="24"/>
              </w:rPr>
              <w:t>序号</w:t>
            </w:r>
          </w:p>
        </w:tc>
        <w:tc>
          <w:tcPr>
            <w:tcW w:w="2641" w:type="dxa"/>
            <w:vAlign w:val="center"/>
          </w:tcPr>
          <w:p w:rsidR="00B82D2B" w:rsidRPr="006D53F9">
            <w:pPr>
              <w:spacing w:before="156" w:line="360" w:lineRule="auto"/>
              <w:jc w:val="center"/>
              <w:rPr>
                <w:rFonts w:ascii="宋体" w:hAnsi="宋体"/>
                <w:color w:val="000000"/>
                <w:sz w:val="24"/>
                <w:lang w:val="en-GB"/>
              </w:rPr>
            </w:pPr>
            <w:r w:rsidRPr="006D53F9">
              <w:rPr>
                <w:rFonts w:ascii="宋体" w:hAnsi="宋体"/>
                <w:color w:val="000000"/>
                <w:sz w:val="24"/>
                <w:lang w:val="en-GB"/>
              </w:rPr>
              <w:t>指标</w:t>
            </w:r>
          </w:p>
        </w:tc>
        <w:tc>
          <w:tcPr>
            <w:tcW w:w="1597" w:type="dxa"/>
            <w:vAlign w:val="center"/>
          </w:tcPr>
          <w:p w:rsidR="00B82D2B" w:rsidRPr="006D53F9">
            <w:pPr>
              <w:spacing w:before="156" w:line="360" w:lineRule="auto"/>
              <w:jc w:val="center"/>
              <w:rPr>
                <w:rFonts w:ascii="宋体" w:hAnsi="宋体"/>
                <w:color w:val="000000"/>
                <w:sz w:val="24"/>
              </w:rPr>
            </w:pPr>
            <w:r w:rsidRPr="006D53F9">
              <w:rPr>
                <w:rFonts w:ascii="宋体" w:hAnsi="宋体"/>
                <w:color w:val="000000"/>
                <w:sz w:val="24"/>
              </w:rPr>
              <w:t>数量</w:t>
            </w:r>
          </w:p>
        </w:tc>
        <w:tc>
          <w:tcPr>
            <w:tcW w:w="1421" w:type="dxa"/>
            <w:vAlign w:val="center"/>
          </w:tcPr>
          <w:p w:rsidR="00B82D2B" w:rsidRPr="006D53F9">
            <w:pPr>
              <w:spacing w:before="156" w:line="360" w:lineRule="auto"/>
              <w:jc w:val="center"/>
              <w:rPr>
                <w:rFonts w:ascii="宋体" w:hAnsi="宋体"/>
                <w:color w:val="000000"/>
                <w:sz w:val="24"/>
              </w:rPr>
            </w:pPr>
            <w:r w:rsidRPr="006D53F9">
              <w:rPr>
                <w:rFonts w:ascii="宋体" w:hAnsi="宋体"/>
                <w:color w:val="000000"/>
                <w:sz w:val="24"/>
              </w:rPr>
              <w:t>单位</w:t>
            </w:r>
          </w:p>
        </w:tc>
        <w:tc>
          <w:tcPr>
            <w:tcW w:w="1877" w:type="dxa"/>
            <w:vAlign w:val="center"/>
          </w:tcPr>
          <w:p w:rsidR="00B82D2B" w:rsidRPr="006D53F9">
            <w:pPr>
              <w:spacing w:before="156" w:line="360" w:lineRule="auto"/>
              <w:jc w:val="center"/>
              <w:rPr>
                <w:rFonts w:ascii="宋体" w:hAnsi="宋体"/>
                <w:color w:val="000000"/>
                <w:sz w:val="24"/>
              </w:rPr>
            </w:pPr>
            <w:r w:rsidRPr="006D53F9">
              <w:rPr>
                <w:rFonts w:ascii="宋体" w:hAnsi="宋体"/>
                <w:color w:val="000000"/>
                <w:sz w:val="24"/>
              </w:rPr>
              <w:t>备注</w:t>
            </w:r>
          </w:p>
        </w:tc>
      </w:tr>
      <w:tr w:rsidTr="003258AA">
        <w:tblPrEx>
          <w:tblW w:w="0" w:type="auto"/>
          <w:tblLayout w:type="fixed"/>
          <w:tblLook w:val="0000"/>
        </w:tblPrEx>
        <w:trPr>
          <w:trHeight w:val="340"/>
        </w:trPr>
        <w:tc>
          <w:tcPr>
            <w:tcW w:w="852" w:type="dxa"/>
            <w:vAlign w:val="center"/>
          </w:tcPr>
          <w:p w:rsidR="00B82D2B" w:rsidRPr="006D53F9">
            <w:pPr>
              <w:spacing w:before="156" w:line="360" w:lineRule="auto"/>
              <w:jc w:val="center"/>
              <w:rPr>
                <w:rFonts w:ascii="宋体" w:hAnsi="宋体"/>
                <w:color w:val="000000"/>
                <w:szCs w:val="21"/>
              </w:rPr>
            </w:pPr>
            <w:r w:rsidRPr="006D53F9">
              <w:rPr>
                <w:rFonts w:ascii="宋体" w:hAnsi="宋体"/>
                <w:color w:val="000000"/>
                <w:szCs w:val="21"/>
              </w:rPr>
              <w:t>1</w:t>
            </w:r>
          </w:p>
        </w:tc>
        <w:tc>
          <w:tcPr>
            <w:tcW w:w="2641" w:type="dxa"/>
            <w:vAlign w:val="center"/>
          </w:tcPr>
          <w:p w:rsidR="00B82D2B" w:rsidRPr="006D53F9">
            <w:pPr>
              <w:spacing w:before="156" w:line="360" w:lineRule="auto"/>
              <w:jc w:val="center"/>
              <w:rPr>
                <w:rFonts w:ascii="宋体" w:hAnsi="宋体"/>
                <w:color w:val="000000"/>
                <w:szCs w:val="21"/>
              </w:rPr>
            </w:pPr>
            <w:r w:rsidRPr="006D53F9">
              <w:rPr>
                <w:rFonts w:ascii="宋体" w:hAnsi="宋体"/>
                <w:color w:val="000000"/>
                <w:szCs w:val="21"/>
              </w:rPr>
              <w:t>总</w:t>
            </w:r>
            <w:r w:rsidRPr="006D53F9" w:rsidR="0085376E">
              <w:rPr>
                <w:rFonts w:ascii="宋体" w:hAnsi="宋体"/>
                <w:color w:val="000000"/>
                <w:szCs w:val="21"/>
              </w:rPr>
              <w:t>占地</w:t>
            </w:r>
            <w:r w:rsidRPr="006D53F9">
              <w:rPr>
                <w:rFonts w:ascii="宋体" w:hAnsi="宋体"/>
                <w:color w:val="000000"/>
                <w:szCs w:val="21"/>
              </w:rPr>
              <w:t>面积</w:t>
            </w:r>
          </w:p>
        </w:tc>
        <w:tc>
          <w:tcPr>
            <w:tcW w:w="1597" w:type="dxa"/>
            <w:vAlign w:val="center"/>
          </w:tcPr>
          <w:p w:rsidR="00B82D2B" w:rsidRPr="006D53F9">
            <w:pPr>
              <w:spacing w:before="156" w:line="360" w:lineRule="auto"/>
              <w:jc w:val="center"/>
              <w:rPr>
                <w:rFonts w:ascii="宋体" w:hAnsi="宋体" w:hint="eastAsia"/>
                <w:color w:val="000000"/>
                <w:szCs w:val="21"/>
              </w:rPr>
            </w:pPr>
            <w:r w:rsidR="005514F6">
              <w:rPr>
                <w:rFonts w:ascii="宋体" w:hAnsi="宋体" w:hint="eastAsia"/>
                <w:color w:val="000000"/>
                <w:szCs w:val="21"/>
              </w:rPr>
              <w:t>863.18</w:t>
            </w:r>
          </w:p>
        </w:tc>
        <w:tc>
          <w:tcPr>
            <w:tcW w:w="1421" w:type="dxa"/>
            <w:vAlign w:val="center"/>
          </w:tcPr>
          <w:p w:rsidR="00B82D2B" w:rsidRPr="006D53F9">
            <w:pPr>
              <w:spacing w:before="156" w:line="360" w:lineRule="auto"/>
              <w:jc w:val="center"/>
              <w:rPr>
                <w:rFonts w:ascii="宋体" w:hAnsi="宋体"/>
                <w:color w:val="000000"/>
                <w:szCs w:val="21"/>
              </w:rPr>
            </w:pPr>
            <w:r w:rsidRPr="006D53F9">
              <w:rPr>
                <w:rFonts w:ascii="宋体" w:hAnsi="宋体"/>
                <w:color w:val="000000"/>
                <w:szCs w:val="21"/>
              </w:rPr>
              <w:t>m</w:t>
            </w:r>
            <w:r w:rsidRPr="006D53F9">
              <w:rPr>
                <w:rFonts w:ascii="宋体" w:hAnsi="宋体"/>
                <w:color w:val="000000"/>
                <w:szCs w:val="21"/>
                <w:vertAlign w:val="superscript"/>
              </w:rPr>
              <w:t>2</w:t>
            </w:r>
          </w:p>
        </w:tc>
        <w:tc>
          <w:tcPr>
            <w:tcW w:w="1877" w:type="dxa"/>
            <w:vAlign w:val="center"/>
          </w:tcPr>
          <w:p w:rsidR="00B82D2B" w:rsidRPr="006D53F9">
            <w:pPr>
              <w:spacing w:before="156" w:line="360" w:lineRule="auto"/>
              <w:jc w:val="center"/>
              <w:rPr>
                <w:rFonts w:ascii="宋体" w:hAnsi="宋体"/>
                <w:color w:val="000000"/>
                <w:szCs w:val="21"/>
              </w:rPr>
            </w:pPr>
          </w:p>
        </w:tc>
      </w:tr>
      <w:tr w:rsidTr="003258AA">
        <w:tblPrEx>
          <w:tblW w:w="0" w:type="auto"/>
          <w:tblLayout w:type="fixed"/>
          <w:tblLook w:val="0000"/>
        </w:tblPrEx>
        <w:trPr>
          <w:trHeight w:val="285"/>
        </w:trPr>
        <w:tc>
          <w:tcPr>
            <w:tcW w:w="852" w:type="dxa"/>
            <w:vAlign w:val="center"/>
          </w:tcPr>
          <w:p w:rsidR="00B82D2B" w:rsidRPr="006D53F9">
            <w:pPr>
              <w:spacing w:before="156" w:line="360" w:lineRule="auto"/>
              <w:jc w:val="center"/>
              <w:rPr>
                <w:rFonts w:ascii="宋体" w:hAnsi="宋体"/>
                <w:color w:val="000000"/>
                <w:szCs w:val="21"/>
              </w:rPr>
            </w:pPr>
            <w:r w:rsidRPr="006D53F9">
              <w:rPr>
                <w:rFonts w:ascii="宋体" w:hAnsi="宋体"/>
                <w:color w:val="000000"/>
                <w:szCs w:val="21"/>
              </w:rPr>
              <w:t>2</w:t>
            </w:r>
          </w:p>
        </w:tc>
        <w:tc>
          <w:tcPr>
            <w:tcW w:w="2641" w:type="dxa"/>
            <w:vAlign w:val="center"/>
          </w:tcPr>
          <w:p w:rsidR="00B82D2B" w:rsidRPr="006D53F9">
            <w:pPr>
              <w:spacing w:before="156" w:line="360" w:lineRule="auto"/>
              <w:jc w:val="center"/>
              <w:rPr>
                <w:rFonts w:ascii="宋体" w:hAnsi="宋体" w:hint="eastAsia"/>
                <w:color w:val="000000"/>
                <w:szCs w:val="21"/>
              </w:rPr>
            </w:pPr>
            <w:r w:rsidR="00D22455">
              <w:rPr>
                <w:rFonts w:ascii="宋体" w:hAnsi="宋体" w:hint="eastAsia"/>
                <w:color w:val="000000"/>
                <w:szCs w:val="21"/>
              </w:rPr>
              <w:t>规划建设用地</w:t>
            </w:r>
          </w:p>
        </w:tc>
        <w:tc>
          <w:tcPr>
            <w:tcW w:w="1597" w:type="dxa"/>
            <w:vAlign w:val="center"/>
          </w:tcPr>
          <w:p w:rsidR="00B82D2B" w:rsidRPr="006D53F9">
            <w:pPr>
              <w:spacing w:before="156" w:line="360" w:lineRule="auto"/>
              <w:jc w:val="center"/>
              <w:rPr>
                <w:rFonts w:ascii="宋体" w:hAnsi="宋体" w:hint="eastAsia"/>
                <w:color w:val="000000"/>
                <w:szCs w:val="21"/>
              </w:rPr>
            </w:pPr>
            <w:r w:rsidR="005514F6">
              <w:rPr>
                <w:rFonts w:ascii="宋体" w:hAnsi="宋体" w:hint="eastAsia"/>
                <w:color w:val="000000"/>
                <w:szCs w:val="21"/>
              </w:rPr>
              <w:t>863.18</w:t>
            </w:r>
          </w:p>
        </w:tc>
        <w:tc>
          <w:tcPr>
            <w:tcW w:w="1421" w:type="dxa"/>
            <w:vAlign w:val="center"/>
          </w:tcPr>
          <w:p w:rsidR="00B82D2B" w:rsidRPr="006D53F9">
            <w:pPr>
              <w:spacing w:before="156" w:line="360" w:lineRule="auto"/>
              <w:jc w:val="center"/>
              <w:rPr>
                <w:rFonts w:ascii="宋体" w:hAnsi="宋体"/>
                <w:color w:val="000000"/>
                <w:szCs w:val="21"/>
              </w:rPr>
            </w:pPr>
            <w:r w:rsidRPr="006D53F9">
              <w:rPr>
                <w:rFonts w:ascii="宋体" w:hAnsi="宋体"/>
                <w:color w:val="000000"/>
                <w:szCs w:val="21"/>
              </w:rPr>
              <w:t>m</w:t>
            </w:r>
            <w:r w:rsidRPr="006D53F9">
              <w:rPr>
                <w:rFonts w:ascii="宋体" w:hAnsi="宋体"/>
                <w:color w:val="000000"/>
                <w:szCs w:val="21"/>
                <w:vertAlign w:val="superscript"/>
              </w:rPr>
              <w:t>2</w:t>
            </w:r>
          </w:p>
        </w:tc>
        <w:tc>
          <w:tcPr>
            <w:tcW w:w="1877" w:type="dxa"/>
            <w:vAlign w:val="center"/>
          </w:tcPr>
          <w:p w:rsidR="00B82D2B" w:rsidRPr="006D53F9">
            <w:pPr>
              <w:spacing w:before="156" w:line="360" w:lineRule="auto"/>
              <w:jc w:val="center"/>
              <w:rPr>
                <w:rFonts w:ascii="宋体" w:hAnsi="宋体"/>
                <w:color w:val="000000"/>
                <w:szCs w:val="21"/>
              </w:rPr>
            </w:pPr>
          </w:p>
        </w:tc>
      </w:tr>
      <w:tr w:rsidTr="003258AA">
        <w:tblPrEx>
          <w:tblW w:w="0" w:type="auto"/>
          <w:tblLayout w:type="fixed"/>
          <w:tblLook w:val="0000"/>
        </w:tblPrEx>
        <w:trPr>
          <w:trHeight w:val="285"/>
        </w:trPr>
        <w:tc>
          <w:tcPr>
            <w:tcW w:w="852" w:type="dxa"/>
            <w:vAlign w:val="center"/>
          </w:tcPr>
          <w:p w:rsidR="006E59A0" w:rsidRPr="006D53F9" w:rsidP="00594808">
            <w:pPr>
              <w:spacing w:before="156" w:line="360" w:lineRule="auto"/>
              <w:jc w:val="center"/>
              <w:rPr>
                <w:rFonts w:ascii="宋体" w:hAnsi="宋体"/>
                <w:color w:val="000000"/>
                <w:szCs w:val="21"/>
              </w:rPr>
            </w:pPr>
            <w:r w:rsidRPr="006D53F9">
              <w:rPr>
                <w:rFonts w:ascii="宋体" w:hAnsi="宋体"/>
                <w:color w:val="000000"/>
                <w:szCs w:val="21"/>
              </w:rPr>
              <w:t>3</w:t>
            </w:r>
          </w:p>
        </w:tc>
        <w:tc>
          <w:tcPr>
            <w:tcW w:w="2641" w:type="dxa"/>
            <w:vAlign w:val="center"/>
          </w:tcPr>
          <w:p w:rsidR="006E59A0" w:rsidRPr="006D53F9" w:rsidP="00D22455">
            <w:pPr>
              <w:spacing w:before="156" w:line="360" w:lineRule="auto"/>
              <w:jc w:val="center"/>
              <w:rPr>
                <w:rFonts w:ascii="宋体" w:hAnsi="宋体" w:hint="eastAsia"/>
                <w:color w:val="000000"/>
                <w:szCs w:val="21"/>
              </w:rPr>
            </w:pPr>
            <w:r>
              <w:rPr>
                <w:rFonts w:ascii="宋体" w:hAnsi="宋体" w:hint="eastAsia"/>
                <w:color w:val="000000"/>
                <w:szCs w:val="21"/>
              </w:rPr>
              <w:t>总建筑面积</w:t>
            </w:r>
          </w:p>
        </w:tc>
        <w:tc>
          <w:tcPr>
            <w:tcW w:w="1597" w:type="dxa"/>
            <w:vAlign w:val="center"/>
          </w:tcPr>
          <w:p w:rsidR="006E59A0" w:rsidRPr="006D53F9" w:rsidP="00D22455">
            <w:pPr>
              <w:spacing w:before="156" w:line="360" w:lineRule="auto"/>
              <w:jc w:val="center"/>
              <w:rPr>
                <w:rFonts w:ascii="宋体" w:hAnsi="宋体" w:hint="eastAsia"/>
                <w:color w:val="000000"/>
                <w:szCs w:val="21"/>
              </w:rPr>
            </w:pPr>
            <w:r w:rsidR="005514F6">
              <w:rPr>
                <w:rFonts w:ascii="宋体" w:hAnsi="宋体" w:hint="eastAsia"/>
                <w:color w:val="000000"/>
                <w:szCs w:val="21"/>
              </w:rPr>
              <w:t>6667.52</w:t>
            </w:r>
          </w:p>
        </w:tc>
        <w:tc>
          <w:tcPr>
            <w:tcW w:w="1421" w:type="dxa"/>
            <w:vAlign w:val="center"/>
          </w:tcPr>
          <w:p w:rsidR="006E59A0" w:rsidRPr="006D53F9" w:rsidP="00D22455">
            <w:pPr>
              <w:spacing w:before="156" w:line="360" w:lineRule="auto"/>
              <w:jc w:val="center"/>
              <w:rPr>
                <w:rFonts w:ascii="宋体" w:hAnsi="宋体"/>
                <w:color w:val="000000"/>
                <w:szCs w:val="21"/>
              </w:rPr>
            </w:pPr>
            <w:r w:rsidRPr="006D53F9" w:rsidR="00084CA2">
              <w:rPr>
                <w:rFonts w:ascii="宋体" w:hAnsi="宋体"/>
                <w:color w:val="000000"/>
                <w:szCs w:val="21"/>
              </w:rPr>
              <w:t>m</w:t>
            </w:r>
            <w:r w:rsidRPr="006D53F9" w:rsidR="00084CA2">
              <w:rPr>
                <w:rFonts w:ascii="宋体" w:hAnsi="宋体"/>
                <w:color w:val="000000"/>
                <w:szCs w:val="21"/>
                <w:vertAlign w:val="superscript"/>
              </w:rPr>
              <w:t>2</w:t>
            </w:r>
          </w:p>
        </w:tc>
        <w:tc>
          <w:tcPr>
            <w:tcW w:w="1877" w:type="dxa"/>
            <w:vAlign w:val="center"/>
          </w:tcPr>
          <w:p w:rsidR="006E59A0" w:rsidRPr="006D53F9">
            <w:pPr>
              <w:spacing w:before="156" w:line="360" w:lineRule="auto"/>
              <w:jc w:val="center"/>
              <w:rPr>
                <w:rFonts w:ascii="宋体" w:hAnsi="宋体"/>
                <w:color w:val="000000"/>
                <w:szCs w:val="21"/>
              </w:rPr>
            </w:pPr>
          </w:p>
        </w:tc>
      </w:tr>
      <w:tr w:rsidTr="003258AA">
        <w:tblPrEx>
          <w:tblW w:w="0" w:type="auto"/>
          <w:tblLayout w:type="fixed"/>
          <w:tblLook w:val="0000"/>
        </w:tblPrEx>
        <w:trPr>
          <w:trHeight w:val="330"/>
        </w:trPr>
        <w:tc>
          <w:tcPr>
            <w:tcW w:w="852" w:type="dxa"/>
            <w:vAlign w:val="center"/>
          </w:tcPr>
          <w:p w:rsidR="00084CA2" w:rsidRPr="006D53F9" w:rsidP="00594808">
            <w:pPr>
              <w:spacing w:before="156" w:line="360" w:lineRule="auto"/>
              <w:jc w:val="center"/>
              <w:rPr>
                <w:rFonts w:ascii="宋体" w:hAnsi="宋体"/>
                <w:color w:val="000000"/>
                <w:szCs w:val="21"/>
              </w:rPr>
            </w:pPr>
            <w:r w:rsidRPr="006D53F9">
              <w:rPr>
                <w:rFonts w:ascii="宋体" w:hAnsi="宋体"/>
                <w:color w:val="000000"/>
                <w:szCs w:val="21"/>
              </w:rPr>
              <w:t>4</w:t>
            </w:r>
          </w:p>
        </w:tc>
        <w:tc>
          <w:tcPr>
            <w:tcW w:w="2641" w:type="dxa"/>
            <w:vAlign w:val="center"/>
          </w:tcPr>
          <w:p w:rsidR="00084CA2" w:rsidRPr="006D53F9" w:rsidP="008F7D49">
            <w:pPr>
              <w:spacing w:before="156" w:line="360" w:lineRule="auto"/>
              <w:jc w:val="center"/>
              <w:rPr>
                <w:rFonts w:ascii="宋体" w:hAnsi="宋体"/>
                <w:color w:val="000000"/>
                <w:szCs w:val="21"/>
              </w:rPr>
            </w:pPr>
            <w:r w:rsidRPr="006D53F9">
              <w:rPr>
                <w:rFonts w:ascii="宋体" w:hAnsi="宋体"/>
                <w:color w:val="000000"/>
                <w:szCs w:val="21"/>
              </w:rPr>
              <w:t>容积率</w:t>
            </w:r>
          </w:p>
        </w:tc>
        <w:tc>
          <w:tcPr>
            <w:tcW w:w="1597" w:type="dxa"/>
            <w:vAlign w:val="center"/>
          </w:tcPr>
          <w:p w:rsidR="00084CA2" w:rsidRPr="006D53F9" w:rsidP="008F7D49">
            <w:pPr>
              <w:spacing w:before="156" w:line="360" w:lineRule="auto"/>
              <w:jc w:val="center"/>
              <w:rPr>
                <w:rFonts w:ascii="宋体" w:hAnsi="宋体" w:hint="eastAsia"/>
                <w:color w:val="000000"/>
                <w:szCs w:val="21"/>
              </w:rPr>
            </w:pPr>
            <w:r w:rsidR="005514F6">
              <w:rPr>
                <w:rFonts w:ascii="宋体" w:hAnsi="宋体" w:hint="eastAsia"/>
                <w:color w:val="000000"/>
                <w:szCs w:val="21"/>
              </w:rPr>
              <w:t>6.0</w:t>
            </w:r>
          </w:p>
        </w:tc>
        <w:tc>
          <w:tcPr>
            <w:tcW w:w="1421" w:type="dxa"/>
            <w:vAlign w:val="center"/>
          </w:tcPr>
          <w:p w:rsidR="00084CA2" w:rsidRPr="006D53F9" w:rsidP="008F7D49">
            <w:pPr>
              <w:spacing w:before="156" w:line="360" w:lineRule="auto"/>
              <w:jc w:val="center"/>
              <w:rPr>
                <w:rFonts w:ascii="宋体" w:hAnsi="宋体"/>
                <w:color w:val="000000"/>
                <w:szCs w:val="21"/>
              </w:rPr>
            </w:pPr>
            <w:r w:rsidRPr="006D53F9">
              <w:rPr>
                <w:rFonts w:ascii="宋体" w:hAnsi="宋体"/>
                <w:color w:val="000000"/>
                <w:szCs w:val="21"/>
              </w:rPr>
              <w:t>/</w:t>
            </w:r>
          </w:p>
        </w:tc>
        <w:tc>
          <w:tcPr>
            <w:tcW w:w="1877" w:type="dxa"/>
            <w:vAlign w:val="center"/>
          </w:tcPr>
          <w:p w:rsidR="00084CA2" w:rsidRPr="006D53F9" w:rsidP="008F7D49">
            <w:pPr>
              <w:spacing w:before="156" w:line="360" w:lineRule="auto"/>
              <w:jc w:val="center"/>
              <w:rPr>
                <w:rFonts w:ascii="宋体" w:hAnsi="宋体"/>
                <w:color w:val="000000"/>
                <w:szCs w:val="21"/>
              </w:rPr>
            </w:pPr>
          </w:p>
        </w:tc>
      </w:tr>
      <w:tr w:rsidTr="003258AA">
        <w:tblPrEx>
          <w:tblW w:w="0" w:type="auto"/>
          <w:tblLayout w:type="fixed"/>
          <w:tblLook w:val="0000"/>
        </w:tblPrEx>
        <w:trPr>
          <w:trHeight w:val="340"/>
        </w:trPr>
        <w:tc>
          <w:tcPr>
            <w:tcW w:w="852" w:type="dxa"/>
            <w:vAlign w:val="center"/>
          </w:tcPr>
          <w:p w:rsidR="00084CA2" w:rsidRPr="006D53F9" w:rsidP="00594808">
            <w:pPr>
              <w:spacing w:before="156" w:line="360" w:lineRule="auto"/>
              <w:jc w:val="center"/>
              <w:rPr>
                <w:rFonts w:ascii="宋体" w:hAnsi="宋体"/>
                <w:color w:val="000000"/>
                <w:szCs w:val="21"/>
              </w:rPr>
            </w:pPr>
            <w:r w:rsidRPr="006D53F9">
              <w:rPr>
                <w:rFonts w:ascii="宋体" w:hAnsi="宋体"/>
                <w:color w:val="000000"/>
                <w:szCs w:val="21"/>
              </w:rPr>
              <w:t>5</w:t>
            </w:r>
          </w:p>
        </w:tc>
        <w:tc>
          <w:tcPr>
            <w:tcW w:w="2641" w:type="dxa"/>
            <w:vAlign w:val="center"/>
          </w:tcPr>
          <w:p w:rsidR="00084CA2" w:rsidRPr="006D53F9" w:rsidP="008F7D49">
            <w:pPr>
              <w:spacing w:before="156" w:line="360" w:lineRule="auto"/>
              <w:jc w:val="center"/>
              <w:rPr>
                <w:rFonts w:ascii="宋体" w:hAnsi="宋体"/>
                <w:color w:val="000000"/>
                <w:szCs w:val="21"/>
              </w:rPr>
            </w:pPr>
            <w:r w:rsidRPr="006D53F9">
              <w:rPr>
                <w:rFonts w:ascii="宋体" w:hAnsi="宋体"/>
                <w:color w:val="000000"/>
                <w:szCs w:val="21"/>
              </w:rPr>
              <w:t>建筑密度</w:t>
            </w:r>
          </w:p>
        </w:tc>
        <w:tc>
          <w:tcPr>
            <w:tcW w:w="1597" w:type="dxa"/>
            <w:vAlign w:val="center"/>
          </w:tcPr>
          <w:p w:rsidR="00084CA2" w:rsidRPr="006D53F9" w:rsidP="008F7D49">
            <w:pPr>
              <w:spacing w:before="156" w:line="360" w:lineRule="auto"/>
              <w:jc w:val="center"/>
              <w:rPr>
                <w:rFonts w:ascii="宋体" w:hAnsi="宋体" w:hint="eastAsia"/>
                <w:color w:val="000000"/>
                <w:szCs w:val="21"/>
              </w:rPr>
            </w:pPr>
            <w:r w:rsidR="005514F6">
              <w:rPr>
                <w:rFonts w:ascii="宋体" w:hAnsi="宋体" w:hint="eastAsia"/>
                <w:color w:val="000000"/>
                <w:szCs w:val="21"/>
              </w:rPr>
              <w:t>57</w:t>
            </w:r>
          </w:p>
        </w:tc>
        <w:tc>
          <w:tcPr>
            <w:tcW w:w="1421" w:type="dxa"/>
            <w:vAlign w:val="center"/>
          </w:tcPr>
          <w:p w:rsidR="00084CA2" w:rsidRPr="006D53F9" w:rsidP="008F7D49">
            <w:pPr>
              <w:spacing w:before="156" w:line="360" w:lineRule="auto"/>
              <w:jc w:val="center"/>
              <w:rPr>
                <w:rFonts w:ascii="宋体" w:hAnsi="宋体"/>
                <w:color w:val="000000"/>
                <w:szCs w:val="21"/>
              </w:rPr>
            </w:pPr>
            <w:r w:rsidRPr="006D53F9">
              <w:rPr>
                <w:rFonts w:ascii="宋体" w:hAnsi="宋体"/>
                <w:color w:val="000000"/>
                <w:szCs w:val="21"/>
              </w:rPr>
              <w:t>%</w:t>
            </w:r>
          </w:p>
        </w:tc>
        <w:tc>
          <w:tcPr>
            <w:tcW w:w="1877" w:type="dxa"/>
            <w:vAlign w:val="center"/>
          </w:tcPr>
          <w:p w:rsidR="00084CA2" w:rsidRPr="006D53F9" w:rsidP="008F7D49">
            <w:pPr>
              <w:spacing w:before="156" w:line="360" w:lineRule="auto"/>
              <w:jc w:val="center"/>
              <w:rPr>
                <w:rFonts w:ascii="宋体" w:hAnsi="宋体"/>
                <w:color w:val="000000"/>
                <w:szCs w:val="21"/>
              </w:rPr>
            </w:pPr>
          </w:p>
        </w:tc>
      </w:tr>
      <w:tr w:rsidTr="003258AA">
        <w:tblPrEx>
          <w:tblW w:w="0" w:type="auto"/>
          <w:tblLayout w:type="fixed"/>
          <w:tblLook w:val="0000"/>
        </w:tblPrEx>
        <w:trPr>
          <w:trHeight w:val="340"/>
        </w:trPr>
        <w:tc>
          <w:tcPr>
            <w:tcW w:w="852" w:type="dxa"/>
            <w:vAlign w:val="center"/>
          </w:tcPr>
          <w:p w:rsidR="00084CA2" w:rsidRPr="006D53F9" w:rsidP="00594808">
            <w:pPr>
              <w:spacing w:before="156" w:line="360" w:lineRule="auto"/>
              <w:jc w:val="center"/>
              <w:rPr>
                <w:rFonts w:ascii="宋体" w:hAnsi="宋体"/>
                <w:color w:val="000000"/>
                <w:szCs w:val="21"/>
              </w:rPr>
            </w:pPr>
            <w:r w:rsidR="005514F6">
              <w:rPr>
                <w:rFonts w:ascii="宋体" w:hAnsi="宋体" w:hint="eastAsia"/>
                <w:color w:val="000000"/>
                <w:szCs w:val="21"/>
              </w:rPr>
              <w:t>6</w:t>
            </w:r>
          </w:p>
        </w:tc>
        <w:tc>
          <w:tcPr>
            <w:tcW w:w="2641" w:type="dxa"/>
            <w:vAlign w:val="center"/>
          </w:tcPr>
          <w:p w:rsidR="00084CA2" w:rsidRPr="006D53F9" w:rsidP="008F7D49">
            <w:pPr>
              <w:spacing w:before="156" w:line="360" w:lineRule="auto"/>
              <w:jc w:val="center"/>
              <w:rPr>
                <w:rFonts w:ascii="宋体" w:hAnsi="宋体"/>
                <w:color w:val="000000"/>
                <w:szCs w:val="21"/>
              </w:rPr>
            </w:pPr>
            <w:r w:rsidRPr="006D53F9">
              <w:rPr>
                <w:rFonts w:ascii="宋体" w:hAnsi="宋体"/>
                <w:color w:val="000000"/>
                <w:szCs w:val="21"/>
              </w:rPr>
              <w:t>停车位</w:t>
            </w:r>
          </w:p>
        </w:tc>
        <w:tc>
          <w:tcPr>
            <w:tcW w:w="1597" w:type="dxa"/>
            <w:vAlign w:val="center"/>
          </w:tcPr>
          <w:p w:rsidR="00084CA2" w:rsidRPr="006D53F9" w:rsidP="00067F36">
            <w:pPr>
              <w:spacing w:before="156" w:line="360" w:lineRule="auto"/>
              <w:jc w:val="center"/>
              <w:rPr>
                <w:rFonts w:ascii="宋体" w:hAnsi="宋体" w:hint="eastAsia"/>
                <w:color w:val="000000"/>
                <w:szCs w:val="21"/>
              </w:rPr>
            </w:pPr>
            <w:r>
              <w:rPr>
                <w:rFonts w:ascii="宋体" w:hAnsi="宋体" w:hint="eastAsia"/>
                <w:color w:val="000000"/>
                <w:szCs w:val="21"/>
              </w:rPr>
              <w:t>4</w:t>
            </w:r>
            <w:r w:rsidR="00067F36">
              <w:rPr>
                <w:rFonts w:ascii="宋体" w:hAnsi="宋体" w:hint="eastAsia"/>
                <w:color w:val="000000"/>
                <w:szCs w:val="21"/>
              </w:rPr>
              <w:t>3</w:t>
            </w:r>
          </w:p>
        </w:tc>
        <w:tc>
          <w:tcPr>
            <w:tcW w:w="1421" w:type="dxa"/>
            <w:vAlign w:val="center"/>
          </w:tcPr>
          <w:p w:rsidR="00084CA2" w:rsidRPr="006D53F9" w:rsidP="008F7D49">
            <w:pPr>
              <w:spacing w:before="156" w:line="360" w:lineRule="auto"/>
              <w:jc w:val="center"/>
              <w:rPr>
                <w:rFonts w:ascii="宋体" w:hAnsi="宋体"/>
                <w:color w:val="000000"/>
                <w:szCs w:val="21"/>
              </w:rPr>
            </w:pPr>
            <w:r w:rsidRPr="006D53F9">
              <w:rPr>
                <w:rFonts w:ascii="宋体" w:hAnsi="宋体"/>
                <w:color w:val="000000"/>
                <w:szCs w:val="21"/>
              </w:rPr>
              <w:t>个</w:t>
            </w:r>
          </w:p>
        </w:tc>
        <w:tc>
          <w:tcPr>
            <w:tcW w:w="1877" w:type="dxa"/>
            <w:vAlign w:val="center"/>
          </w:tcPr>
          <w:p w:rsidR="00084CA2" w:rsidRPr="006D53F9" w:rsidP="008F7D49">
            <w:pPr>
              <w:spacing w:before="156" w:line="360" w:lineRule="auto"/>
              <w:jc w:val="center"/>
              <w:rPr>
                <w:rFonts w:ascii="宋体" w:hAnsi="宋体"/>
                <w:color w:val="000000"/>
                <w:szCs w:val="21"/>
              </w:rPr>
            </w:pPr>
            <w:r w:rsidRPr="004A70F0" w:rsidR="004A70F0">
              <w:rPr>
                <w:rFonts w:ascii="宋体" w:hAnsi="宋体" w:hint="eastAsia"/>
                <w:color w:val="000000"/>
                <w:szCs w:val="21"/>
              </w:rPr>
              <w:t>地上37个地下6个</w:t>
            </w:r>
          </w:p>
        </w:tc>
      </w:tr>
    </w:tbl>
    <w:p w:rsidR="00084CA2">
      <w:pPr>
        <w:spacing w:line="540" w:lineRule="exact"/>
        <w:ind w:firstLine="560" w:firstLineChars="200"/>
        <w:rPr>
          <w:rFonts w:ascii="宋体" w:hAnsi="宋体" w:hint="eastAsia"/>
          <w:b/>
          <w:color w:val="000000"/>
          <w:sz w:val="28"/>
          <w:szCs w:val="28"/>
        </w:rPr>
      </w:pPr>
      <w:bookmarkStart w:id="10" w:name="_Toc48672715"/>
      <w:bookmarkStart w:id="11" w:name="_Toc48984308"/>
    </w:p>
    <w:p w:rsidR="00B82D2B" w:rsidRPr="006D53F9">
      <w:pPr>
        <w:spacing w:line="500" w:lineRule="auto"/>
        <w:ind w:firstLine="560" w:firstLineChars="200"/>
        <w:rPr>
          <w:rFonts w:ascii="宋体" w:hAnsi="宋体"/>
          <w:b/>
          <w:color w:val="000000"/>
          <w:sz w:val="28"/>
          <w:szCs w:val="28"/>
        </w:rPr>
      </w:pPr>
      <w:r w:rsidRPr="006D53F9" w:rsidR="00DD18D8">
        <w:rPr>
          <w:rFonts w:ascii="宋体" w:hAnsi="宋体" w:hint="eastAsia"/>
          <w:b/>
          <w:color w:val="000000"/>
          <w:sz w:val="28"/>
          <w:szCs w:val="28"/>
        </w:rPr>
        <w:t>4</w:t>
      </w:r>
      <w:r w:rsidRPr="006D53F9">
        <w:rPr>
          <w:rFonts w:ascii="宋体" w:hAnsi="宋体"/>
          <w:b/>
          <w:color w:val="000000"/>
          <w:sz w:val="28"/>
          <w:szCs w:val="28"/>
        </w:rPr>
        <w:t>、公用工程</w:t>
      </w:r>
      <w:bookmarkEnd w:id="10"/>
      <w:bookmarkEnd w:id="11"/>
    </w:p>
    <w:p w:rsidR="00B82D2B" w:rsidRPr="006D53F9">
      <w:pPr>
        <w:spacing w:line="500" w:lineRule="auto"/>
        <w:ind w:firstLine="560" w:firstLineChars="200"/>
        <w:rPr>
          <w:rFonts w:ascii="宋体" w:hAnsi="宋体"/>
          <w:color w:val="000000"/>
          <w:sz w:val="28"/>
          <w:szCs w:val="28"/>
        </w:rPr>
      </w:pPr>
      <w:r w:rsidRPr="006D53F9">
        <w:rPr>
          <w:rFonts w:ascii="宋体" w:hAnsi="宋体"/>
          <w:color w:val="000000"/>
          <w:sz w:val="28"/>
          <w:szCs w:val="28"/>
        </w:rPr>
        <w:t>（1）给水</w:t>
      </w:r>
    </w:p>
    <w:p w:rsidR="00B82D2B" w:rsidRPr="006D53F9">
      <w:pPr>
        <w:spacing w:line="500" w:lineRule="auto"/>
        <w:ind w:firstLine="560" w:firstLineChars="200"/>
        <w:rPr>
          <w:rFonts w:ascii="宋体" w:hAnsi="宋体"/>
          <w:color w:val="000000"/>
          <w:sz w:val="28"/>
          <w:szCs w:val="28"/>
        </w:rPr>
      </w:pPr>
      <w:r w:rsidRPr="006D53F9">
        <w:rPr>
          <w:rFonts w:ascii="宋体" w:hAnsi="宋体"/>
          <w:color w:val="000000"/>
          <w:sz w:val="28"/>
          <w:szCs w:val="28"/>
        </w:rPr>
        <w:t>1)供水水源</w:t>
      </w:r>
    </w:p>
    <w:p w:rsidR="00B82D2B" w:rsidRPr="006D53F9">
      <w:pPr>
        <w:spacing w:line="500" w:lineRule="auto"/>
        <w:ind w:firstLine="560" w:firstLineChars="200"/>
        <w:rPr>
          <w:rFonts w:ascii="宋体" w:hAnsi="宋体"/>
          <w:color w:val="000000"/>
          <w:sz w:val="28"/>
          <w:szCs w:val="28"/>
        </w:rPr>
      </w:pPr>
      <w:r w:rsidRPr="006D53F9" w:rsidR="0017006D">
        <w:rPr>
          <w:rFonts w:ascii="宋体" w:hAnsi="宋体"/>
          <w:color w:val="000000"/>
          <w:sz w:val="28"/>
          <w:szCs w:val="28"/>
        </w:rPr>
        <w:t>项目区</w:t>
      </w:r>
      <w:r w:rsidRPr="006D53F9" w:rsidR="00E45866">
        <w:rPr>
          <w:rFonts w:ascii="宋体" w:hAnsi="宋体" w:hint="eastAsia"/>
          <w:color w:val="000000"/>
          <w:sz w:val="28"/>
          <w:szCs w:val="28"/>
        </w:rPr>
        <w:t>有市政</w:t>
      </w:r>
      <w:r w:rsidR="00084CA2">
        <w:rPr>
          <w:rFonts w:ascii="宋体" w:hAnsi="宋体" w:hint="eastAsia"/>
          <w:color w:val="000000"/>
          <w:sz w:val="28"/>
          <w:szCs w:val="28"/>
        </w:rPr>
        <w:t>供水</w:t>
      </w:r>
      <w:r w:rsidRPr="006D53F9" w:rsidR="00E45866">
        <w:rPr>
          <w:rFonts w:ascii="宋体" w:hAnsi="宋体" w:hint="eastAsia"/>
          <w:color w:val="000000"/>
          <w:sz w:val="28"/>
          <w:szCs w:val="28"/>
        </w:rPr>
        <w:t>管网</w:t>
      </w:r>
      <w:r w:rsidRPr="006D53F9" w:rsidR="000D7D44">
        <w:rPr>
          <w:rFonts w:ascii="宋体" w:hAnsi="宋体" w:hint="eastAsia"/>
          <w:color w:val="000000"/>
          <w:sz w:val="28"/>
          <w:szCs w:val="28"/>
        </w:rPr>
        <w:t>到达</w:t>
      </w:r>
      <w:r w:rsidRPr="006D53F9" w:rsidR="00E45866">
        <w:rPr>
          <w:rFonts w:ascii="宋体" w:hAnsi="宋体" w:hint="eastAsia"/>
          <w:color w:val="000000"/>
          <w:sz w:val="28"/>
          <w:szCs w:val="28"/>
        </w:rPr>
        <w:t>可满足规定</w:t>
      </w:r>
      <w:r w:rsidRPr="006D53F9" w:rsidR="0017006D">
        <w:rPr>
          <w:rFonts w:ascii="宋体" w:hAnsi="宋体"/>
          <w:color w:val="000000"/>
          <w:sz w:val="28"/>
          <w:szCs w:val="28"/>
        </w:rPr>
        <w:t>。</w:t>
      </w:r>
    </w:p>
    <w:p w:rsidR="00B82D2B" w:rsidRPr="006D53F9">
      <w:pPr>
        <w:spacing w:line="500" w:lineRule="auto"/>
        <w:ind w:firstLine="560" w:firstLineChars="200"/>
        <w:rPr>
          <w:rFonts w:ascii="宋体" w:hAnsi="宋体"/>
          <w:color w:val="000000"/>
          <w:sz w:val="28"/>
          <w:szCs w:val="28"/>
        </w:rPr>
      </w:pPr>
      <w:r w:rsidRPr="006D53F9">
        <w:rPr>
          <w:rFonts w:ascii="宋体" w:hAnsi="宋体"/>
          <w:color w:val="000000"/>
          <w:sz w:val="28"/>
          <w:szCs w:val="28"/>
        </w:rPr>
        <w:t>2)给水系统</w:t>
      </w:r>
    </w:p>
    <w:p w:rsidR="00F06C61" w:rsidRPr="006D53F9" w:rsidP="001B46FA">
      <w:pPr>
        <w:spacing w:line="500" w:lineRule="auto"/>
        <w:ind w:firstLine="560" w:firstLineChars="200"/>
        <w:rPr>
          <w:rFonts w:ascii="宋体" w:hAnsi="宋体" w:hint="eastAsia"/>
          <w:color w:val="000000"/>
          <w:sz w:val="24"/>
          <w:szCs w:val="18"/>
        </w:rPr>
      </w:pPr>
      <w:r w:rsidRPr="006D53F9" w:rsidR="00E45866">
        <w:rPr>
          <w:rFonts w:ascii="宋体" w:hAnsi="宋体" w:hint="eastAsia"/>
          <w:color w:val="000000"/>
          <w:sz w:val="28"/>
          <w:szCs w:val="28"/>
        </w:rPr>
        <w:t>项目</w:t>
      </w:r>
      <w:r w:rsidR="002A0D66">
        <w:rPr>
          <w:rFonts w:ascii="宋体" w:hAnsi="宋体" w:hint="eastAsia"/>
          <w:color w:val="000000"/>
          <w:sz w:val="28"/>
          <w:szCs w:val="28"/>
        </w:rPr>
        <w:t>拟建</w:t>
      </w:r>
      <w:r w:rsidR="00D40DEE">
        <w:rPr>
          <w:rFonts w:ascii="宋体" w:hAnsi="宋体" w:hint="eastAsia"/>
          <w:color w:val="000000"/>
          <w:sz w:val="28"/>
          <w:szCs w:val="28"/>
        </w:rPr>
        <w:t>3</w:t>
      </w:r>
      <w:r w:rsidRPr="006D53F9" w:rsidR="002A0D66">
        <w:rPr>
          <w:rFonts w:ascii="宋体" w:hAnsi="宋体" w:hint="eastAsia"/>
          <w:color w:val="000000"/>
          <w:sz w:val="28"/>
          <w:szCs w:val="28"/>
        </w:rPr>
        <w:t>0</w:t>
      </w:r>
      <w:r w:rsidRPr="006D53F9" w:rsidR="002A0D66">
        <w:rPr>
          <w:rFonts w:ascii="宋体" w:hAnsi="宋体"/>
          <w:color w:val="000000"/>
          <w:sz w:val="28"/>
          <w:szCs w:val="28"/>
        </w:rPr>
        <w:t xml:space="preserve"> m³</w:t>
      </w:r>
      <w:r w:rsidRPr="006D53F9" w:rsidR="00E45866">
        <w:rPr>
          <w:rFonts w:ascii="宋体" w:hAnsi="宋体" w:hint="eastAsia"/>
          <w:color w:val="000000"/>
          <w:sz w:val="28"/>
          <w:szCs w:val="28"/>
        </w:rPr>
        <w:t>水池及主</w:t>
      </w:r>
      <w:r w:rsidRPr="006D53F9" w:rsidR="002F0F8E">
        <w:rPr>
          <w:rFonts w:ascii="宋体" w:hAnsi="宋体"/>
          <w:color w:val="000000"/>
          <w:sz w:val="28"/>
          <w:szCs w:val="28"/>
        </w:rPr>
        <w:t>给水管（DN150）</w:t>
      </w:r>
      <w:r w:rsidRPr="006D53F9" w:rsidR="00E45866">
        <w:rPr>
          <w:rFonts w:ascii="宋体" w:hAnsi="宋体" w:hint="eastAsia"/>
          <w:color w:val="000000"/>
          <w:sz w:val="28"/>
          <w:szCs w:val="28"/>
        </w:rPr>
        <w:t>可以满足平常用水需要</w:t>
      </w:r>
      <w:r w:rsidRPr="006D53F9" w:rsidR="002F0F8E">
        <w:rPr>
          <w:rFonts w:ascii="宋体" w:hAnsi="宋体"/>
          <w:color w:val="000000"/>
          <w:sz w:val="28"/>
          <w:szCs w:val="28"/>
        </w:rPr>
        <w:t>。</w:t>
      </w:r>
      <w:r w:rsidRPr="006D53F9" w:rsidR="00E45866">
        <w:rPr>
          <w:rFonts w:ascii="宋体" w:hAnsi="宋体" w:hint="eastAsia"/>
          <w:color w:val="000000"/>
          <w:sz w:val="28"/>
          <w:szCs w:val="28"/>
        </w:rPr>
        <w:t>项目</w:t>
      </w:r>
      <w:r w:rsidR="00D40DEE">
        <w:rPr>
          <w:rFonts w:ascii="宋体" w:hAnsi="宋体" w:hint="eastAsia"/>
          <w:color w:val="000000"/>
          <w:sz w:val="28"/>
          <w:szCs w:val="28"/>
        </w:rPr>
        <w:t>设有4套SQX150-A</w:t>
      </w:r>
      <w:r w:rsidRPr="00F06C61" w:rsidR="00E45866">
        <w:rPr>
          <w:rFonts w:ascii="宋体" w:hAnsi="宋体" w:hint="eastAsia"/>
          <w:color w:val="000000"/>
          <w:sz w:val="28"/>
          <w:szCs w:val="28"/>
        </w:rPr>
        <w:t>消防</w:t>
      </w:r>
      <w:r w:rsidR="00D40DEE">
        <w:rPr>
          <w:rFonts w:ascii="宋体" w:hAnsi="宋体" w:hint="eastAsia"/>
          <w:color w:val="000000"/>
          <w:sz w:val="28"/>
          <w:szCs w:val="28"/>
        </w:rPr>
        <w:t>水泵接合器达成消防用水标准</w:t>
      </w:r>
      <w:r w:rsidRPr="00F06C61">
        <w:rPr>
          <w:rFonts w:ascii="宋体" w:hAnsi="宋体" w:hint="eastAsia"/>
          <w:color w:val="000000"/>
          <w:sz w:val="28"/>
          <w:szCs w:val="28"/>
        </w:rPr>
        <w:t>。</w:t>
      </w:r>
    </w:p>
    <w:p w:rsidR="00B82D2B" w:rsidRPr="006D53F9">
      <w:pPr>
        <w:spacing w:line="500" w:lineRule="auto"/>
        <w:ind w:firstLine="560" w:firstLineChars="200"/>
        <w:rPr>
          <w:rFonts w:ascii="宋体" w:hAnsi="宋体"/>
          <w:color w:val="000000"/>
          <w:sz w:val="28"/>
          <w:szCs w:val="28"/>
        </w:rPr>
        <w:sectPr>
          <w:type w:val="nextPage"/>
          <w:pgSz w:w="11906" w:h="16838"/>
          <w:pgMar w:top="1418" w:right="1418" w:bottom="1418" w:left="1418" w:header="851" w:footer="992" w:gutter="0"/>
          <w:pgNumType w:start="8"/>
          <w:cols w:space="720"/>
          <w:titlePg w:val="0"/>
          <w:docGrid w:type="lines" w:linePitch="312"/>
        </w:sectPr>
      </w:pPr>
      <w:r w:rsidRPr="006D53F9">
        <w:rPr>
          <w:rFonts w:ascii="宋体" w:hAnsi="宋体"/>
          <w:color w:val="000000"/>
          <w:sz w:val="28"/>
          <w:szCs w:val="28"/>
        </w:rPr>
        <w:t>3)用水量</w:t>
      </w:r>
    </w:p>
    <w:p w:rsidR="00B82D2B" w:rsidRPr="006D53F9">
      <w:pPr>
        <w:spacing w:line="500" w:lineRule="auto"/>
        <w:ind w:firstLine="560" w:firstLineChars="200"/>
        <w:rPr>
          <w:rFonts w:ascii="宋体" w:hAnsi="宋体"/>
          <w:color w:val="000000"/>
          <w:sz w:val="28"/>
          <w:szCs w:val="28"/>
        </w:rPr>
      </w:pPr>
      <w:r w:rsidRPr="006D53F9">
        <w:rPr>
          <w:rFonts w:ascii="宋体" w:hAnsi="宋体"/>
          <w:color w:val="000000"/>
          <w:sz w:val="28"/>
          <w:szCs w:val="28"/>
        </w:rPr>
        <w:t>项目日最大入住人数</w:t>
      </w:r>
      <w:r w:rsidR="002A0D66">
        <w:rPr>
          <w:rFonts w:ascii="宋体" w:hAnsi="宋体" w:hint="eastAsia"/>
          <w:color w:val="000000"/>
          <w:sz w:val="28"/>
          <w:szCs w:val="28"/>
        </w:rPr>
        <w:t>约</w:t>
      </w:r>
      <w:r w:rsidRPr="006D53F9">
        <w:rPr>
          <w:rFonts w:ascii="宋体" w:hAnsi="宋体"/>
          <w:color w:val="000000"/>
          <w:sz w:val="28"/>
          <w:szCs w:val="28"/>
        </w:rPr>
        <w:t>为</w:t>
      </w:r>
      <w:r w:rsidR="00D40DEE">
        <w:rPr>
          <w:rFonts w:ascii="宋体" w:hAnsi="宋体" w:hint="eastAsia"/>
          <w:color w:val="000000"/>
          <w:sz w:val="28"/>
          <w:szCs w:val="28"/>
        </w:rPr>
        <w:t>140</w:t>
      </w:r>
      <w:r w:rsidRPr="006D53F9">
        <w:rPr>
          <w:rFonts w:ascii="宋体" w:hAnsi="宋体"/>
          <w:color w:val="000000"/>
          <w:sz w:val="28"/>
          <w:szCs w:val="28"/>
        </w:rPr>
        <w:t>人，日用水定额按</w:t>
      </w:r>
      <w:smartTag w:uri="urn:schemas-microsoft-com:office:smarttags" w:element="chmetcnv">
        <w:smartTagPr>
          <w:attr w:name="HasSpace" w:val="False"/>
          <w:attr w:name="Negative" w:val="False"/>
          <w:attr w:name="NumberType" w:val="1"/>
          <w:attr w:name="SourceValue" w:val="400"/>
          <w:attr w:name="TCSC" w:val="0"/>
          <w:attr w:name="UnitName" w:val="l"/>
        </w:smartTagPr>
        <w:r w:rsidRPr="006D53F9">
          <w:rPr>
            <w:rFonts w:ascii="宋体" w:hAnsi="宋体"/>
            <w:color w:val="000000"/>
            <w:sz w:val="28"/>
            <w:szCs w:val="28"/>
          </w:rPr>
          <w:t>400L</w:t>
        </w:r>
      </w:smartTag>
      <w:r w:rsidRPr="006D53F9">
        <w:rPr>
          <w:rFonts w:ascii="宋体" w:hAnsi="宋体"/>
          <w:color w:val="000000"/>
          <w:sz w:val="28"/>
          <w:szCs w:val="28"/>
        </w:rPr>
        <w:t>/人计，则住宿客人日用水量为</w:t>
      </w:r>
      <w:r w:rsidR="00D40DEE">
        <w:rPr>
          <w:rFonts w:ascii="宋体" w:hAnsi="宋体" w:hint="eastAsia"/>
          <w:color w:val="000000"/>
          <w:sz w:val="28"/>
          <w:szCs w:val="28"/>
        </w:rPr>
        <w:t>56</w:t>
      </w:r>
      <w:r w:rsidRPr="006D53F9">
        <w:rPr>
          <w:rFonts w:ascii="宋体" w:hAnsi="宋体"/>
          <w:color w:val="000000"/>
          <w:sz w:val="28"/>
          <w:szCs w:val="28"/>
        </w:rPr>
        <w:t>m³；项目员工</w:t>
      </w:r>
      <w:r w:rsidR="00D40DEE">
        <w:rPr>
          <w:rFonts w:ascii="宋体" w:hAnsi="宋体" w:hint="eastAsia"/>
          <w:color w:val="000000"/>
          <w:sz w:val="28"/>
          <w:szCs w:val="28"/>
        </w:rPr>
        <w:t>3</w:t>
      </w:r>
      <w:r w:rsidR="003F47FF">
        <w:rPr>
          <w:rFonts w:ascii="宋体" w:hAnsi="宋体" w:hint="eastAsia"/>
          <w:color w:val="000000"/>
          <w:sz w:val="28"/>
          <w:szCs w:val="28"/>
        </w:rPr>
        <w:t>0</w:t>
      </w:r>
      <w:r w:rsidRPr="006D53F9">
        <w:rPr>
          <w:rFonts w:ascii="宋体" w:hAnsi="宋体"/>
          <w:color w:val="000000"/>
          <w:sz w:val="28"/>
          <w:szCs w:val="28"/>
        </w:rPr>
        <w:t>人，日用水定额按</w:t>
      </w:r>
      <w:smartTag w:uri="urn:schemas-microsoft-com:office:smarttags" w:element="chmetcnv">
        <w:smartTagPr>
          <w:attr w:name="HasSpace" w:val="False"/>
          <w:attr w:name="Negative" w:val="False"/>
          <w:attr w:name="NumberType" w:val="1"/>
          <w:attr w:name="SourceValue" w:val="150"/>
          <w:attr w:name="TCSC" w:val="0"/>
          <w:attr w:name="UnitName" w:val="l"/>
        </w:smartTagPr>
        <w:r w:rsidRPr="006D53F9">
          <w:rPr>
            <w:rFonts w:ascii="宋体" w:hAnsi="宋体"/>
            <w:color w:val="000000"/>
            <w:sz w:val="28"/>
            <w:szCs w:val="28"/>
          </w:rPr>
          <w:t>150L</w:t>
        </w:r>
      </w:smartTag>
      <w:r w:rsidRPr="006D53F9">
        <w:rPr>
          <w:rFonts w:ascii="宋体" w:hAnsi="宋体"/>
          <w:color w:val="000000"/>
          <w:sz w:val="28"/>
          <w:szCs w:val="28"/>
        </w:rPr>
        <w:t>/人计，则日用水量为</w:t>
      </w:r>
      <w:r w:rsidR="00D40DEE">
        <w:rPr>
          <w:rFonts w:ascii="宋体" w:hAnsi="宋体" w:hint="eastAsia"/>
          <w:color w:val="000000"/>
          <w:sz w:val="28"/>
          <w:szCs w:val="28"/>
        </w:rPr>
        <w:t>4.5</w:t>
      </w:r>
      <w:r w:rsidRPr="006D53F9">
        <w:rPr>
          <w:rFonts w:ascii="宋体" w:hAnsi="宋体"/>
          <w:color w:val="000000"/>
          <w:sz w:val="28"/>
          <w:szCs w:val="28"/>
        </w:rPr>
        <w:t>m³；厨房餐厅日用水量为</w:t>
      </w:r>
      <w:smartTag w:uri="urn:schemas-microsoft-com:office:smarttags" w:element="chmetcnv">
        <w:smartTagPr>
          <w:attr w:name="HasSpace" w:val="True"/>
          <w:attr w:name="Negative" w:val="False"/>
          <w:attr w:name="NumberType" w:val="1"/>
          <w:attr w:name="SourceValue" w:val="8"/>
          <w:attr w:name="TCSC" w:val="0"/>
          <w:attr w:name="UnitName" w:val="mﾳ"/>
        </w:smartTagPr>
        <w:r w:rsidR="002A0D66">
          <w:rPr>
            <w:rFonts w:ascii="宋体" w:hAnsi="宋体" w:hint="eastAsia"/>
            <w:color w:val="000000"/>
            <w:sz w:val="28"/>
            <w:szCs w:val="28"/>
          </w:rPr>
          <w:t>8</w:t>
        </w:r>
        <w:r w:rsidRPr="006D53F9">
          <w:rPr>
            <w:rFonts w:ascii="宋体" w:hAnsi="宋体"/>
            <w:color w:val="000000"/>
            <w:sz w:val="28"/>
            <w:szCs w:val="28"/>
          </w:rPr>
          <w:t xml:space="preserve"> m³</w:t>
        </w:r>
      </w:smartTag>
      <w:r w:rsidRPr="006D53F9">
        <w:rPr>
          <w:rFonts w:ascii="宋体" w:hAnsi="宋体"/>
          <w:color w:val="000000"/>
          <w:sz w:val="28"/>
          <w:szCs w:val="28"/>
        </w:rPr>
        <w:t>，不可预见用水量为</w:t>
      </w:r>
      <w:r w:rsidR="00D40DEE">
        <w:rPr>
          <w:rFonts w:ascii="宋体" w:hAnsi="宋体" w:hint="eastAsia"/>
          <w:color w:val="000000"/>
          <w:sz w:val="28"/>
          <w:szCs w:val="28"/>
        </w:rPr>
        <w:t>6.85</w:t>
      </w:r>
      <w:r w:rsidRPr="006D53F9">
        <w:rPr>
          <w:rFonts w:ascii="宋体" w:hAnsi="宋体"/>
          <w:color w:val="000000"/>
          <w:sz w:val="28"/>
          <w:szCs w:val="28"/>
        </w:rPr>
        <w:t xml:space="preserve"> m³/d。本工程合计日最大用水量为</w:t>
      </w:r>
      <w:r w:rsidR="00D40DEE">
        <w:rPr>
          <w:rFonts w:ascii="宋体" w:hAnsi="宋体" w:hint="eastAsia"/>
          <w:color w:val="000000"/>
          <w:sz w:val="28"/>
          <w:szCs w:val="28"/>
        </w:rPr>
        <w:t>75.35</w:t>
      </w:r>
      <w:r w:rsidRPr="006D53F9">
        <w:rPr>
          <w:rFonts w:ascii="宋体" w:hAnsi="宋体"/>
          <w:color w:val="000000"/>
          <w:sz w:val="28"/>
          <w:szCs w:val="28"/>
        </w:rPr>
        <w:t xml:space="preserve"> m³，日最大用水量标准及用水量详见表1-</w:t>
      </w:r>
      <w:r w:rsidR="004A70F0">
        <w:rPr>
          <w:rFonts w:ascii="宋体" w:hAnsi="宋体" w:hint="eastAsia"/>
          <w:color w:val="000000"/>
          <w:sz w:val="28"/>
          <w:szCs w:val="28"/>
        </w:rPr>
        <w:t>2</w:t>
      </w:r>
      <w:r w:rsidRPr="006D53F9">
        <w:rPr>
          <w:rFonts w:ascii="宋体" w:hAnsi="宋体"/>
          <w:color w:val="000000"/>
          <w:sz w:val="28"/>
          <w:szCs w:val="28"/>
        </w:rPr>
        <w:t>，</w:t>
      </w:r>
    </w:p>
    <w:p w:rsidR="004A70F0" w:rsidP="00C744A5">
      <w:pPr>
        <w:spacing w:line="540" w:lineRule="exact"/>
        <w:ind w:firstLine="560" w:firstLineChars="200"/>
        <w:rPr>
          <w:rFonts w:ascii="宋体" w:hAnsi="宋体" w:hint="eastAsia"/>
          <w:b/>
          <w:color w:val="000000"/>
          <w:sz w:val="28"/>
          <w:szCs w:val="28"/>
        </w:rPr>
      </w:pPr>
    </w:p>
    <w:p w:rsidR="00B82D2B" w:rsidRPr="006D53F9" w:rsidP="00C744A5">
      <w:pPr>
        <w:spacing w:line="500" w:lineRule="auto"/>
        <w:ind w:firstLine="560" w:firstLineChars="200"/>
        <w:rPr>
          <w:rFonts w:ascii="宋体" w:hAnsi="宋体"/>
          <w:b/>
          <w:color w:val="000000"/>
          <w:sz w:val="28"/>
          <w:szCs w:val="28"/>
        </w:rPr>
      </w:pPr>
      <w:r w:rsidRPr="006D53F9">
        <w:rPr>
          <w:rFonts w:ascii="宋体" w:hAnsi="宋体"/>
          <w:b/>
          <w:color w:val="000000"/>
          <w:sz w:val="28"/>
          <w:szCs w:val="28"/>
        </w:rPr>
        <w:t>表1-</w:t>
      </w:r>
      <w:r w:rsidR="004A70F0">
        <w:rPr>
          <w:rFonts w:ascii="宋体" w:hAnsi="宋体" w:hint="eastAsia"/>
          <w:b/>
          <w:color w:val="000000"/>
          <w:sz w:val="28"/>
          <w:szCs w:val="28"/>
        </w:rPr>
        <w:t>2</w:t>
      </w:r>
      <w:r w:rsidRPr="006D53F9">
        <w:rPr>
          <w:rFonts w:ascii="宋体" w:hAnsi="宋体"/>
          <w:b/>
          <w:color w:val="000000"/>
          <w:sz w:val="28"/>
          <w:szCs w:val="28"/>
        </w:rPr>
        <w:t xml:space="preserve">             项目日最大用水量一览表  </w:t>
      </w:r>
    </w:p>
    <w:tbl>
      <w:tblPr>
        <w:tblStyle w:val="TableNorm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16"/>
        <w:gridCol w:w="1601"/>
        <w:gridCol w:w="2199"/>
        <w:gridCol w:w="1424"/>
        <w:gridCol w:w="1423"/>
        <w:gridCol w:w="2123"/>
      </w:tblGrid>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915"/>
        </w:trPr>
        <w:tc>
          <w:tcPr>
            <w:tcW w:w="516" w:type="dxa"/>
            <w:vAlign w:val="center"/>
          </w:tcPr>
          <w:p w:rsidR="00B82D2B" w:rsidRPr="006D53F9">
            <w:pPr>
              <w:widowControl/>
              <w:jc w:val="center"/>
              <w:rPr>
                <w:rFonts w:ascii="宋体" w:hAnsi="宋体"/>
                <w:color w:val="000000"/>
                <w:kern w:val="0"/>
                <w:sz w:val="24"/>
              </w:rPr>
            </w:pPr>
            <w:bookmarkStart w:id="12" w:name="OLE_LINK6"/>
            <w:r w:rsidRPr="006D53F9">
              <w:rPr>
                <w:rFonts w:ascii="宋体" w:hAnsi="宋体"/>
                <w:color w:val="000000"/>
                <w:kern w:val="0"/>
                <w:sz w:val="24"/>
              </w:rPr>
              <w:t>序号</w:t>
            </w:r>
          </w:p>
        </w:tc>
        <w:tc>
          <w:tcPr>
            <w:tcW w:w="1601" w:type="dxa"/>
            <w:vAlign w:val="center"/>
          </w:tcPr>
          <w:p w:rsidR="00B82D2B" w:rsidRPr="006D53F9">
            <w:pPr>
              <w:widowControl/>
              <w:jc w:val="center"/>
              <w:rPr>
                <w:rFonts w:ascii="宋体" w:hAnsi="宋体"/>
                <w:color w:val="000000"/>
                <w:kern w:val="0"/>
                <w:sz w:val="24"/>
              </w:rPr>
            </w:pPr>
            <w:r w:rsidRPr="006D53F9">
              <w:rPr>
                <w:rFonts w:ascii="宋体" w:hAnsi="宋体"/>
                <w:color w:val="000000"/>
                <w:kern w:val="0"/>
                <w:sz w:val="24"/>
              </w:rPr>
              <w:t>用水项目</w:t>
            </w:r>
          </w:p>
        </w:tc>
        <w:tc>
          <w:tcPr>
            <w:tcW w:w="2199" w:type="dxa"/>
            <w:vAlign w:val="center"/>
          </w:tcPr>
          <w:p w:rsidR="00B82D2B" w:rsidRPr="006D53F9">
            <w:pPr>
              <w:widowControl/>
              <w:jc w:val="center"/>
              <w:rPr>
                <w:rFonts w:ascii="宋体" w:hAnsi="宋体"/>
                <w:color w:val="000000"/>
                <w:kern w:val="0"/>
                <w:sz w:val="24"/>
              </w:rPr>
            </w:pPr>
            <w:r w:rsidRPr="006D53F9">
              <w:rPr>
                <w:rFonts w:ascii="宋体" w:hAnsi="宋体"/>
                <w:color w:val="000000"/>
                <w:kern w:val="0"/>
                <w:sz w:val="24"/>
              </w:rPr>
              <w:t>日用水标准</w:t>
            </w:r>
          </w:p>
        </w:tc>
        <w:tc>
          <w:tcPr>
            <w:tcW w:w="1424" w:type="dxa"/>
            <w:vAlign w:val="center"/>
          </w:tcPr>
          <w:p w:rsidR="00B82D2B" w:rsidRPr="006D53F9">
            <w:pPr>
              <w:widowControl/>
              <w:jc w:val="center"/>
              <w:rPr>
                <w:rFonts w:ascii="宋体" w:hAnsi="宋体"/>
                <w:color w:val="000000"/>
                <w:kern w:val="0"/>
                <w:sz w:val="24"/>
              </w:rPr>
            </w:pPr>
            <w:r w:rsidRPr="006D53F9">
              <w:rPr>
                <w:rFonts w:ascii="宋体" w:hAnsi="宋体"/>
                <w:color w:val="000000"/>
                <w:kern w:val="0"/>
                <w:sz w:val="24"/>
              </w:rPr>
              <w:t>指标</w:t>
            </w:r>
          </w:p>
        </w:tc>
        <w:tc>
          <w:tcPr>
            <w:tcW w:w="1423" w:type="dxa"/>
            <w:vAlign w:val="center"/>
          </w:tcPr>
          <w:p w:rsidR="00B82D2B" w:rsidRPr="006D53F9">
            <w:pPr>
              <w:widowControl/>
              <w:jc w:val="center"/>
              <w:rPr>
                <w:rFonts w:ascii="宋体" w:hAnsi="宋体"/>
                <w:color w:val="000000"/>
                <w:kern w:val="0"/>
                <w:sz w:val="24"/>
              </w:rPr>
            </w:pPr>
            <w:r w:rsidRPr="006D53F9">
              <w:rPr>
                <w:rFonts w:ascii="宋体" w:hAnsi="宋体"/>
                <w:color w:val="000000"/>
                <w:kern w:val="0"/>
                <w:sz w:val="24"/>
              </w:rPr>
              <w:t>用水量</w:t>
            </w:r>
          </w:p>
        </w:tc>
        <w:tc>
          <w:tcPr>
            <w:tcW w:w="2123" w:type="dxa"/>
            <w:vAlign w:val="center"/>
          </w:tcPr>
          <w:p w:rsidR="00B82D2B" w:rsidRPr="006D53F9">
            <w:pPr>
              <w:widowControl/>
              <w:jc w:val="center"/>
              <w:rPr>
                <w:rFonts w:ascii="宋体" w:hAnsi="宋体"/>
                <w:color w:val="000000"/>
                <w:kern w:val="0"/>
                <w:sz w:val="24"/>
              </w:rPr>
            </w:pPr>
            <w:r w:rsidRPr="006D53F9">
              <w:rPr>
                <w:rFonts w:ascii="宋体" w:hAnsi="宋体"/>
                <w:color w:val="000000"/>
                <w:kern w:val="0"/>
                <w:sz w:val="24"/>
              </w:rPr>
              <w:t>备注</w:t>
            </w:r>
          </w:p>
        </w:tc>
      </w:tr>
      <w:tr>
        <w:tblPrEx>
          <w:tblW w:w="0" w:type="auto"/>
          <w:tblLayout w:type="fixed"/>
          <w:tblLook w:val="0000"/>
        </w:tblPrEx>
        <w:trPr>
          <w:trHeight w:val="640"/>
        </w:trPr>
        <w:tc>
          <w:tcPr>
            <w:tcW w:w="516" w:type="dxa"/>
            <w:vAlign w:val="center"/>
          </w:tcPr>
          <w:p w:rsidR="00B82D2B" w:rsidRPr="006D53F9">
            <w:pPr>
              <w:widowControl/>
              <w:jc w:val="center"/>
              <w:rPr>
                <w:rFonts w:ascii="宋体" w:hAnsi="宋体"/>
                <w:color w:val="000000"/>
                <w:kern w:val="0"/>
                <w:szCs w:val="21"/>
              </w:rPr>
            </w:pPr>
            <w:r w:rsidRPr="006D53F9">
              <w:rPr>
                <w:rFonts w:ascii="宋体" w:hAnsi="宋体"/>
                <w:color w:val="000000"/>
                <w:kern w:val="0"/>
                <w:szCs w:val="21"/>
              </w:rPr>
              <w:t>1</w:t>
            </w:r>
          </w:p>
        </w:tc>
        <w:tc>
          <w:tcPr>
            <w:tcW w:w="1601" w:type="dxa"/>
            <w:vAlign w:val="center"/>
          </w:tcPr>
          <w:p w:rsidR="00B82D2B" w:rsidRPr="006D53F9">
            <w:pPr>
              <w:widowControl/>
              <w:jc w:val="center"/>
              <w:rPr>
                <w:rFonts w:ascii="宋体" w:hAnsi="宋体"/>
                <w:color w:val="000000"/>
                <w:kern w:val="0"/>
                <w:szCs w:val="21"/>
              </w:rPr>
            </w:pPr>
            <w:r w:rsidRPr="006D53F9">
              <w:rPr>
                <w:rFonts w:ascii="宋体" w:hAnsi="宋体"/>
                <w:color w:val="000000"/>
                <w:kern w:val="0"/>
                <w:szCs w:val="21"/>
              </w:rPr>
              <w:t>住宿客人</w:t>
            </w:r>
          </w:p>
        </w:tc>
        <w:tc>
          <w:tcPr>
            <w:tcW w:w="2199" w:type="dxa"/>
            <w:vAlign w:val="center"/>
          </w:tcPr>
          <w:p w:rsidR="00B82D2B" w:rsidRPr="006D53F9">
            <w:pPr>
              <w:widowControl/>
              <w:jc w:val="center"/>
              <w:rPr>
                <w:rFonts w:ascii="宋体" w:hAnsi="宋体"/>
                <w:color w:val="000000"/>
                <w:kern w:val="0"/>
                <w:szCs w:val="21"/>
              </w:rPr>
            </w:pPr>
            <w:smartTag w:uri="urn:schemas-microsoft-com:office:smarttags" w:element="chmetcnv">
              <w:smartTagPr>
                <w:attr w:name="HasSpace" w:val="True"/>
                <w:attr w:name="Negative" w:val="False"/>
                <w:attr w:name="NumberType" w:val="1"/>
                <w:attr w:name="SourceValue" w:val=".4"/>
                <w:attr w:name="TCSC" w:val="0"/>
                <w:attr w:name="UnitName" w:val="m3"/>
              </w:smartTagPr>
              <w:r w:rsidRPr="006D53F9">
                <w:rPr>
                  <w:rFonts w:ascii="宋体" w:hAnsi="宋体"/>
                  <w:color w:val="000000"/>
                  <w:kern w:val="0"/>
                  <w:szCs w:val="21"/>
                </w:rPr>
                <w:t>0.4 m</w:t>
              </w:r>
              <w:r w:rsidRPr="006D53F9">
                <w:rPr>
                  <w:rFonts w:ascii="宋体" w:hAnsi="宋体"/>
                  <w:color w:val="000000"/>
                  <w:kern w:val="0"/>
                  <w:szCs w:val="21"/>
                  <w:vertAlign w:val="superscript"/>
                </w:rPr>
                <w:t>3</w:t>
              </w:r>
            </w:smartTag>
            <w:r w:rsidRPr="006D53F9">
              <w:rPr>
                <w:rFonts w:ascii="宋体" w:hAnsi="宋体"/>
                <w:color w:val="000000"/>
                <w:kern w:val="0"/>
                <w:szCs w:val="21"/>
              </w:rPr>
              <w:t>/人.日</w:t>
            </w:r>
          </w:p>
        </w:tc>
        <w:tc>
          <w:tcPr>
            <w:tcW w:w="1424" w:type="dxa"/>
            <w:vAlign w:val="center"/>
          </w:tcPr>
          <w:p w:rsidR="00B82D2B" w:rsidRPr="006D53F9">
            <w:pPr>
              <w:widowControl/>
              <w:jc w:val="center"/>
              <w:rPr>
                <w:rFonts w:ascii="宋体" w:hAnsi="宋体"/>
                <w:color w:val="000000"/>
                <w:kern w:val="0"/>
                <w:szCs w:val="21"/>
              </w:rPr>
            </w:pPr>
            <w:r w:rsidR="00D40DEE">
              <w:rPr>
                <w:rFonts w:ascii="宋体" w:hAnsi="宋体" w:hint="eastAsia"/>
                <w:color w:val="000000"/>
                <w:kern w:val="0"/>
                <w:szCs w:val="21"/>
              </w:rPr>
              <w:t>140</w:t>
            </w:r>
            <w:r w:rsidRPr="006D53F9">
              <w:rPr>
                <w:rFonts w:ascii="宋体" w:hAnsi="宋体"/>
                <w:color w:val="000000"/>
                <w:kern w:val="0"/>
                <w:szCs w:val="21"/>
              </w:rPr>
              <w:t>人</w:t>
            </w:r>
          </w:p>
        </w:tc>
        <w:tc>
          <w:tcPr>
            <w:tcW w:w="1423" w:type="dxa"/>
            <w:vAlign w:val="center"/>
          </w:tcPr>
          <w:p w:rsidR="00B82D2B" w:rsidRPr="006D53F9">
            <w:pPr>
              <w:widowControl/>
              <w:jc w:val="center"/>
              <w:rPr>
                <w:rFonts w:ascii="宋体" w:hAnsi="宋体"/>
                <w:color w:val="000000"/>
                <w:kern w:val="0"/>
                <w:szCs w:val="21"/>
              </w:rPr>
            </w:pPr>
            <w:r w:rsidR="00D40DEE">
              <w:rPr>
                <w:rFonts w:ascii="宋体" w:hAnsi="宋体" w:hint="eastAsia"/>
                <w:color w:val="000000"/>
                <w:kern w:val="0"/>
                <w:szCs w:val="21"/>
              </w:rPr>
              <w:t>56</w:t>
            </w:r>
            <w:r w:rsidRPr="006D53F9">
              <w:rPr>
                <w:rFonts w:ascii="宋体" w:hAnsi="宋体"/>
                <w:color w:val="000000"/>
                <w:kern w:val="0"/>
                <w:szCs w:val="21"/>
              </w:rPr>
              <w:t>m</w:t>
            </w:r>
            <w:r w:rsidRPr="006D53F9">
              <w:rPr>
                <w:rFonts w:ascii="宋体" w:hAnsi="宋体"/>
                <w:color w:val="000000"/>
                <w:kern w:val="0"/>
                <w:szCs w:val="21"/>
                <w:vertAlign w:val="superscript"/>
              </w:rPr>
              <w:t>3</w:t>
            </w:r>
            <w:r w:rsidRPr="006D53F9">
              <w:rPr>
                <w:rFonts w:ascii="宋体" w:hAnsi="宋体"/>
                <w:color w:val="000000"/>
                <w:kern w:val="0"/>
                <w:szCs w:val="21"/>
              </w:rPr>
              <w:t>/d</w:t>
            </w:r>
          </w:p>
        </w:tc>
        <w:tc>
          <w:tcPr>
            <w:tcW w:w="2123" w:type="dxa"/>
            <w:vAlign w:val="center"/>
          </w:tcPr>
          <w:p w:rsidR="00B82D2B" w:rsidRPr="006D53F9" w:rsidP="00D40DEE">
            <w:pPr>
              <w:widowControl/>
              <w:jc w:val="center"/>
              <w:rPr>
                <w:rFonts w:ascii="宋体" w:hAnsi="宋体"/>
                <w:color w:val="000000"/>
                <w:szCs w:val="21"/>
              </w:rPr>
            </w:pPr>
            <w:r w:rsidRPr="006D53F9">
              <w:rPr>
                <w:rFonts w:ascii="宋体" w:hAnsi="宋体"/>
                <w:color w:val="000000"/>
                <w:szCs w:val="21"/>
              </w:rPr>
              <w:t>入住率按100%计</w:t>
            </w:r>
          </w:p>
        </w:tc>
      </w:tr>
      <w:tr>
        <w:tblPrEx>
          <w:tblW w:w="0" w:type="auto"/>
          <w:tblLayout w:type="fixed"/>
          <w:tblLook w:val="0000"/>
        </w:tblPrEx>
        <w:trPr>
          <w:trHeight w:val="641"/>
        </w:trPr>
        <w:tc>
          <w:tcPr>
            <w:tcW w:w="516" w:type="dxa"/>
            <w:vAlign w:val="center"/>
          </w:tcPr>
          <w:p w:rsidR="00B82D2B" w:rsidRPr="006D53F9">
            <w:pPr>
              <w:widowControl/>
              <w:jc w:val="center"/>
              <w:rPr>
                <w:rFonts w:ascii="宋体" w:hAnsi="宋体"/>
                <w:color w:val="000000"/>
                <w:kern w:val="0"/>
                <w:szCs w:val="21"/>
              </w:rPr>
            </w:pPr>
            <w:r w:rsidRPr="006D53F9">
              <w:rPr>
                <w:rFonts w:ascii="宋体" w:hAnsi="宋体"/>
                <w:color w:val="000000"/>
                <w:kern w:val="0"/>
                <w:szCs w:val="21"/>
              </w:rPr>
              <w:t>2</w:t>
            </w:r>
          </w:p>
        </w:tc>
        <w:tc>
          <w:tcPr>
            <w:tcW w:w="1601" w:type="dxa"/>
            <w:vAlign w:val="center"/>
          </w:tcPr>
          <w:p w:rsidR="00B82D2B" w:rsidRPr="006D53F9">
            <w:pPr>
              <w:widowControl/>
              <w:jc w:val="center"/>
              <w:rPr>
                <w:rFonts w:ascii="宋体" w:hAnsi="宋体"/>
                <w:color w:val="000000"/>
                <w:kern w:val="0"/>
                <w:szCs w:val="21"/>
              </w:rPr>
            </w:pPr>
            <w:r w:rsidRPr="006D53F9">
              <w:rPr>
                <w:rFonts w:ascii="宋体" w:hAnsi="宋体"/>
                <w:color w:val="000000"/>
                <w:kern w:val="0"/>
                <w:szCs w:val="21"/>
              </w:rPr>
              <w:t>常住人员</w:t>
            </w:r>
          </w:p>
        </w:tc>
        <w:tc>
          <w:tcPr>
            <w:tcW w:w="2199" w:type="dxa"/>
            <w:vAlign w:val="center"/>
          </w:tcPr>
          <w:p w:rsidR="00B82D2B" w:rsidRPr="006D53F9">
            <w:pPr>
              <w:widowControl/>
              <w:jc w:val="center"/>
              <w:rPr>
                <w:rFonts w:ascii="宋体" w:hAnsi="宋体"/>
                <w:color w:val="000000"/>
                <w:kern w:val="0"/>
                <w:szCs w:val="21"/>
              </w:rPr>
            </w:pPr>
            <w:smartTag w:uri="urn:schemas-microsoft-com:office:smarttags" w:element="chmetcnv">
              <w:smartTagPr>
                <w:attr w:name="HasSpace" w:val="False"/>
                <w:attr w:name="Negative" w:val="False"/>
                <w:attr w:name="NumberType" w:val="1"/>
                <w:attr w:name="SourceValue" w:val=".15"/>
                <w:attr w:name="TCSC" w:val="0"/>
                <w:attr w:name="UnitName" w:val="m3"/>
              </w:smartTagPr>
              <w:r w:rsidRPr="006D53F9">
                <w:rPr>
                  <w:rFonts w:ascii="宋体" w:hAnsi="宋体"/>
                  <w:color w:val="000000"/>
                  <w:kern w:val="0"/>
                  <w:szCs w:val="21"/>
                </w:rPr>
                <w:t>0.15m</w:t>
              </w:r>
              <w:r w:rsidRPr="006D53F9">
                <w:rPr>
                  <w:rFonts w:ascii="宋体" w:hAnsi="宋体"/>
                  <w:color w:val="000000"/>
                  <w:kern w:val="0"/>
                  <w:szCs w:val="21"/>
                  <w:vertAlign w:val="superscript"/>
                </w:rPr>
                <w:t>3</w:t>
              </w:r>
            </w:smartTag>
            <w:r w:rsidRPr="006D53F9">
              <w:rPr>
                <w:rFonts w:ascii="宋体" w:hAnsi="宋体"/>
                <w:color w:val="000000"/>
                <w:kern w:val="0"/>
                <w:szCs w:val="21"/>
              </w:rPr>
              <w:t>/人.日</w:t>
            </w:r>
          </w:p>
        </w:tc>
        <w:tc>
          <w:tcPr>
            <w:tcW w:w="1424" w:type="dxa"/>
            <w:vAlign w:val="center"/>
          </w:tcPr>
          <w:p w:rsidR="00B82D2B" w:rsidRPr="006D53F9">
            <w:pPr>
              <w:widowControl/>
              <w:jc w:val="center"/>
              <w:rPr>
                <w:rFonts w:ascii="宋体" w:hAnsi="宋体"/>
                <w:color w:val="000000"/>
                <w:kern w:val="0"/>
                <w:szCs w:val="21"/>
              </w:rPr>
            </w:pPr>
            <w:r w:rsidR="00D40DEE">
              <w:rPr>
                <w:rFonts w:ascii="宋体" w:hAnsi="宋体" w:hint="eastAsia"/>
                <w:color w:val="000000"/>
                <w:kern w:val="0"/>
                <w:szCs w:val="21"/>
              </w:rPr>
              <w:t>3</w:t>
            </w:r>
            <w:r w:rsidR="00084CA2">
              <w:rPr>
                <w:rFonts w:ascii="宋体" w:hAnsi="宋体" w:hint="eastAsia"/>
                <w:color w:val="000000"/>
                <w:kern w:val="0"/>
                <w:szCs w:val="21"/>
              </w:rPr>
              <w:t>0</w:t>
            </w:r>
            <w:r w:rsidRPr="006D53F9">
              <w:rPr>
                <w:rFonts w:ascii="宋体" w:hAnsi="宋体"/>
                <w:color w:val="000000"/>
                <w:kern w:val="0"/>
                <w:szCs w:val="21"/>
              </w:rPr>
              <w:t>人</w:t>
            </w:r>
          </w:p>
        </w:tc>
        <w:tc>
          <w:tcPr>
            <w:tcW w:w="1423" w:type="dxa"/>
            <w:vAlign w:val="center"/>
          </w:tcPr>
          <w:p w:rsidR="00B82D2B" w:rsidRPr="006D53F9">
            <w:pPr>
              <w:widowControl/>
              <w:jc w:val="center"/>
              <w:rPr>
                <w:rFonts w:ascii="宋体" w:hAnsi="宋体"/>
                <w:color w:val="000000"/>
                <w:kern w:val="0"/>
                <w:szCs w:val="21"/>
              </w:rPr>
            </w:pPr>
            <w:r w:rsidR="00D40DEE">
              <w:rPr>
                <w:rFonts w:ascii="宋体" w:hAnsi="宋体" w:hint="eastAsia"/>
                <w:color w:val="000000"/>
                <w:kern w:val="0"/>
                <w:szCs w:val="21"/>
              </w:rPr>
              <w:t>4.5</w:t>
            </w:r>
            <w:r w:rsidRPr="006D53F9">
              <w:rPr>
                <w:rFonts w:ascii="宋体" w:hAnsi="宋体"/>
                <w:color w:val="000000"/>
                <w:kern w:val="0"/>
                <w:szCs w:val="21"/>
              </w:rPr>
              <w:t>m</w:t>
            </w:r>
            <w:r w:rsidRPr="006D53F9">
              <w:rPr>
                <w:rFonts w:ascii="宋体" w:hAnsi="宋体"/>
                <w:color w:val="000000"/>
                <w:kern w:val="0"/>
                <w:szCs w:val="21"/>
                <w:vertAlign w:val="superscript"/>
              </w:rPr>
              <w:t>3</w:t>
            </w:r>
            <w:r w:rsidRPr="006D53F9">
              <w:rPr>
                <w:rFonts w:ascii="宋体" w:hAnsi="宋体"/>
                <w:color w:val="000000"/>
                <w:kern w:val="0"/>
                <w:szCs w:val="21"/>
              </w:rPr>
              <w:t>/d</w:t>
            </w:r>
          </w:p>
        </w:tc>
        <w:tc>
          <w:tcPr>
            <w:tcW w:w="2123" w:type="dxa"/>
            <w:vAlign w:val="center"/>
          </w:tcPr>
          <w:p w:rsidR="00B82D2B" w:rsidRPr="006D53F9">
            <w:pPr>
              <w:widowControl/>
              <w:jc w:val="center"/>
              <w:rPr>
                <w:rFonts w:ascii="宋体" w:hAnsi="宋体"/>
                <w:color w:val="000000"/>
                <w:szCs w:val="21"/>
              </w:rPr>
            </w:pPr>
            <w:r w:rsidRPr="006D53F9">
              <w:rPr>
                <w:rFonts w:ascii="宋体" w:hAnsi="宋体"/>
                <w:color w:val="000000"/>
                <w:szCs w:val="21"/>
              </w:rPr>
              <w:t>酒店员工</w:t>
            </w:r>
          </w:p>
        </w:tc>
      </w:tr>
      <w:tr>
        <w:tblPrEx>
          <w:tblW w:w="0" w:type="auto"/>
          <w:tblLayout w:type="fixed"/>
          <w:tblLook w:val="0000"/>
        </w:tblPrEx>
        <w:trPr>
          <w:trHeight w:val="641"/>
        </w:trPr>
        <w:tc>
          <w:tcPr>
            <w:tcW w:w="516" w:type="dxa"/>
            <w:vAlign w:val="center"/>
          </w:tcPr>
          <w:p w:rsidR="00B82D2B" w:rsidRPr="006D53F9">
            <w:pPr>
              <w:widowControl/>
              <w:jc w:val="center"/>
              <w:rPr>
                <w:rFonts w:ascii="宋体" w:hAnsi="宋体"/>
                <w:color w:val="000000"/>
                <w:kern w:val="0"/>
                <w:szCs w:val="21"/>
              </w:rPr>
            </w:pPr>
            <w:r w:rsidRPr="006D53F9">
              <w:rPr>
                <w:rFonts w:ascii="宋体" w:hAnsi="宋体"/>
                <w:color w:val="000000"/>
                <w:kern w:val="0"/>
                <w:szCs w:val="21"/>
              </w:rPr>
              <w:t>3</w:t>
            </w:r>
          </w:p>
        </w:tc>
        <w:tc>
          <w:tcPr>
            <w:tcW w:w="1601" w:type="dxa"/>
            <w:vAlign w:val="center"/>
          </w:tcPr>
          <w:p w:rsidR="00B82D2B" w:rsidRPr="006D53F9">
            <w:pPr>
              <w:widowControl/>
              <w:jc w:val="center"/>
              <w:rPr>
                <w:rFonts w:ascii="宋体" w:hAnsi="宋体"/>
                <w:color w:val="000000"/>
                <w:kern w:val="0"/>
                <w:szCs w:val="21"/>
                <w:lang w:val="en-GB"/>
              </w:rPr>
            </w:pPr>
            <w:r w:rsidRPr="006D53F9">
              <w:rPr>
                <w:rFonts w:ascii="宋体" w:hAnsi="宋体"/>
                <w:color w:val="000000"/>
                <w:kern w:val="0"/>
                <w:szCs w:val="21"/>
                <w:lang w:val="en-GB"/>
              </w:rPr>
              <w:t>厨房餐厅</w:t>
            </w:r>
          </w:p>
        </w:tc>
        <w:tc>
          <w:tcPr>
            <w:tcW w:w="2199" w:type="dxa"/>
            <w:vAlign w:val="center"/>
          </w:tcPr>
          <w:p w:rsidR="00B82D2B" w:rsidRPr="006D53F9">
            <w:pPr>
              <w:jc w:val="center"/>
              <w:rPr>
                <w:rFonts w:ascii="宋体" w:hAnsi="宋体"/>
                <w:color w:val="000000"/>
                <w:szCs w:val="21"/>
                <w:lang w:val="en-GB"/>
              </w:rPr>
            </w:pPr>
            <w:smartTag w:uri="urn:schemas-microsoft-com:office:smarttags" w:element="chmetcnv">
              <w:smartTagPr>
                <w:attr w:name="HasSpace" w:val="True"/>
                <w:attr w:name="Negative" w:val="False"/>
                <w:attr w:name="NumberType" w:val="1"/>
                <w:attr w:name="SourceValue" w:val=".08"/>
                <w:attr w:name="TCSC" w:val="0"/>
                <w:attr w:name="UnitName" w:val="m3"/>
              </w:smartTagPr>
              <w:r w:rsidRPr="006D53F9">
                <w:rPr>
                  <w:rFonts w:ascii="宋体" w:hAnsi="宋体"/>
                  <w:color w:val="000000"/>
                  <w:kern w:val="0"/>
                  <w:szCs w:val="21"/>
                </w:rPr>
                <w:t>0.0</w:t>
              </w:r>
              <w:r w:rsidR="00594808">
                <w:rPr>
                  <w:rFonts w:ascii="宋体" w:hAnsi="宋体" w:hint="eastAsia"/>
                  <w:color w:val="000000"/>
                  <w:kern w:val="0"/>
                  <w:szCs w:val="21"/>
                </w:rPr>
                <w:t>8</w:t>
              </w:r>
              <w:r w:rsidRPr="006D53F9">
                <w:rPr>
                  <w:rFonts w:ascii="宋体" w:hAnsi="宋体"/>
                  <w:color w:val="000000"/>
                  <w:kern w:val="0"/>
                  <w:szCs w:val="21"/>
                </w:rPr>
                <w:t xml:space="preserve"> m</w:t>
              </w:r>
              <w:r w:rsidRPr="006D53F9">
                <w:rPr>
                  <w:rFonts w:ascii="宋体" w:hAnsi="宋体"/>
                  <w:color w:val="000000"/>
                  <w:kern w:val="0"/>
                  <w:szCs w:val="21"/>
                  <w:vertAlign w:val="superscript"/>
                </w:rPr>
                <w:t>3</w:t>
              </w:r>
            </w:smartTag>
            <w:r w:rsidRPr="006D53F9">
              <w:rPr>
                <w:rFonts w:ascii="宋体" w:hAnsi="宋体"/>
                <w:color w:val="000000"/>
                <w:szCs w:val="21"/>
              </w:rPr>
              <w:t>/</w:t>
            </w:r>
            <w:r w:rsidRPr="006D53F9">
              <w:rPr>
                <w:rFonts w:ascii="宋体" w:hAnsi="宋体"/>
                <w:color w:val="000000"/>
                <w:szCs w:val="21"/>
                <w:lang w:val="en-GB"/>
              </w:rPr>
              <w:t>（座·次）</w:t>
            </w:r>
          </w:p>
        </w:tc>
        <w:tc>
          <w:tcPr>
            <w:tcW w:w="1424" w:type="dxa"/>
            <w:vAlign w:val="center"/>
          </w:tcPr>
          <w:p w:rsidR="00B82D2B" w:rsidRPr="006D53F9">
            <w:pPr>
              <w:jc w:val="center"/>
              <w:rPr>
                <w:rFonts w:ascii="宋体" w:hAnsi="宋体"/>
                <w:color w:val="000000"/>
                <w:kern w:val="0"/>
                <w:szCs w:val="21"/>
              </w:rPr>
            </w:pPr>
            <w:r w:rsidRPr="006D53F9" w:rsidR="0037284B">
              <w:rPr>
                <w:rFonts w:ascii="宋体" w:hAnsi="宋体" w:hint="eastAsia"/>
                <w:color w:val="000000"/>
                <w:kern w:val="0"/>
                <w:szCs w:val="21"/>
              </w:rPr>
              <w:t>1</w:t>
            </w:r>
            <w:r w:rsidRPr="006D53F9">
              <w:rPr>
                <w:rFonts w:ascii="宋体" w:hAnsi="宋体"/>
                <w:color w:val="000000"/>
                <w:kern w:val="0"/>
                <w:szCs w:val="21"/>
              </w:rPr>
              <w:t>00座</w:t>
            </w:r>
          </w:p>
        </w:tc>
        <w:tc>
          <w:tcPr>
            <w:tcW w:w="1423" w:type="dxa"/>
            <w:vAlign w:val="center"/>
          </w:tcPr>
          <w:p w:rsidR="00B82D2B" w:rsidRPr="006D53F9">
            <w:pPr>
              <w:jc w:val="center"/>
              <w:rPr>
                <w:rFonts w:ascii="宋体" w:hAnsi="宋体"/>
                <w:color w:val="000000"/>
                <w:szCs w:val="21"/>
              </w:rPr>
            </w:pPr>
            <w:smartTag w:uri="urn:schemas-microsoft-com:office:smarttags" w:element="chmetcnv">
              <w:smartTagPr>
                <w:attr w:name="HasSpace" w:val="False"/>
                <w:attr w:name="Negative" w:val="False"/>
                <w:attr w:name="NumberType" w:val="1"/>
                <w:attr w:name="SourceValue" w:val="8"/>
                <w:attr w:name="TCSC" w:val="0"/>
                <w:attr w:name="UnitName" w:val="m3"/>
              </w:smartTagPr>
              <w:r w:rsidR="00594808">
                <w:rPr>
                  <w:rFonts w:ascii="宋体" w:hAnsi="宋体" w:hint="eastAsia"/>
                  <w:color w:val="000000"/>
                  <w:kern w:val="0"/>
                  <w:szCs w:val="21"/>
                </w:rPr>
                <w:t>8</w:t>
              </w:r>
              <w:r w:rsidRPr="006D53F9">
                <w:rPr>
                  <w:rFonts w:ascii="宋体" w:hAnsi="宋体"/>
                  <w:color w:val="000000"/>
                  <w:kern w:val="0"/>
                  <w:szCs w:val="21"/>
                </w:rPr>
                <w:t>m</w:t>
              </w:r>
              <w:r w:rsidRPr="006D53F9">
                <w:rPr>
                  <w:rFonts w:ascii="宋体" w:hAnsi="宋体"/>
                  <w:color w:val="000000"/>
                  <w:kern w:val="0"/>
                  <w:szCs w:val="21"/>
                  <w:vertAlign w:val="superscript"/>
                </w:rPr>
                <w:t>3</w:t>
              </w:r>
            </w:smartTag>
            <w:r w:rsidRPr="006D53F9">
              <w:rPr>
                <w:rFonts w:ascii="宋体" w:hAnsi="宋体"/>
                <w:color w:val="000000"/>
                <w:kern w:val="0"/>
                <w:szCs w:val="21"/>
              </w:rPr>
              <w:t>/d</w:t>
            </w:r>
          </w:p>
        </w:tc>
        <w:tc>
          <w:tcPr>
            <w:tcW w:w="2123" w:type="dxa"/>
            <w:vAlign w:val="center"/>
          </w:tcPr>
          <w:p w:rsidR="00B82D2B" w:rsidRPr="006D53F9">
            <w:pPr>
              <w:widowControl/>
              <w:jc w:val="center"/>
              <w:rPr>
                <w:rFonts w:ascii="宋体" w:hAnsi="宋体"/>
                <w:color w:val="000000"/>
                <w:szCs w:val="21"/>
              </w:rPr>
            </w:pPr>
            <w:r w:rsidRPr="006D53F9">
              <w:rPr>
                <w:rFonts w:ascii="宋体" w:hAnsi="宋体"/>
                <w:color w:val="000000"/>
                <w:szCs w:val="21"/>
              </w:rPr>
              <w:t>就餐率按100%计</w:t>
            </w:r>
          </w:p>
        </w:tc>
      </w:tr>
      <w:tr>
        <w:tblPrEx>
          <w:tblW w:w="0" w:type="auto"/>
          <w:tblLayout w:type="fixed"/>
          <w:tblLook w:val="0000"/>
        </w:tblPrEx>
        <w:trPr>
          <w:trHeight w:val="398"/>
        </w:trPr>
        <w:tc>
          <w:tcPr>
            <w:tcW w:w="516" w:type="dxa"/>
            <w:vAlign w:val="center"/>
          </w:tcPr>
          <w:p w:rsidR="00F06C61" w:rsidRPr="006D53F9">
            <w:pPr>
              <w:jc w:val="center"/>
              <w:rPr>
                <w:rFonts w:ascii="宋体" w:hAnsi="宋体"/>
                <w:color w:val="000000"/>
                <w:szCs w:val="21"/>
              </w:rPr>
            </w:pPr>
            <w:r w:rsidRPr="006D53F9">
              <w:rPr>
                <w:rFonts w:ascii="宋体" w:hAnsi="宋体"/>
                <w:color w:val="000000"/>
                <w:szCs w:val="21"/>
              </w:rPr>
              <w:t>5</w:t>
            </w:r>
          </w:p>
        </w:tc>
        <w:tc>
          <w:tcPr>
            <w:tcW w:w="1601" w:type="dxa"/>
            <w:vAlign w:val="center"/>
          </w:tcPr>
          <w:p w:rsidR="00F06C61" w:rsidRPr="006D53F9" w:rsidP="00F82EB8">
            <w:pPr>
              <w:widowControl/>
              <w:jc w:val="center"/>
              <w:rPr>
                <w:rFonts w:ascii="宋体" w:hAnsi="宋体"/>
                <w:color w:val="000000"/>
                <w:kern w:val="0"/>
                <w:szCs w:val="21"/>
              </w:rPr>
            </w:pPr>
            <w:r w:rsidRPr="006D53F9">
              <w:rPr>
                <w:rFonts w:ascii="宋体" w:hAnsi="宋体"/>
                <w:color w:val="000000"/>
                <w:kern w:val="0"/>
                <w:szCs w:val="21"/>
              </w:rPr>
              <w:t>不可预见</w:t>
            </w:r>
          </w:p>
        </w:tc>
        <w:tc>
          <w:tcPr>
            <w:tcW w:w="2199" w:type="dxa"/>
            <w:vAlign w:val="center"/>
          </w:tcPr>
          <w:p w:rsidR="00F06C61" w:rsidRPr="006D53F9" w:rsidP="00F82EB8">
            <w:pPr>
              <w:widowControl/>
              <w:jc w:val="center"/>
              <w:rPr>
                <w:rFonts w:ascii="宋体" w:hAnsi="宋体"/>
                <w:color w:val="000000"/>
                <w:kern w:val="0"/>
                <w:szCs w:val="21"/>
              </w:rPr>
            </w:pPr>
            <w:r w:rsidRPr="006D53F9">
              <w:rPr>
                <w:rFonts w:ascii="宋体" w:hAnsi="宋体"/>
                <w:color w:val="000000"/>
                <w:kern w:val="0"/>
                <w:szCs w:val="21"/>
              </w:rPr>
              <w:t>按直接用水量的10%计算</w:t>
            </w:r>
          </w:p>
        </w:tc>
        <w:tc>
          <w:tcPr>
            <w:tcW w:w="1424" w:type="dxa"/>
            <w:vAlign w:val="center"/>
          </w:tcPr>
          <w:p w:rsidR="00F06C61" w:rsidRPr="006D53F9" w:rsidP="00F82EB8">
            <w:pPr>
              <w:widowControl/>
              <w:jc w:val="center"/>
              <w:rPr>
                <w:rFonts w:ascii="宋体" w:hAnsi="宋体"/>
                <w:color w:val="000000"/>
                <w:kern w:val="0"/>
                <w:szCs w:val="21"/>
              </w:rPr>
            </w:pPr>
            <w:r w:rsidRPr="006D53F9">
              <w:rPr>
                <w:rFonts w:ascii="宋体" w:hAnsi="宋体"/>
                <w:color w:val="000000"/>
                <w:kern w:val="0"/>
                <w:szCs w:val="21"/>
              </w:rPr>
              <w:t>——</w:t>
            </w:r>
          </w:p>
        </w:tc>
        <w:tc>
          <w:tcPr>
            <w:tcW w:w="1423" w:type="dxa"/>
            <w:vAlign w:val="center"/>
          </w:tcPr>
          <w:p w:rsidR="00F06C61" w:rsidRPr="006D53F9" w:rsidP="00F82EB8">
            <w:pPr>
              <w:widowControl/>
              <w:jc w:val="center"/>
              <w:rPr>
                <w:rFonts w:ascii="宋体" w:hAnsi="宋体"/>
                <w:color w:val="000000"/>
                <w:kern w:val="0"/>
                <w:szCs w:val="21"/>
              </w:rPr>
            </w:pPr>
            <w:r w:rsidR="00D40DEE">
              <w:rPr>
                <w:rFonts w:ascii="宋体" w:hAnsi="宋体" w:hint="eastAsia"/>
                <w:color w:val="000000"/>
                <w:kern w:val="0"/>
                <w:szCs w:val="21"/>
              </w:rPr>
              <w:t>6.85</w:t>
            </w:r>
            <w:r w:rsidRPr="006D53F9">
              <w:rPr>
                <w:rFonts w:ascii="宋体" w:hAnsi="宋体"/>
                <w:color w:val="000000"/>
                <w:kern w:val="0"/>
                <w:szCs w:val="21"/>
              </w:rPr>
              <w:t>m</w:t>
            </w:r>
            <w:r w:rsidRPr="006D53F9">
              <w:rPr>
                <w:rFonts w:ascii="宋体" w:hAnsi="宋体"/>
                <w:color w:val="000000"/>
                <w:kern w:val="0"/>
                <w:szCs w:val="21"/>
                <w:vertAlign w:val="superscript"/>
              </w:rPr>
              <w:t>3</w:t>
            </w:r>
            <w:r w:rsidRPr="006D53F9">
              <w:rPr>
                <w:rFonts w:ascii="宋体" w:hAnsi="宋体"/>
                <w:color w:val="000000"/>
                <w:kern w:val="0"/>
                <w:szCs w:val="21"/>
              </w:rPr>
              <w:t>/d</w:t>
            </w:r>
          </w:p>
        </w:tc>
        <w:tc>
          <w:tcPr>
            <w:tcW w:w="2123" w:type="dxa"/>
            <w:vAlign w:val="center"/>
          </w:tcPr>
          <w:p w:rsidR="00F06C61" w:rsidRPr="006D53F9" w:rsidP="00F82EB8">
            <w:pPr>
              <w:widowControl/>
              <w:jc w:val="center"/>
              <w:rPr>
                <w:rFonts w:ascii="宋体" w:hAnsi="宋体"/>
                <w:color w:val="000000"/>
                <w:kern w:val="0"/>
                <w:szCs w:val="21"/>
              </w:rPr>
            </w:pPr>
            <w:r w:rsidRPr="006D53F9">
              <w:rPr>
                <w:rFonts w:ascii="宋体" w:hAnsi="宋体"/>
                <w:color w:val="000000"/>
                <w:kern w:val="0"/>
                <w:szCs w:val="21"/>
                <w:lang w:val="en-GB"/>
              </w:rPr>
              <w:t>不计入排放量</w:t>
            </w:r>
          </w:p>
        </w:tc>
      </w:tr>
      <w:tr>
        <w:tblPrEx>
          <w:tblW w:w="0" w:type="auto"/>
          <w:tblLayout w:type="fixed"/>
          <w:tblLook w:val="0000"/>
        </w:tblPrEx>
        <w:trPr>
          <w:trHeight w:val="449"/>
        </w:trPr>
        <w:tc>
          <w:tcPr>
            <w:tcW w:w="516" w:type="dxa"/>
            <w:vAlign w:val="center"/>
          </w:tcPr>
          <w:p w:rsidR="00F06C61" w:rsidRPr="006D53F9">
            <w:pPr>
              <w:jc w:val="center"/>
              <w:rPr>
                <w:rFonts w:ascii="宋体" w:hAnsi="宋体"/>
                <w:color w:val="000000"/>
                <w:szCs w:val="21"/>
                <w:lang w:val="en-GB"/>
              </w:rPr>
            </w:pPr>
            <w:r w:rsidRPr="006D53F9">
              <w:rPr>
                <w:rFonts w:ascii="宋体" w:hAnsi="宋体"/>
                <w:color w:val="000000"/>
                <w:szCs w:val="21"/>
                <w:lang w:val="en-GB"/>
              </w:rPr>
              <w:t>6</w:t>
            </w:r>
          </w:p>
        </w:tc>
        <w:tc>
          <w:tcPr>
            <w:tcW w:w="1601" w:type="dxa"/>
            <w:vAlign w:val="center"/>
          </w:tcPr>
          <w:p w:rsidR="00F06C61" w:rsidRPr="006D53F9" w:rsidP="00F82EB8">
            <w:pPr>
              <w:jc w:val="center"/>
              <w:rPr>
                <w:rFonts w:ascii="宋体" w:hAnsi="宋体"/>
                <w:color w:val="000000"/>
                <w:szCs w:val="21"/>
              </w:rPr>
            </w:pPr>
            <w:r w:rsidRPr="006D53F9">
              <w:rPr>
                <w:rFonts w:ascii="宋体" w:hAnsi="宋体"/>
                <w:color w:val="000000"/>
                <w:szCs w:val="21"/>
              </w:rPr>
              <w:t>合计</w:t>
            </w:r>
          </w:p>
        </w:tc>
        <w:tc>
          <w:tcPr>
            <w:tcW w:w="2199" w:type="dxa"/>
            <w:vAlign w:val="center"/>
          </w:tcPr>
          <w:p w:rsidR="00F06C61" w:rsidRPr="006D53F9" w:rsidP="00F82EB8">
            <w:pPr>
              <w:jc w:val="center"/>
              <w:rPr>
                <w:rFonts w:ascii="宋体" w:hAnsi="宋体"/>
                <w:color w:val="000000"/>
                <w:szCs w:val="21"/>
                <w:lang w:val="en-GB"/>
              </w:rPr>
            </w:pPr>
            <w:r w:rsidRPr="006D53F9">
              <w:rPr>
                <w:rFonts w:ascii="宋体" w:hAnsi="宋体"/>
                <w:color w:val="000000"/>
                <w:szCs w:val="21"/>
              </w:rPr>
              <w:t>——</w:t>
            </w:r>
          </w:p>
        </w:tc>
        <w:tc>
          <w:tcPr>
            <w:tcW w:w="1424" w:type="dxa"/>
            <w:vAlign w:val="center"/>
          </w:tcPr>
          <w:p w:rsidR="00F06C61" w:rsidRPr="006D53F9" w:rsidP="00F82EB8">
            <w:pPr>
              <w:jc w:val="center"/>
              <w:rPr>
                <w:rFonts w:ascii="宋体" w:hAnsi="宋体"/>
                <w:color w:val="000000"/>
                <w:szCs w:val="21"/>
                <w:lang w:val="en-GB"/>
              </w:rPr>
            </w:pPr>
            <w:r w:rsidRPr="006D53F9">
              <w:rPr>
                <w:rFonts w:ascii="宋体" w:hAnsi="宋体"/>
                <w:color w:val="000000"/>
                <w:szCs w:val="21"/>
              </w:rPr>
              <w:t>——</w:t>
            </w:r>
          </w:p>
        </w:tc>
        <w:tc>
          <w:tcPr>
            <w:tcW w:w="1423" w:type="dxa"/>
            <w:vAlign w:val="center"/>
          </w:tcPr>
          <w:p w:rsidR="00F06C61" w:rsidRPr="006D53F9" w:rsidP="00F82EB8">
            <w:pPr>
              <w:jc w:val="center"/>
              <w:rPr>
                <w:rFonts w:ascii="宋体" w:hAnsi="宋体"/>
                <w:color w:val="000000"/>
                <w:szCs w:val="21"/>
                <w:lang w:val="en-GB"/>
              </w:rPr>
            </w:pPr>
            <w:r w:rsidR="00D40DEE">
              <w:rPr>
                <w:rFonts w:ascii="宋体" w:hAnsi="宋体" w:hint="eastAsia"/>
                <w:color w:val="000000"/>
                <w:kern w:val="0"/>
                <w:szCs w:val="21"/>
              </w:rPr>
              <w:t>75.35</w:t>
            </w:r>
            <w:r w:rsidRPr="006D53F9">
              <w:rPr>
                <w:rFonts w:ascii="宋体" w:hAnsi="宋体"/>
                <w:color w:val="000000"/>
                <w:kern w:val="0"/>
                <w:szCs w:val="21"/>
              </w:rPr>
              <w:t>m</w:t>
            </w:r>
            <w:r w:rsidRPr="006D53F9">
              <w:rPr>
                <w:rFonts w:ascii="宋体" w:hAnsi="宋体"/>
                <w:color w:val="000000"/>
                <w:kern w:val="0"/>
                <w:szCs w:val="21"/>
                <w:vertAlign w:val="superscript"/>
              </w:rPr>
              <w:t>3</w:t>
            </w:r>
            <w:r w:rsidRPr="006D53F9">
              <w:rPr>
                <w:rFonts w:ascii="宋体" w:hAnsi="宋体"/>
                <w:color w:val="000000"/>
                <w:kern w:val="0"/>
                <w:szCs w:val="21"/>
              </w:rPr>
              <w:t>/d</w:t>
            </w:r>
          </w:p>
        </w:tc>
        <w:tc>
          <w:tcPr>
            <w:tcW w:w="2123" w:type="dxa"/>
            <w:vAlign w:val="center"/>
          </w:tcPr>
          <w:p w:rsidR="00F06C61" w:rsidRPr="006D53F9" w:rsidP="00F82EB8">
            <w:pPr>
              <w:widowControl/>
              <w:jc w:val="center"/>
              <w:rPr>
                <w:rFonts w:ascii="宋体" w:hAnsi="宋体"/>
                <w:color w:val="000000"/>
                <w:kern w:val="0"/>
                <w:szCs w:val="21"/>
              </w:rPr>
            </w:pPr>
            <w:r w:rsidRPr="006D53F9">
              <w:rPr>
                <w:rFonts w:ascii="宋体" w:hAnsi="宋体"/>
                <w:color w:val="000000"/>
                <w:kern w:val="0"/>
                <w:szCs w:val="21"/>
              </w:rPr>
              <w:t>不含消防用水</w:t>
            </w:r>
          </w:p>
        </w:tc>
      </w:tr>
      <w:bookmarkEnd w:id="12"/>
    </w:tbl>
    <w:p w:rsidR="00594808">
      <w:pPr>
        <w:spacing w:line="360" w:lineRule="auto"/>
        <w:ind w:firstLine="480" w:firstLineChars="200"/>
        <w:rPr>
          <w:rFonts w:ascii="宋体" w:hAnsi="宋体" w:hint="eastAsia"/>
          <w:color w:val="000000"/>
          <w:sz w:val="24"/>
          <w:szCs w:val="18"/>
        </w:rPr>
      </w:pPr>
    </w:p>
    <w:p w:rsidR="00B82D2B" w:rsidRPr="006D53F9">
      <w:pPr>
        <w:spacing w:line="360" w:lineRule="auto"/>
        <w:ind w:firstLine="480" w:firstLineChars="200"/>
        <w:rPr>
          <w:rFonts w:ascii="宋体" w:hAnsi="宋体"/>
          <w:color w:val="000000"/>
          <w:sz w:val="24"/>
          <w:szCs w:val="18"/>
        </w:rPr>
      </w:pPr>
    </w:p>
    <w:p w:rsidR="00B82D2B" w:rsidRPr="006D53F9">
      <w:pPr>
        <w:spacing w:line="500" w:lineRule="auto"/>
        <w:ind w:firstLine="560" w:firstLineChars="200"/>
        <w:rPr>
          <w:rFonts w:ascii="宋体" w:hAnsi="宋体"/>
          <w:color w:val="000000"/>
          <w:sz w:val="28"/>
          <w:szCs w:val="28"/>
        </w:rPr>
      </w:pPr>
      <w:r w:rsidRPr="006D53F9">
        <w:rPr>
          <w:rFonts w:ascii="宋体" w:hAnsi="宋体"/>
          <w:color w:val="000000"/>
          <w:sz w:val="28"/>
          <w:szCs w:val="28"/>
        </w:rPr>
        <w:t>（2）排水</w:t>
      </w:r>
    </w:p>
    <w:p w:rsidR="00B82D2B" w:rsidRPr="006D53F9">
      <w:pPr>
        <w:spacing w:line="500" w:lineRule="auto"/>
        <w:ind w:firstLine="560" w:firstLineChars="200"/>
        <w:rPr>
          <w:rFonts w:ascii="宋体" w:hAnsi="宋体"/>
          <w:color w:val="000000"/>
          <w:sz w:val="28"/>
          <w:szCs w:val="28"/>
        </w:rPr>
      </w:pPr>
      <w:r w:rsidRPr="006D53F9">
        <w:rPr>
          <w:rFonts w:ascii="宋体" w:hAnsi="宋体"/>
          <w:color w:val="000000"/>
          <w:sz w:val="28"/>
          <w:szCs w:val="28"/>
        </w:rPr>
        <w:t>项目区排水系统采用雨、污水分流制。</w:t>
      </w:r>
    </w:p>
    <w:p w:rsidR="00B82D2B" w:rsidRPr="006D53F9">
      <w:pPr>
        <w:spacing w:line="500" w:lineRule="auto"/>
        <w:ind w:firstLine="560" w:firstLineChars="200"/>
        <w:rPr>
          <w:rFonts w:ascii="宋体" w:hAnsi="宋体"/>
          <w:color w:val="000000"/>
          <w:sz w:val="28"/>
          <w:szCs w:val="28"/>
        </w:rPr>
      </w:pPr>
      <w:r w:rsidRPr="006D53F9">
        <w:rPr>
          <w:rFonts w:ascii="宋体" w:hAnsi="宋体"/>
          <w:color w:val="000000"/>
          <w:sz w:val="28"/>
          <w:szCs w:val="28"/>
        </w:rPr>
        <w:t>1)雨水系统</w:t>
      </w:r>
    </w:p>
    <w:p w:rsidR="00B82D2B" w:rsidRPr="006D53F9">
      <w:pPr>
        <w:spacing w:line="500" w:lineRule="auto"/>
        <w:ind w:firstLine="560" w:firstLineChars="200"/>
        <w:rPr>
          <w:rFonts w:ascii="宋体" w:hAnsi="宋体"/>
          <w:color w:val="000000"/>
          <w:sz w:val="28"/>
          <w:szCs w:val="28"/>
        </w:rPr>
      </w:pPr>
      <w:r w:rsidRPr="006D53F9">
        <w:rPr>
          <w:rFonts w:ascii="宋体" w:hAnsi="宋体"/>
          <w:color w:val="000000"/>
          <w:sz w:val="28"/>
          <w:szCs w:val="28"/>
        </w:rPr>
        <w:t>场地地表排水采用有组织暗管</w:t>
      </w:r>
      <w:r w:rsidR="00EC0652">
        <w:rPr>
          <w:rFonts w:ascii="宋体" w:hAnsi="宋体" w:hint="eastAsia"/>
          <w:color w:val="000000"/>
          <w:sz w:val="28"/>
          <w:szCs w:val="28"/>
        </w:rPr>
        <w:t>排水</w:t>
      </w:r>
      <w:r w:rsidRPr="006D53F9">
        <w:rPr>
          <w:rFonts w:ascii="宋体" w:hAnsi="宋体"/>
          <w:color w:val="000000"/>
          <w:sz w:val="28"/>
          <w:szCs w:val="28"/>
        </w:rPr>
        <w:t>，雨水口汇总排入项目雨水管网。雨水设计暴雨强度：Q=3.64L／S·100 ㎡，设计重现期P=1年，地面集水时间为t=5分钟。屋面雨水经雨水斗收集后，由雨水立管排入室外雨水管道。</w:t>
      </w:r>
    </w:p>
    <w:p w:rsidR="00B82D2B" w:rsidRPr="006D53F9">
      <w:pPr>
        <w:spacing w:line="500" w:lineRule="auto"/>
        <w:ind w:firstLine="560" w:firstLineChars="200"/>
        <w:rPr>
          <w:rFonts w:ascii="宋体" w:hAnsi="宋体"/>
          <w:color w:val="000000"/>
          <w:sz w:val="28"/>
          <w:szCs w:val="28"/>
        </w:rPr>
      </w:pPr>
      <w:r w:rsidRPr="006D53F9">
        <w:rPr>
          <w:rFonts w:ascii="宋体" w:hAnsi="宋体"/>
          <w:color w:val="000000"/>
          <w:sz w:val="28"/>
          <w:szCs w:val="28"/>
        </w:rPr>
        <w:t>2)污水系统</w:t>
      </w:r>
    </w:p>
    <w:p w:rsidR="00B82D2B" w:rsidRPr="006D53F9">
      <w:pPr>
        <w:spacing w:line="500" w:lineRule="auto"/>
        <w:ind w:firstLine="560" w:firstLineChars="200"/>
        <w:rPr>
          <w:rFonts w:ascii="宋体" w:hAnsi="宋体"/>
          <w:color w:val="000000"/>
          <w:sz w:val="28"/>
          <w:szCs w:val="28"/>
        </w:rPr>
        <w:sectPr>
          <w:type w:val="nextPage"/>
          <w:pgSz w:w="11906" w:h="16838"/>
          <w:pgMar w:top="1418" w:right="1418" w:bottom="1418" w:left="1418" w:header="851" w:footer="992" w:gutter="0"/>
          <w:pgNumType w:start="9"/>
          <w:cols w:space="720"/>
          <w:titlePg w:val="0"/>
          <w:docGrid w:type="lines" w:linePitch="312"/>
        </w:sectPr>
      </w:pPr>
    </w:p>
    <w:p w:rsidR="00B82D2B" w:rsidRPr="006D53F9">
      <w:pPr>
        <w:spacing w:line="500" w:lineRule="auto"/>
        <w:ind w:firstLine="560" w:firstLineChars="200"/>
        <w:rPr>
          <w:rFonts w:ascii="宋体" w:hAnsi="宋体"/>
          <w:color w:val="000000"/>
          <w:sz w:val="28"/>
          <w:szCs w:val="28"/>
        </w:rPr>
      </w:pPr>
      <w:r w:rsidRPr="006D53F9">
        <w:rPr>
          <w:rFonts w:ascii="宋体" w:hAnsi="宋体"/>
          <w:color w:val="000000"/>
          <w:sz w:val="28"/>
          <w:szCs w:val="28"/>
        </w:rPr>
        <w:t>项目污水重要是生活污水，按项目生活用水量的85%计算，日最大污水产生量为</w:t>
      </w:r>
      <w:r w:rsidR="004A70F0">
        <w:rPr>
          <w:rFonts w:ascii="宋体" w:hAnsi="宋体" w:hint="eastAsia"/>
          <w:color w:val="000000"/>
          <w:sz w:val="28"/>
          <w:szCs w:val="28"/>
        </w:rPr>
        <w:t>64</w:t>
      </w:r>
      <w:r w:rsidRPr="006D53F9">
        <w:rPr>
          <w:rFonts w:ascii="宋体" w:hAnsi="宋体"/>
          <w:color w:val="000000"/>
          <w:sz w:val="28"/>
          <w:szCs w:val="28"/>
        </w:rPr>
        <w:t>m³。拟在</w:t>
      </w:r>
      <w:r w:rsidRPr="006D53F9" w:rsidR="0037284B">
        <w:rPr>
          <w:rFonts w:ascii="宋体" w:hAnsi="宋体" w:hint="eastAsia"/>
          <w:color w:val="000000"/>
          <w:sz w:val="28"/>
          <w:szCs w:val="28"/>
        </w:rPr>
        <w:t>项目场地</w:t>
      </w:r>
      <w:r w:rsidRPr="006D53F9">
        <w:rPr>
          <w:rFonts w:ascii="宋体" w:hAnsi="宋体"/>
          <w:color w:val="000000"/>
          <w:sz w:val="28"/>
          <w:szCs w:val="28"/>
        </w:rPr>
        <w:t>建设污水解决设施1座，餐饮废水经隔油解决后纳入生活污水管网，采用“厌氧+生物接触氧化+曝气生物滤池</w:t>
      </w:r>
      <w:r w:rsidR="00EC0652">
        <w:rPr>
          <w:rFonts w:ascii="宋体" w:hAnsi="宋体" w:hint="eastAsia"/>
          <w:color w:val="000000"/>
          <w:sz w:val="28"/>
          <w:szCs w:val="28"/>
        </w:rPr>
        <w:t>”</w:t>
      </w:r>
      <w:r w:rsidRPr="006D53F9">
        <w:rPr>
          <w:rFonts w:ascii="宋体" w:hAnsi="宋体"/>
          <w:color w:val="000000"/>
          <w:sz w:val="28"/>
          <w:szCs w:val="28"/>
        </w:rPr>
        <w:t>工艺对污水进行解决，达成《城乡污水解决厂污染物排放标准》（GB18918-2023）一级A标准后排入</w:t>
      </w:r>
      <w:r w:rsidR="004A70F0">
        <w:rPr>
          <w:rFonts w:ascii="宋体" w:hAnsi="宋体" w:hint="eastAsia"/>
          <w:color w:val="000000"/>
          <w:sz w:val="28"/>
          <w:szCs w:val="28"/>
        </w:rPr>
        <w:t>市政排水管网</w:t>
      </w:r>
      <w:r w:rsidRPr="006D53F9">
        <w:rPr>
          <w:rFonts w:ascii="宋体" w:hAnsi="宋体"/>
          <w:color w:val="000000"/>
          <w:sz w:val="28"/>
          <w:szCs w:val="28"/>
        </w:rPr>
        <w:t>。</w:t>
      </w:r>
    </w:p>
    <w:p w:rsidR="00B82D2B" w:rsidRPr="006D53F9">
      <w:pPr>
        <w:spacing w:line="500" w:lineRule="auto"/>
        <w:ind w:firstLine="560" w:firstLineChars="200"/>
        <w:rPr>
          <w:rFonts w:ascii="宋体" w:hAnsi="宋体"/>
          <w:color w:val="000000"/>
          <w:sz w:val="28"/>
          <w:szCs w:val="28"/>
        </w:rPr>
      </w:pPr>
      <w:r w:rsidRPr="006D53F9">
        <w:rPr>
          <w:rFonts w:ascii="宋体" w:hAnsi="宋体"/>
          <w:color w:val="000000"/>
          <w:sz w:val="28"/>
          <w:szCs w:val="28"/>
        </w:rPr>
        <w:t>（3）供热及暖通</w:t>
      </w:r>
    </w:p>
    <w:p w:rsidR="00B82D2B" w:rsidRPr="006D53F9">
      <w:pPr>
        <w:spacing w:line="500" w:lineRule="auto"/>
        <w:ind w:firstLine="560" w:firstLineChars="200"/>
        <w:rPr>
          <w:rFonts w:ascii="宋体" w:hAnsi="宋体"/>
          <w:color w:val="000000"/>
          <w:sz w:val="28"/>
          <w:szCs w:val="28"/>
        </w:rPr>
      </w:pPr>
      <w:r w:rsidRPr="006D53F9">
        <w:rPr>
          <w:rFonts w:ascii="宋体" w:hAnsi="宋体"/>
          <w:color w:val="000000"/>
          <w:sz w:val="28"/>
          <w:szCs w:val="28"/>
        </w:rPr>
        <w:t>本项目采用太</w:t>
      </w:r>
      <w:r w:rsidRPr="006D53F9" w:rsidR="005D73CA">
        <w:rPr>
          <w:rFonts w:ascii="宋体" w:hAnsi="宋体"/>
          <w:color w:val="000000"/>
          <w:sz w:val="28"/>
          <w:szCs w:val="28"/>
        </w:rPr>
        <w:t>阳</w:t>
      </w:r>
      <w:r w:rsidRPr="006D53F9">
        <w:rPr>
          <w:rFonts w:ascii="宋体" w:hAnsi="宋体"/>
          <w:color w:val="000000"/>
          <w:sz w:val="28"/>
          <w:szCs w:val="28"/>
        </w:rPr>
        <w:t>能及电能联合供热，不使用锅炉；客房热水以及厨房热水采用太阳能与电能相配合的方式供应。</w:t>
      </w:r>
    </w:p>
    <w:p w:rsidR="00B82D2B" w:rsidRPr="006D53F9">
      <w:pPr>
        <w:spacing w:line="500" w:lineRule="auto"/>
        <w:ind w:firstLine="560" w:firstLineChars="200"/>
        <w:rPr>
          <w:rFonts w:ascii="宋体" w:hAnsi="宋体"/>
          <w:color w:val="000000"/>
          <w:sz w:val="28"/>
          <w:szCs w:val="28"/>
        </w:rPr>
      </w:pPr>
      <w:r w:rsidRPr="006D53F9">
        <w:rPr>
          <w:rFonts w:ascii="宋体" w:hAnsi="宋体"/>
          <w:color w:val="000000"/>
          <w:sz w:val="28"/>
          <w:szCs w:val="28"/>
        </w:rPr>
        <w:t>项目暖通系统采用独立安装的柜式或台式空调，中央空调。客房、办公、包厢等设计采用独立台式空调；多功能厅、宴会厅、休息厅、活动室及大堂等设计采用低噪声变风量柜式空调机；厨房设计采用柜式空调机送冷、热风系统。</w:t>
      </w:r>
    </w:p>
    <w:p w:rsidR="00B82D2B" w:rsidRPr="006D53F9">
      <w:pPr>
        <w:spacing w:line="500" w:lineRule="auto"/>
        <w:ind w:firstLine="560" w:firstLineChars="200"/>
        <w:rPr>
          <w:rFonts w:ascii="宋体" w:hAnsi="宋体"/>
          <w:color w:val="000000"/>
          <w:sz w:val="28"/>
          <w:szCs w:val="28"/>
        </w:rPr>
      </w:pPr>
      <w:r w:rsidRPr="006D53F9">
        <w:rPr>
          <w:rFonts w:ascii="宋体" w:hAnsi="宋体"/>
          <w:color w:val="000000"/>
          <w:sz w:val="28"/>
          <w:szCs w:val="28"/>
        </w:rPr>
        <w:t>（4）供电</w:t>
      </w:r>
    </w:p>
    <w:p w:rsidR="00B82D2B" w:rsidRPr="006D53F9">
      <w:pPr>
        <w:spacing w:line="500" w:lineRule="auto"/>
        <w:ind w:firstLine="560" w:firstLineChars="200"/>
        <w:rPr>
          <w:rFonts w:ascii="宋体" w:hAnsi="宋体"/>
          <w:color w:val="000000"/>
          <w:sz w:val="28"/>
          <w:szCs w:val="28"/>
        </w:rPr>
      </w:pPr>
      <w:r w:rsidRPr="006D53F9">
        <w:rPr>
          <w:rFonts w:ascii="宋体" w:hAnsi="宋体"/>
          <w:color w:val="000000"/>
          <w:sz w:val="28"/>
          <w:szCs w:val="28"/>
        </w:rPr>
        <w:t>本项目供电由阳朔电网供应，设立</w:t>
      </w:r>
      <w:r w:rsidR="00424506">
        <w:rPr>
          <w:rFonts w:ascii="宋体" w:hAnsi="宋体" w:hint="eastAsia"/>
          <w:color w:val="000000"/>
          <w:sz w:val="28"/>
          <w:szCs w:val="28"/>
        </w:rPr>
        <w:t>1</w:t>
      </w:r>
      <w:r w:rsidRPr="006D53F9" w:rsidR="004E0D16">
        <w:rPr>
          <w:rFonts w:ascii="宋体" w:hAnsi="宋体" w:hint="eastAsia"/>
          <w:color w:val="000000"/>
          <w:sz w:val="28"/>
          <w:szCs w:val="28"/>
        </w:rPr>
        <w:t>台</w:t>
      </w:r>
      <w:r w:rsidR="004A70F0">
        <w:rPr>
          <w:rFonts w:ascii="宋体" w:hAnsi="宋体" w:hint="eastAsia"/>
          <w:color w:val="000000"/>
          <w:sz w:val="28"/>
          <w:szCs w:val="28"/>
        </w:rPr>
        <w:t>6</w:t>
      </w:r>
      <w:r w:rsidR="00424506">
        <w:rPr>
          <w:rFonts w:ascii="宋体" w:hAnsi="宋体" w:hint="eastAsia"/>
          <w:color w:val="000000"/>
          <w:sz w:val="28"/>
          <w:szCs w:val="28"/>
        </w:rPr>
        <w:t>00</w:t>
      </w:r>
      <w:r w:rsidRPr="006D53F9">
        <w:rPr>
          <w:rFonts w:ascii="宋体" w:hAnsi="宋体"/>
          <w:color w:val="000000"/>
          <w:sz w:val="28"/>
          <w:szCs w:val="28"/>
        </w:rPr>
        <w:t>KV</w:t>
      </w:r>
      <w:r w:rsidRPr="006D53F9" w:rsidR="004E0D16">
        <w:rPr>
          <w:rFonts w:ascii="宋体" w:hAnsi="宋体" w:hint="eastAsia"/>
          <w:color w:val="000000"/>
          <w:sz w:val="28"/>
          <w:szCs w:val="28"/>
        </w:rPr>
        <w:t>A</w:t>
      </w:r>
      <w:r w:rsidRPr="006D53F9">
        <w:rPr>
          <w:rFonts w:ascii="宋体" w:hAnsi="宋体"/>
          <w:color w:val="000000"/>
          <w:sz w:val="28"/>
          <w:szCs w:val="28"/>
        </w:rPr>
        <w:t>电源供电。</w:t>
      </w:r>
    </w:p>
    <w:p w:rsidR="00B82D2B" w:rsidRPr="006D53F9">
      <w:pPr>
        <w:spacing w:line="500" w:lineRule="auto"/>
        <w:ind w:firstLine="560" w:firstLineChars="200"/>
        <w:rPr>
          <w:rFonts w:ascii="宋体" w:hAnsi="宋体"/>
          <w:color w:val="000000"/>
          <w:sz w:val="28"/>
          <w:szCs w:val="28"/>
        </w:rPr>
      </w:pPr>
      <w:r w:rsidRPr="006D53F9">
        <w:rPr>
          <w:rFonts w:ascii="宋体" w:hAnsi="宋体"/>
          <w:color w:val="000000"/>
          <w:sz w:val="28"/>
          <w:szCs w:val="28"/>
        </w:rPr>
        <w:t>（5）送排风</w:t>
      </w:r>
    </w:p>
    <w:p w:rsidR="00B82D2B" w:rsidRPr="006D53F9">
      <w:pPr>
        <w:spacing w:line="500" w:lineRule="auto"/>
        <w:ind w:firstLine="560" w:firstLineChars="200"/>
        <w:rPr>
          <w:rFonts w:ascii="宋体" w:hAnsi="宋体"/>
          <w:color w:val="000000"/>
          <w:sz w:val="28"/>
          <w:szCs w:val="28"/>
        </w:rPr>
      </w:pPr>
      <w:r w:rsidRPr="006D53F9">
        <w:rPr>
          <w:rFonts w:ascii="宋体" w:hAnsi="宋体"/>
          <w:color w:val="000000"/>
          <w:sz w:val="28"/>
          <w:szCs w:val="28"/>
        </w:rPr>
        <w:t>项目有外窗的客房、卫生间采用自然通风方式；设备用房采用自然通风与机械通风相结合的方式；餐厅采用机械通风设计；公共卫生间排气，由卫生间吊顶排风机排入竖井后集中排出屋面；厨房、备餐、烧烤等加工间，视加工间布置情况分设若干排风系统，以油烟净化器排出室内异味；活动室、包厢排气，由室内吊顶排风机排出室外，以排除室内烟气。</w:t>
      </w:r>
    </w:p>
    <w:p w:rsidR="00B82D2B" w:rsidRPr="006D53F9">
      <w:pPr>
        <w:spacing w:line="500" w:lineRule="auto"/>
        <w:ind w:firstLine="560" w:firstLineChars="200"/>
        <w:rPr>
          <w:rFonts w:ascii="宋体" w:hAnsi="宋体"/>
          <w:color w:val="000000"/>
          <w:sz w:val="28"/>
          <w:szCs w:val="28"/>
        </w:rPr>
      </w:pPr>
      <w:bookmarkStart w:id="13" w:name="_Toc152101136"/>
      <w:bookmarkStart w:id="14" w:name="_Toc152101326"/>
      <w:bookmarkStart w:id="15" w:name="_Toc154169306"/>
      <w:bookmarkStart w:id="16" w:name="_Toc154169596"/>
      <w:bookmarkStart w:id="17" w:name="_Toc154169830"/>
      <w:r w:rsidRPr="006D53F9">
        <w:rPr>
          <w:rFonts w:ascii="宋体" w:hAnsi="宋体"/>
          <w:color w:val="000000"/>
          <w:sz w:val="28"/>
          <w:szCs w:val="28"/>
        </w:rPr>
        <w:t>（6）弱电</w:t>
      </w:r>
      <w:bookmarkEnd w:id="13"/>
      <w:bookmarkEnd w:id="14"/>
      <w:bookmarkEnd w:id="15"/>
      <w:bookmarkEnd w:id="16"/>
      <w:bookmarkEnd w:id="17"/>
    </w:p>
    <w:p w:rsidR="00B82D2B" w:rsidRPr="006D53F9">
      <w:pPr>
        <w:spacing w:line="500" w:lineRule="auto"/>
        <w:ind w:firstLine="560" w:firstLineChars="200"/>
        <w:rPr>
          <w:rFonts w:ascii="宋体" w:hAnsi="宋体"/>
          <w:color w:val="000000"/>
          <w:sz w:val="28"/>
          <w:szCs w:val="28"/>
        </w:rPr>
        <w:sectPr>
          <w:type w:val="nextPage"/>
          <w:pgSz w:w="11906" w:h="16838"/>
          <w:pgMar w:top="1418" w:right="1418" w:bottom="1418" w:left="1418" w:header="851" w:footer="992" w:gutter="0"/>
          <w:pgNumType w:start="10"/>
          <w:cols w:space="720"/>
          <w:titlePg w:val="0"/>
          <w:docGrid w:type="lines" w:linePitch="312"/>
        </w:sectPr>
      </w:pPr>
    </w:p>
    <w:p w:rsidR="00B82D2B" w:rsidRPr="006D53F9">
      <w:pPr>
        <w:spacing w:line="500" w:lineRule="auto"/>
        <w:ind w:firstLine="560" w:firstLineChars="200"/>
        <w:rPr>
          <w:rFonts w:ascii="宋体" w:hAnsi="宋体"/>
          <w:color w:val="000000"/>
          <w:sz w:val="28"/>
          <w:szCs w:val="28"/>
        </w:rPr>
      </w:pPr>
      <w:r w:rsidRPr="006D53F9">
        <w:rPr>
          <w:rFonts w:ascii="宋体" w:hAnsi="宋体"/>
          <w:color w:val="000000"/>
          <w:sz w:val="28"/>
          <w:szCs w:val="28"/>
        </w:rPr>
        <w:t>本项目涉及电话、宽带网(预留管线)、公共广播音响系统、卫星电视、闭路电视系统、电视监视系统、电子巡更系统、火灾自动报警及消防联动系统的工程。</w:t>
      </w:r>
    </w:p>
    <w:p w:rsidR="00B82D2B" w:rsidRPr="006D53F9">
      <w:pPr>
        <w:spacing w:line="500" w:lineRule="auto"/>
        <w:ind w:firstLine="560" w:firstLineChars="200"/>
        <w:rPr>
          <w:rFonts w:ascii="宋体" w:hAnsi="宋体"/>
          <w:color w:val="000000"/>
          <w:sz w:val="28"/>
          <w:szCs w:val="28"/>
        </w:rPr>
      </w:pPr>
      <w:r w:rsidRPr="006D53F9">
        <w:rPr>
          <w:rFonts w:ascii="宋体" w:hAnsi="宋体"/>
          <w:color w:val="000000"/>
          <w:sz w:val="28"/>
          <w:szCs w:val="28"/>
        </w:rPr>
        <w:t>（7）消防</w:t>
      </w:r>
    </w:p>
    <w:p w:rsidR="00B82D2B" w:rsidRPr="006D53F9">
      <w:pPr>
        <w:spacing w:line="500" w:lineRule="auto"/>
        <w:ind w:firstLine="560" w:firstLineChars="200"/>
        <w:rPr>
          <w:rFonts w:ascii="宋体" w:hAnsi="宋体"/>
          <w:color w:val="000000"/>
          <w:sz w:val="28"/>
          <w:szCs w:val="28"/>
        </w:rPr>
      </w:pPr>
      <w:r w:rsidRPr="006D53F9">
        <w:rPr>
          <w:rFonts w:ascii="宋体" w:hAnsi="宋体"/>
          <w:color w:val="000000"/>
          <w:sz w:val="28"/>
          <w:szCs w:val="28"/>
        </w:rPr>
        <w:t>根据《火灾自动报警系统设计规范》</w:t>
      </w:r>
      <w:r w:rsidR="00EC0652">
        <w:rPr>
          <w:rFonts w:ascii="宋体" w:hAnsi="宋体" w:hint="eastAsia"/>
          <w:color w:val="000000"/>
          <w:sz w:val="28"/>
          <w:szCs w:val="28"/>
        </w:rPr>
        <w:t>（</w:t>
      </w:r>
      <w:r w:rsidRPr="006D53F9">
        <w:rPr>
          <w:rFonts w:ascii="宋体" w:hAnsi="宋体"/>
          <w:color w:val="000000"/>
          <w:sz w:val="28"/>
          <w:szCs w:val="28"/>
        </w:rPr>
        <w:t>GB50116—98</w:t>
      </w:r>
      <w:r w:rsidR="00EC0652">
        <w:rPr>
          <w:rFonts w:ascii="宋体" w:hAnsi="宋体" w:hint="eastAsia"/>
          <w:color w:val="000000"/>
          <w:sz w:val="28"/>
          <w:szCs w:val="28"/>
        </w:rPr>
        <w:t>）</w:t>
      </w:r>
      <w:r w:rsidRPr="006D53F9">
        <w:rPr>
          <w:rFonts w:ascii="宋体" w:hAnsi="宋体"/>
          <w:color w:val="000000"/>
          <w:sz w:val="28"/>
          <w:szCs w:val="28"/>
        </w:rPr>
        <w:t>，</w:t>
      </w:r>
      <w:r w:rsidR="00EC0652">
        <w:rPr>
          <w:rFonts w:ascii="宋体" w:hAnsi="宋体" w:hint="eastAsia"/>
          <w:color w:val="000000"/>
          <w:sz w:val="28"/>
          <w:szCs w:val="28"/>
        </w:rPr>
        <w:t>项目区内</w:t>
      </w:r>
      <w:r w:rsidRPr="006D53F9">
        <w:rPr>
          <w:rFonts w:ascii="宋体" w:hAnsi="宋体"/>
          <w:color w:val="000000"/>
          <w:sz w:val="28"/>
          <w:szCs w:val="28"/>
        </w:rPr>
        <w:t>楼</w:t>
      </w:r>
      <w:r w:rsidR="00EC0652">
        <w:rPr>
          <w:rFonts w:ascii="宋体" w:hAnsi="宋体" w:hint="eastAsia"/>
          <w:color w:val="000000"/>
          <w:sz w:val="28"/>
          <w:szCs w:val="28"/>
        </w:rPr>
        <w:t>房</w:t>
      </w:r>
      <w:r w:rsidRPr="006D53F9">
        <w:rPr>
          <w:rFonts w:ascii="宋体" w:hAnsi="宋体"/>
          <w:color w:val="000000"/>
          <w:sz w:val="28"/>
          <w:szCs w:val="28"/>
        </w:rPr>
        <w:t>设立</w:t>
      </w:r>
      <w:r w:rsidR="00EC0652">
        <w:rPr>
          <w:rFonts w:ascii="宋体" w:hAnsi="宋体"/>
          <w:color w:val="000000"/>
          <w:sz w:val="28"/>
          <w:szCs w:val="28"/>
        </w:rPr>
        <w:t>火灾自动报警系统。发电机房、办公用房、客房、公共走廊、楼梯间</w:t>
      </w:r>
      <w:r w:rsidRPr="006D53F9">
        <w:rPr>
          <w:rFonts w:ascii="宋体" w:hAnsi="宋体"/>
          <w:color w:val="000000"/>
          <w:sz w:val="28"/>
          <w:szCs w:val="28"/>
        </w:rPr>
        <w:t>、控制室、设备用房等场合均设立感温、感烟探测器，此外，在每个防火分区设立一定数量的手动报警按钮以实现手动控制。项目区域内布设相应的消防用水管道及水泵。</w:t>
      </w:r>
    </w:p>
    <w:p w:rsidR="00B82D2B" w:rsidRPr="006D53F9">
      <w:pPr>
        <w:spacing w:line="500" w:lineRule="auto"/>
        <w:ind w:firstLine="560" w:firstLineChars="200"/>
        <w:rPr>
          <w:rFonts w:ascii="宋体" w:hAnsi="宋体"/>
          <w:color w:val="000000"/>
          <w:sz w:val="28"/>
          <w:szCs w:val="28"/>
        </w:rPr>
      </w:pPr>
      <w:r w:rsidRPr="006D53F9">
        <w:rPr>
          <w:rFonts w:ascii="宋体" w:hAnsi="宋体"/>
          <w:color w:val="000000"/>
          <w:sz w:val="28"/>
          <w:szCs w:val="28"/>
        </w:rPr>
        <w:t>（9）道路交通及停车</w:t>
      </w:r>
    </w:p>
    <w:p w:rsidR="00421536" w:rsidRPr="006D53F9" w:rsidP="00421536">
      <w:pPr>
        <w:spacing w:line="500" w:lineRule="auto"/>
        <w:ind w:firstLine="700" w:firstLineChars="250"/>
        <w:rPr>
          <w:rFonts w:ascii="宋体" w:hAnsi="宋体"/>
          <w:color w:val="000000"/>
          <w:sz w:val="28"/>
          <w:szCs w:val="28"/>
        </w:rPr>
      </w:pPr>
      <w:r w:rsidRPr="006D53F9" w:rsidR="009B30D5">
        <w:rPr>
          <w:rFonts w:ascii="宋体" w:hAnsi="宋体" w:hint="eastAsia"/>
          <w:color w:val="000000"/>
          <w:sz w:val="28"/>
          <w:szCs w:val="28"/>
        </w:rPr>
        <w:t>项目</w:t>
      </w:r>
      <w:r w:rsidR="007F41C5">
        <w:rPr>
          <w:rFonts w:ascii="宋体" w:hAnsi="宋体" w:hint="eastAsia"/>
          <w:color w:val="000000"/>
          <w:sz w:val="28"/>
          <w:szCs w:val="28"/>
        </w:rPr>
        <w:t>东</w:t>
      </w:r>
      <w:r w:rsidR="004A70F0">
        <w:rPr>
          <w:rFonts w:ascii="宋体" w:hAnsi="宋体" w:hint="eastAsia"/>
          <w:color w:val="000000"/>
          <w:sz w:val="28"/>
          <w:szCs w:val="28"/>
        </w:rPr>
        <w:t>贴</w:t>
      </w:r>
      <w:r w:rsidR="00F15D5C">
        <w:rPr>
          <w:rFonts w:ascii="宋体" w:hAnsi="宋体" w:hint="eastAsia"/>
          <w:color w:val="000000"/>
          <w:sz w:val="28"/>
          <w:szCs w:val="28"/>
        </w:rPr>
        <w:t>安康市</w:t>
      </w:r>
      <w:r w:rsidR="004A70F0">
        <w:rPr>
          <w:rFonts w:ascii="宋体" w:hAnsi="宋体" w:hint="eastAsia"/>
          <w:color w:val="000000"/>
          <w:sz w:val="28"/>
          <w:szCs w:val="28"/>
        </w:rPr>
        <w:t>解放路正街</w:t>
      </w:r>
      <w:r w:rsidR="007F41C5">
        <w:rPr>
          <w:rFonts w:ascii="宋体" w:hAnsi="宋体" w:hint="eastAsia"/>
          <w:color w:val="000000"/>
          <w:sz w:val="28"/>
          <w:szCs w:val="28"/>
        </w:rPr>
        <w:t>北邻解放路交通十分便利，</w:t>
      </w:r>
      <w:r w:rsidRPr="006D53F9" w:rsidR="00B82D2B">
        <w:rPr>
          <w:rFonts w:ascii="宋体" w:hAnsi="宋体"/>
          <w:color w:val="000000"/>
          <w:sz w:val="28"/>
          <w:szCs w:val="28"/>
        </w:rPr>
        <w:t>共设</w:t>
      </w:r>
      <w:r w:rsidR="00424506">
        <w:rPr>
          <w:rFonts w:ascii="宋体" w:hAnsi="宋体" w:hint="eastAsia"/>
          <w:color w:val="000000"/>
          <w:sz w:val="28"/>
          <w:szCs w:val="28"/>
        </w:rPr>
        <w:t>4</w:t>
      </w:r>
      <w:r w:rsidR="004A70F0">
        <w:rPr>
          <w:rFonts w:ascii="宋体" w:hAnsi="宋体" w:hint="eastAsia"/>
          <w:color w:val="000000"/>
          <w:sz w:val="28"/>
          <w:szCs w:val="28"/>
        </w:rPr>
        <w:t>3</w:t>
      </w:r>
      <w:r w:rsidRPr="006D53F9" w:rsidR="00B82D2B">
        <w:rPr>
          <w:rFonts w:ascii="宋体" w:hAnsi="宋体"/>
          <w:color w:val="000000"/>
          <w:sz w:val="28"/>
          <w:szCs w:val="28"/>
        </w:rPr>
        <w:t>个泊车位；</w:t>
      </w:r>
      <w:r w:rsidR="007F41C5">
        <w:rPr>
          <w:rFonts w:ascii="宋体" w:hAnsi="宋体" w:hint="eastAsia"/>
          <w:color w:val="000000"/>
          <w:sz w:val="28"/>
          <w:szCs w:val="28"/>
        </w:rPr>
        <w:t>其中：</w:t>
      </w:r>
      <w:r w:rsidR="004A70F0">
        <w:rPr>
          <w:rFonts w:hint="eastAsia"/>
          <w:sz w:val="28"/>
          <w:szCs w:val="28"/>
        </w:rPr>
        <w:t>地上37个地下6个</w:t>
      </w:r>
      <w:r w:rsidR="007F41C5">
        <w:rPr>
          <w:rFonts w:hint="eastAsia"/>
          <w:sz w:val="28"/>
          <w:szCs w:val="28"/>
        </w:rPr>
        <w:t>，能满足平常停车需求。</w:t>
      </w:r>
    </w:p>
    <w:p w:rsidR="00B82D2B" w:rsidRPr="006D53F9">
      <w:pPr>
        <w:spacing w:line="500" w:lineRule="auto"/>
        <w:ind w:firstLine="560" w:firstLineChars="200"/>
        <w:rPr>
          <w:rFonts w:ascii="宋体" w:hAnsi="宋体"/>
          <w:b/>
          <w:color w:val="000000"/>
          <w:sz w:val="28"/>
          <w:szCs w:val="28"/>
        </w:rPr>
      </w:pPr>
      <w:r w:rsidRPr="006D53F9" w:rsidR="00DD18D8">
        <w:rPr>
          <w:rFonts w:ascii="宋体" w:hAnsi="宋体" w:hint="eastAsia"/>
          <w:b/>
          <w:color w:val="000000"/>
          <w:sz w:val="28"/>
          <w:szCs w:val="28"/>
        </w:rPr>
        <w:t>5</w:t>
      </w:r>
      <w:r w:rsidRPr="006D53F9">
        <w:rPr>
          <w:rFonts w:ascii="宋体" w:hAnsi="宋体"/>
          <w:b/>
          <w:color w:val="000000"/>
          <w:sz w:val="28"/>
          <w:szCs w:val="28"/>
        </w:rPr>
        <w:t>、</w:t>
      </w:r>
      <w:r w:rsidRPr="006D53F9" w:rsidR="00F20AE5">
        <w:rPr>
          <w:rFonts w:ascii="宋体" w:hAnsi="宋体"/>
          <w:b/>
          <w:color w:val="000000"/>
          <w:sz w:val="28"/>
          <w:szCs w:val="28"/>
        </w:rPr>
        <w:t>建筑风格</w:t>
      </w:r>
    </w:p>
    <w:p w:rsidR="009B30D5" w:rsidRPr="006D53F9" w:rsidP="009B30D5">
      <w:pPr>
        <w:spacing w:line="500" w:lineRule="auto"/>
        <w:ind w:firstLine="560" w:firstLineChars="200"/>
        <w:rPr>
          <w:rFonts w:ascii="宋体" w:hAnsi="宋体" w:hint="eastAsia"/>
          <w:color w:val="000000"/>
          <w:sz w:val="28"/>
          <w:szCs w:val="28"/>
        </w:rPr>
      </w:pPr>
      <w:r w:rsidRPr="006D53F9" w:rsidR="00B6452A">
        <w:rPr>
          <w:rFonts w:ascii="宋体" w:hAnsi="宋体" w:hint="eastAsia"/>
          <w:color w:val="000000"/>
          <w:sz w:val="28"/>
          <w:szCs w:val="28"/>
        </w:rPr>
        <w:t>项目</w:t>
      </w:r>
      <w:r w:rsidRPr="006D53F9" w:rsidR="00B82D2B">
        <w:rPr>
          <w:rFonts w:ascii="宋体" w:hAnsi="宋体"/>
          <w:color w:val="000000"/>
          <w:sz w:val="28"/>
          <w:szCs w:val="28"/>
        </w:rPr>
        <w:t>建筑</w:t>
      </w:r>
      <w:r w:rsidRPr="007F41C5" w:rsidR="007F41C5">
        <w:rPr>
          <w:rFonts w:ascii="宋体" w:hAnsi="宋体" w:hint="eastAsia"/>
          <w:color w:val="000000"/>
          <w:sz w:val="28"/>
          <w:szCs w:val="28"/>
        </w:rPr>
        <w:t>充足考虑原有地形地貌，严格按本地建筑风格进行设计，整个建筑形体为竖向长方体，立面解决结合形体借助结构构件及装饰线脚给人强烈的竖向感，从而形成都市商务酒店时尚现代的外观形象与周边现代商业气息环境融为一体</w:t>
      </w:r>
      <w:r w:rsidR="007F41C5">
        <w:rPr>
          <w:rFonts w:ascii="宋体" w:hAnsi="宋体" w:hint="eastAsia"/>
          <w:color w:val="000000"/>
          <w:sz w:val="28"/>
          <w:szCs w:val="28"/>
        </w:rPr>
        <w:t>，</w:t>
      </w:r>
      <w:r w:rsidRPr="006D53F9">
        <w:rPr>
          <w:rFonts w:ascii="宋体" w:hAnsi="宋体"/>
          <w:color w:val="000000"/>
          <w:sz w:val="28"/>
          <w:szCs w:val="28"/>
        </w:rPr>
        <w:t>取得与周边自然环境的呼应与协调。</w:t>
      </w:r>
    </w:p>
    <w:p w:rsidR="00B82D2B" w:rsidRPr="006D53F9" w:rsidP="009B30D5">
      <w:pPr>
        <w:spacing w:line="500" w:lineRule="auto"/>
        <w:ind w:firstLine="560" w:firstLineChars="200"/>
        <w:rPr>
          <w:rFonts w:ascii="宋体" w:hAnsi="宋体"/>
          <w:b/>
          <w:color w:val="000000"/>
          <w:sz w:val="28"/>
          <w:szCs w:val="28"/>
        </w:rPr>
      </w:pPr>
      <w:r w:rsidRPr="006D53F9" w:rsidR="00DD18D8">
        <w:rPr>
          <w:rFonts w:ascii="宋体" w:hAnsi="宋体" w:hint="eastAsia"/>
          <w:b/>
          <w:color w:val="000000"/>
          <w:sz w:val="28"/>
          <w:szCs w:val="28"/>
        </w:rPr>
        <w:t>6</w:t>
      </w:r>
      <w:r w:rsidRPr="006D53F9">
        <w:rPr>
          <w:rFonts w:ascii="宋体" w:hAnsi="宋体"/>
          <w:b/>
          <w:color w:val="000000"/>
          <w:sz w:val="28"/>
          <w:szCs w:val="28"/>
        </w:rPr>
        <w:t>、建筑结构形式</w:t>
      </w:r>
    </w:p>
    <w:p w:rsidR="00B82D2B" w:rsidRPr="006D53F9">
      <w:pPr>
        <w:spacing w:line="500" w:lineRule="auto"/>
        <w:ind w:firstLine="560" w:firstLineChars="200"/>
        <w:rPr>
          <w:rFonts w:ascii="宋体" w:hAnsi="宋体"/>
          <w:color w:val="000000"/>
          <w:sz w:val="28"/>
          <w:szCs w:val="28"/>
        </w:rPr>
      </w:pPr>
      <w:r w:rsidRPr="006D53F9" w:rsidR="000D7D44">
        <w:rPr>
          <w:rFonts w:ascii="宋体" w:hAnsi="宋体" w:hint="eastAsia"/>
          <w:color w:val="000000"/>
          <w:sz w:val="28"/>
          <w:szCs w:val="28"/>
        </w:rPr>
        <w:t>本项目</w:t>
      </w:r>
      <w:r w:rsidR="007F41C5">
        <w:rPr>
          <w:rFonts w:ascii="宋体" w:hAnsi="宋体" w:hint="eastAsia"/>
          <w:color w:val="000000"/>
          <w:sz w:val="28"/>
          <w:szCs w:val="28"/>
        </w:rPr>
        <w:t>均</w:t>
      </w:r>
      <w:r w:rsidRPr="006D53F9" w:rsidR="000D7D44">
        <w:rPr>
          <w:rFonts w:ascii="宋体" w:hAnsi="宋体" w:hint="eastAsia"/>
          <w:color w:val="000000"/>
          <w:sz w:val="28"/>
          <w:szCs w:val="28"/>
        </w:rPr>
        <w:t>采用</w:t>
      </w:r>
      <w:r w:rsidR="007F41C5">
        <w:rPr>
          <w:rFonts w:ascii="宋体" w:hAnsi="宋体" w:hint="eastAsia"/>
          <w:color w:val="000000"/>
          <w:sz w:val="28"/>
          <w:szCs w:val="28"/>
        </w:rPr>
        <w:t>剪力墙框架</w:t>
      </w:r>
      <w:r w:rsidRPr="006D53F9">
        <w:rPr>
          <w:rFonts w:ascii="宋体" w:hAnsi="宋体"/>
          <w:color w:val="000000"/>
          <w:sz w:val="28"/>
          <w:szCs w:val="28"/>
        </w:rPr>
        <w:t>结构。</w:t>
      </w:r>
    </w:p>
    <w:p w:rsidR="00643860" w:rsidRPr="00643860" w:rsidP="00643860">
      <w:pPr>
        <w:spacing w:line="500" w:lineRule="auto"/>
        <w:ind w:firstLine="560" w:firstLineChars="200"/>
        <w:rPr>
          <w:rFonts w:ascii="宋体" w:hAnsi="宋体"/>
          <w:b/>
          <w:color w:val="000000"/>
          <w:sz w:val="28"/>
          <w:szCs w:val="28"/>
        </w:rPr>
      </w:pPr>
      <w:r w:rsidRPr="00643860">
        <w:rPr>
          <w:rFonts w:ascii="宋体" w:hAnsi="宋体"/>
          <w:b/>
          <w:color w:val="000000"/>
          <w:sz w:val="28"/>
          <w:szCs w:val="28"/>
        </w:rPr>
        <w:t>（</w:t>
      </w:r>
      <w:r w:rsidRPr="00643860">
        <w:rPr>
          <w:rFonts w:ascii="宋体" w:hAnsi="宋体" w:hint="eastAsia"/>
          <w:b/>
          <w:color w:val="000000"/>
          <w:sz w:val="28"/>
          <w:szCs w:val="28"/>
        </w:rPr>
        <w:t>八</w:t>
      </w:r>
      <w:r w:rsidRPr="00643860">
        <w:rPr>
          <w:rFonts w:ascii="宋体" w:hAnsi="宋体"/>
          <w:b/>
          <w:color w:val="000000"/>
          <w:sz w:val="28"/>
          <w:szCs w:val="28"/>
        </w:rPr>
        <w:t>）投资规模和资金筹措方案</w:t>
      </w:r>
    </w:p>
    <w:p w:rsidR="00643860" w:rsidRPr="00643860" w:rsidP="00643860">
      <w:pPr>
        <w:spacing w:line="500" w:lineRule="auto"/>
        <w:ind w:firstLine="560" w:firstLineChars="200"/>
        <w:rPr>
          <w:rFonts w:ascii="宋体" w:hAnsi="宋体" w:hint="eastAsia"/>
          <w:color w:val="000000"/>
          <w:sz w:val="28"/>
          <w:szCs w:val="28"/>
        </w:rPr>
        <w:sectPr>
          <w:type w:val="nextPage"/>
          <w:pgSz w:w="11906" w:h="16838"/>
          <w:pgMar w:top="1418" w:right="1418" w:bottom="1418" w:left="1418" w:header="851" w:footer="992" w:gutter="0"/>
          <w:pgNumType w:start="11"/>
          <w:cols w:space="720"/>
          <w:titlePg w:val="0"/>
          <w:docGrid w:type="lines" w:linePitch="312"/>
        </w:sectPr>
      </w:pPr>
      <w:r w:rsidRPr="00643860">
        <w:rPr>
          <w:rFonts w:ascii="宋体" w:hAnsi="宋体"/>
          <w:color w:val="000000"/>
          <w:sz w:val="28"/>
          <w:szCs w:val="28"/>
        </w:rPr>
        <w:t>项目投资</w:t>
      </w:r>
      <w:r w:rsidR="007F41C5">
        <w:rPr>
          <w:rFonts w:ascii="宋体" w:hAnsi="宋体" w:hint="eastAsia"/>
          <w:color w:val="000000"/>
          <w:sz w:val="28"/>
          <w:szCs w:val="28"/>
        </w:rPr>
        <w:t>2500</w:t>
      </w:r>
      <w:r w:rsidRPr="00643860">
        <w:rPr>
          <w:rFonts w:ascii="宋体" w:hAnsi="宋体"/>
          <w:color w:val="000000"/>
          <w:sz w:val="28"/>
          <w:szCs w:val="28"/>
        </w:rPr>
        <w:t>万元，其中：</w:t>
      </w:r>
      <w:r w:rsidRPr="00643860">
        <w:rPr>
          <w:rFonts w:ascii="宋体" w:hAnsi="宋体" w:hint="eastAsia"/>
          <w:color w:val="000000"/>
          <w:sz w:val="28"/>
          <w:szCs w:val="28"/>
        </w:rPr>
        <w:t>工程费用</w:t>
      </w:r>
      <w:r w:rsidR="007F41C5">
        <w:rPr>
          <w:rFonts w:ascii="宋体" w:hAnsi="宋体" w:hint="eastAsia"/>
          <w:color w:val="000000"/>
          <w:sz w:val="28"/>
          <w:szCs w:val="28"/>
        </w:rPr>
        <w:t>1870</w:t>
      </w:r>
      <w:r w:rsidRPr="00643860">
        <w:rPr>
          <w:rFonts w:ascii="宋体" w:hAnsi="宋体" w:hint="eastAsia"/>
          <w:color w:val="000000"/>
          <w:sz w:val="28"/>
          <w:szCs w:val="28"/>
        </w:rPr>
        <w:t>万元；其他费用</w:t>
      </w:r>
      <w:r w:rsidR="007F41C5">
        <w:rPr>
          <w:rFonts w:ascii="宋体" w:hAnsi="宋体" w:hint="eastAsia"/>
          <w:color w:val="000000"/>
          <w:sz w:val="28"/>
          <w:szCs w:val="28"/>
        </w:rPr>
        <w:t>300</w:t>
      </w:r>
      <w:r w:rsidRPr="00643860">
        <w:rPr>
          <w:rFonts w:ascii="宋体" w:hAnsi="宋体" w:hint="eastAsia"/>
          <w:color w:val="000000"/>
          <w:sz w:val="28"/>
          <w:szCs w:val="28"/>
        </w:rPr>
        <w:t>万元；基本预备费</w:t>
      </w:r>
      <w:r w:rsidR="007F41C5">
        <w:rPr>
          <w:rFonts w:ascii="宋体" w:hAnsi="宋体" w:hint="eastAsia"/>
          <w:color w:val="000000"/>
          <w:sz w:val="28"/>
          <w:szCs w:val="28"/>
        </w:rPr>
        <w:t>180</w:t>
      </w:r>
      <w:r w:rsidRPr="00643860">
        <w:rPr>
          <w:rFonts w:ascii="宋体" w:hAnsi="宋体" w:hint="eastAsia"/>
          <w:color w:val="000000"/>
          <w:sz w:val="28"/>
          <w:szCs w:val="28"/>
        </w:rPr>
        <w:t>万元；流动资金</w:t>
      </w:r>
      <w:r w:rsidR="007F41C5">
        <w:rPr>
          <w:rFonts w:ascii="宋体" w:hAnsi="宋体" w:hint="eastAsia"/>
          <w:color w:val="000000"/>
          <w:sz w:val="28"/>
          <w:szCs w:val="28"/>
        </w:rPr>
        <w:t>150</w:t>
      </w:r>
      <w:r w:rsidRPr="00643860">
        <w:rPr>
          <w:rFonts w:ascii="宋体" w:hAnsi="宋体" w:hint="eastAsia"/>
          <w:color w:val="000000"/>
          <w:sz w:val="28"/>
          <w:szCs w:val="28"/>
        </w:rPr>
        <w:t>万元。</w:t>
      </w:r>
    </w:p>
    <w:p w:rsidR="00643860" w:rsidRPr="00643860" w:rsidP="00643860">
      <w:pPr>
        <w:spacing w:line="500" w:lineRule="auto"/>
        <w:ind w:firstLine="560" w:firstLineChars="200"/>
        <w:rPr>
          <w:rFonts w:ascii="宋体" w:hAnsi="宋体" w:hint="eastAsia"/>
          <w:color w:val="000000"/>
          <w:sz w:val="28"/>
          <w:szCs w:val="28"/>
        </w:rPr>
      </w:pPr>
      <w:r w:rsidRPr="00643860">
        <w:rPr>
          <w:rFonts w:ascii="宋体" w:hAnsi="宋体" w:hint="eastAsia"/>
          <w:color w:val="000000"/>
          <w:sz w:val="28"/>
          <w:szCs w:val="28"/>
        </w:rPr>
        <w:t>资金由公司多渠道自筹。</w:t>
      </w:r>
    </w:p>
    <w:p w:rsidR="00643860" w:rsidRPr="00643860" w:rsidP="00643860">
      <w:pPr>
        <w:adjustRightInd w:val="0"/>
        <w:snapToGrid w:val="0"/>
        <w:spacing w:line="500" w:lineRule="auto"/>
        <w:ind w:firstLine="560" w:firstLineChars="200"/>
        <w:rPr>
          <w:rFonts w:ascii="宋体" w:hAnsi="宋体"/>
          <w:b/>
          <w:color w:val="000000"/>
          <w:sz w:val="28"/>
          <w:szCs w:val="28"/>
        </w:rPr>
      </w:pPr>
      <w:r w:rsidRPr="00643860">
        <w:rPr>
          <w:rFonts w:ascii="宋体" w:hAnsi="宋体"/>
          <w:b/>
          <w:color w:val="000000"/>
          <w:sz w:val="28"/>
          <w:szCs w:val="28"/>
        </w:rPr>
        <w:t>（</w:t>
      </w:r>
      <w:r w:rsidRPr="00643860">
        <w:rPr>
          <w:rFonts w:ascii="宋体" w:hAnsi="宋体" w:hint="eastAsia"/>
          <w:b/>
          <w:color w:val="000000"/>
          <w:sz w:val="28"/>
          <w:szCs w:val="28"/>
        </w:rPr>
        <w:t>九</w:t>
      </w:r>
      <w:r w:rsidRPr="00643860">
        <w:rPr>
          <w:rFonts w:ascii="宋体" w:hAnsi="宋体"/>
          <w:b/>
          <w:color w:val="000000"/>
          <w:sz w:val="28"/>
          <w:szCs w:val="28"/>
        </w:rPr>
        <w:t>）重要技术经济指标</w:t>
      </w:r>
    </w:p>
    <w:p w:rsidR="00643860" w:rsidP="00643860">
      <w:pPr>
        <w:spacing w:line="500" w:lineRule="auto"/>
        <w:ind w:firstLine="573"/>
        <w:rPr>
          <w:rFonts w:ascii="宋体" w:hAnsi="宋体" w:hint="eastAsia"/>
          <w:color w:val="000000"/>
          <w:sz w:val="28"/>
          <w:szCs w:val="28"/>
        </w:rPr>
      </w:pPr>
      <w:r w:rsidRPr="00643860">
        <w:rPr>
          <w:rFonts w:ascii="宋体" w:hAnsi="宋体"/>
          <w:color w:val="000000"/>
          <w:sz w:val="28"/>
          <w:szCs w:val="28"/>
        </w:rPr>
        <w:t>本项目重要技术经济指标如下表1-</w:t>
      </w:r>
      <w:r w:rsidR="007F41C5">
        <w:rPr>
          <w:rFonts w:ascii="宋体" w:hAnsi="宋体" w:hint="eastAsia"/>
          <w:color w:val="000000"/>
          <w:sz w:val="28"/>
          <w:szCs w:val="28"/>
        </w:rPr>
        <w:t>3</w:t>
      </w:r>
      <w:r w:rsidRPr="00643860">
        <w:rPr>
          <w:rFonts w:ascii="宋体" w:hAnsi="宋体"/>
          <w:color w:val="000000"/>
          <w:sz w:val="28"/>
          <w:szCs w:val="28"/>
        </w:rPr>
        <w:t>.</w:t>
      </w:r>
    </w:p>
    <w:p w:rsidR="00EC0652" w:rsidP="00643860">
      <w:pPr>
        <w:spacing w:line="540" w:lineRule="exact"/>
        <w:ind w:firstLine="573"/>
        <w:rPr>
          <w:rFonts w:ascii="宋体" w:hAnsi="宋体" w:hint="eastAsia"/>
          <w:color w:val="000000"/>
          <w:sz w:val="28"/>
          <w:szCs w:val="28"/>
        </w:rPr>
      </w:pPr>
    </w:p>
    <w:p w:rsidR="00EC0652" w:rsidRPr="00643860" w:rsidP="00643860">
      <w:pPr>
        <w:spacing w:line="540" w:lineRule="exact"/>
        <w:ind w:firstLine="573"/>
        <w:rPr>
          <w:rFonts w:ascii="宋体" w:hAnsi="宋体" w:hint="eastAsia"/>
          <w:color w:val="000000"/>
          <w:sz w:val="28"/>
          <w:szCs w:val="28"/>
        </w:rPr>
      </w:pPr>
    </w:p>
    <w:p w:rsidR="00643860" w:rsidRPr="00643860" w:rsidP="00643860">
      <w:pPr>
        <w:spacing w:line="500" w:lineRule="auto"/>
        <w:ind w:firstLine="573"/>
        <w:rPr>
          <w:rFonts w:ascii="宋体" w:hAnsi="宋体"/>
          <w:b/>
          <w:color w:val="000000"/>
          <w:sz w:val="28"/>
          <w:szCs w:val="28"/>
        </w:rPr>
      </w:pPr>
      <w:r w:rsidRPr="00643860">
        <w:rPr>
          <w:rFonts w:ascii="宋体" w:hAnsi="宋体"/>
          <w:b/>
          <w:color w:val="000000"/>
          <w:sz w:val="28"/>
          <w:szCs w:val="28"/>
        </w:rPr>
        <w:t>表 1-</w:t>
      </w:r>
      <w:r w:rsidR="004A70F0">
        <w:rPr>
          <w:rFonts w:ascii="宋体" w:hAnsi="宋体" w:hint="eastAsia"/>
          <w:b/>
          <w:color w:val="000000"/>
          <w:sz w:val="28"/>
          <w:szCs w:val="28"/>
        </w:rPr>
        <w:t>3</w:t>
      </w:r>
      <w:r w:rsidRPr="00643860">
        <w:rPr>
          <w:rFonts w:ascii="宋体" w:hAnsi="宋体"/>
          <w:b/>
          <w:color w:val="000000"/>
          <w:sz w:val="28"/>
          <w:szCs w:val="28"/>
        </w:rPr>
        <w:t xml:space="preserve">           重要技术经济指标表</w:t>
      </w:r>
    </w:p>
    <w:tbl>
      <w:tblPr>
        <w:tblStyle w:val="TableNormal"/>
        <w:tblW w:w="0" w:type="auto"/>
        <w:jc w:val="center"/>
        <w:tblInd w:w="1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80"/>
        <w:gridCol w:w="3160"/>
        <w:gridCol w:w="1080"/>
        <w:gridCol w:w="1300"/>
        <w:gridCol w:w="1680"/>
      </w:tblGrid>
      <w:tr w:rsidTr="00643860">
        <w:tblPrEx>
          <w:tblW w:w="0" w:type="auto"/>
          <w:jc w:val="center"/>
          <w:tblInd w:w="1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454"/>
          <w:jc w:val="center"/>
        </w:trPr>
        <w:tc>
          <w:tcPr>
            <w:tcW w:w="980" w:type="dxa"/>
            <w:vAlign w:val="center"/>
          </w:tcPr>
          <w:p w:rsidR="00643860" w:rsidRPr="00643860" w:rsidP="00643860">
            <w:pPr>
              <w:widowControl/>
              <w:jc w:val="center"/>
              <w:rPr>
                <w:rFonts w:ascii="宋体" w:hAnsi="宋体"/>
                <w:bCs/>
                <w:color w:val="000000"/>
                <w:kern w:val="0"/>
                <w:sz w:val="24"/>
              </w:rPr>
            </w:pPr>
            <w:r w:rsidRPr="00643860">
              <w:rPr>
                <w:rFonts w:ascii="宋体" w:hAnsi="宋体"/>
                <w:color w:val="000000"/>
                <w:sz w:val="28"/>
                <w:szCs w:val="28"/>
              </w:rPr>
              <w:t xml:space="preserve"> </w:t>
            </w:r>
            <w:r w:rsidRPr="00643860">
              <w:rPr>
                <w:rFonts w:ascii="宋体" w:hAnsi="宋体"/>
                <w:bCs/>
                <w:color w:val="000000"/>
                <w:kern w:val="0"/>
                <w:sz w:val="24"/>
              </w:rPr>
              <w:t>序号</w:t>
            </w:r>
          </w:p>
        </w:tc>
        <w:tc>
          <w:tcPr>
            <w:tcW w:w="3160" w:type="dxa"/>
            <w:vAlign w:val="center"/>
          </w:tcPr>
          <w:p w:rsidR="00643860" w:rsidRPr="00643860" w:rsidP="00643860">
            <w:pPr>
              <w:widowControl/>
              <w:jc w:val="center"/>
              <w:rPr>
                <w:rFonts w:ascii="宋体" w:hAnsi="宋体"/>
                <w:bCs/>
                <w:color w:val="000000"/>
                <w:kern w:val="0"/>
                <w:sz w:val="24"/>
              </w:rPr>
            </w:pPr>
            <w:r w:rsidRPr="00643860">
              <w:rPr>
                <w:rFonts w:ascii="宋体" w:hAnsi="宋体"/>
                <w:bCs/>
                <w:color w:val="000000"/>
                <w:kern w:val="0"/>
                <w:sz w:val="24"/>
              </w:rPr>
              <w:t>项目名称</w:t>
            </w:r>
          </w:p>
        </w:tc>
        <w:tc>
          <w:tcPr>
            <w:tcW w:w="1080" w:type="dxa"/>
            <w:vAlign w:val="center"/>
          </w:tcPr>
          <w:p w:rsidR="00643860" w:rsidRPr="00643860" w:rsidP="00643860">
            <w:pPr>
              <w:widowControl/>
              <w:jc w:val="center"/>
              <w:rPr>
                <w:rFonts w:ascii="宋体" w:hAnsi="宋体"/>
                <w:bCs/>
                <w:color w:val="000000"/>
                <w:kern w:val="0"/>
                <w:sz w:val="24"/>
              </w:rPr>
            </w:pPr>
            <w:r w:rsidRPr="00643860">
              <w:rPr>
                <w:rFonts w:ascii="宋体" w:hAnsi="宋体"/>
                <w:bCs/>
                <w:color w:val="000000"/>
                <w:kern w:val="0"/>
                <w:sz w:val="24"/>
              </w:rPr>
              <w:t>单位</w:t>
            </w:r>
          </w:p>
        </w:tc>
        <w:tc>
          <w:tcPr>
            <w:tcW w:w="1300" w:type="dxa"/>
            <w:vAlign w:val="center"/>
          </w:tcPr>
          <w:p w:rsidR="00643860" w:rsidRPr="00643860" w:rsidP="00643860">
            <w:pPr>
              <w:widowControl/>
              <w:jc w:val="center"/>
              <w:rPr>
                <w:rFonts w:ascii="宋体" w:hAnsi="宋体"/>
                <w:bCs/>
                <w:color w:val="000000"/>
                <w:kern w:val="0"/>
                <w:sz w:val="24"/>
              </w:rPr>
            </w:pPr>
            <w:r w:rsidRPr="00643860">
              <w:rPr>
                <w:rFonts w:ascii="宋体" w:hAnsi="宋体"/>
                <w:bCs/>
                <w:color w:val="000000"/>
                <w:kern w:val="0"/>
                <w:sz w:val="24"/>
              </w:rPr>
              <w:t>数  量</w:t>
            </w:r>
          </w:p>
        </w:tc>
        <w:tc>
          <w:tcPr>
            <w:tcW w:w="1680" w:type="dxa"/>
            <w:vAlign w:val="center"/>
          </w:tcPr>
          <w:p w:rsidR="00643860" w:rsidRPr="00643860" w:rsidP="00643860">
            <w:pPr>
              <w:widowControl/>
              <w:jc w:val="center"/>
              <w:rPr>
                <w:rFonts w:ascii="宋体" w:hAnsi="宋体"/>
                <w:bCs/>
                <w:color w:val="000000"/>
                <w:kern w:val="0"/>
                <w:sz w:val="24"/>
              </w:rPr>
            </w:pPr>
            <w:r w:rsidRPr="00643860">
              <w:rPr>
                <w:rFonts w:ascii="宋体" w:hAnsi="宋体"/>
                <w:bCs/>
                <w:color w:val="000000"/>
                <w:kern w:val="0"/>
                <w:sz w:val="24"/>
              </w:rPr>
              <w:t>备  注</w:t>
            </w:r>
          </w:p>
        </w:tc>
      </w:tr>
      <w:tr w:rsidTr="00643860">
        <w:tblPrEx>
          <w:tblW w:w="0" w:type="auto"/>
          <w:jc w:val="center"/>
          <w:tblInd w:w="103" w:type="dxa"/>
          <w:tblLayout w:type="fixed"/>
          <w:tblLook w:val="0000"/>
        </w:tblPrEx>
        <w:trPr>
          <w:trHeight w:val="454"/>
          <w:jc w:val="center"/>
        </w:trPr>
        <w:tc>
          <w:tcPr>
            <w:tcW w:w="980" w:type="dxa"/>
            <w:vAlign w:val="center"/>
          </w:tcPr>
          <w:p w:rsidR="00643860" w:rsidRPr="00643860" w:rsidP="00643860">
            <w:pPr>
              <w:widowControl/>
              <w:jc w:val="center"/>
              <w:rPr>
                <w:rFonts w:ascii="宋体" w:hAnsi="宋体"/>
                <w:color w:val="000000"/>
                <w:kern w:val="0"/>
                <w:sz w:val="24"/>
              </w:rPr>
            </w:pPr>
            <w:r w:rsidRPr="00643860">
              <w:rPr>
                <w:rFonts w:ascii="宋体" w:hAnsi="宋体"/>
                <w:color w:val="000000"/>
                <w:kern w:val="0"/>
                <w:sz w:val="24"/>
              </w:rPr>
              <w:t>一</w:t>
            </w:r>
          </w:p>
        </w:tc>
        <w:tc>
          <w:tcPr>
            <w:tcW w:w="3160" w:type="dxa"/>
            <w:vAlign w:val="center"/>
          </w:tcPr>
          <w:p w:rsidR="00643860" w:rsidRPr="00643860" w:rsidP="00643860">
            <w:pPr>
              <w:widowControl/>
              <w:jc w:val="center"/>
              <w:rPr>
                <w:rFonts w:ascii="宋体" w:hAnsi="宋体"/>
                <w:color w:val="000000"/>
                <w:kern w:val="0"/>
                <w:sz w:val="24"/>
              </w:rPr>
            </w:pPr>
            <w:r w:rsidRPr="00643860">
              <w:rPr>
                <w:rFonts w:ascii="宋体" w:hAnsi="宋体"/>
                <w:color w:val="000000"/>
                <w:kern w:val="0"/>
                <w:sz w:val="24"/>
              </w:rPr>
              <w:t>总占地面积</w:t>
            </w:r>
          </w:p>
        </w:tc>
        <w:tc>
          <w:tcPr>
            <w:tcW w:w="1080" w:type="dxa"/>
            <w:vAlign w:val="center"/>
          </w:tcPr>
          <w:p w:rsidR="00643860" w:rsidRPr="00643860" w:rsidP="00643860">
            <w:pPr>
              <w:widowControl/>
              <w:jc w:val="center"/>
              <w:rPr>
                <w:rFonts w:ascii="宋体" w:hAnsi="宋体"/>
                <w:color w:val="000000"/>
                <w:kern w:val="0"/>
                <w:sz w:val="24"/>
              </w:rPr>
            </w:pPr>
            <w:r w:rsidRPr="00643860">
              <w:rPr>
                <w:rFonts w:ascii="宋体" w:hAnsi="宋体"/>
                <w:color w:val="000000"/>
                <w:kern w:val="0"/>
                <w:sz w:val="24"/>
              </w:rPr>
              <w:t>㎡</w:t>
            </w:r>
          </w:p>
        </w:tc>
        <w:tc>
          <w:tcPr>
            <w:tcW w:w="1300" w:type="dxa"/>
            <w:vAlign w:val="center"/>
          </w:tcPr>
          <w:p w:rsidR="00643860" w:rsidRPr="00643860" w:rsidP="00643860">
            <w:pPr>
              <w:spacing w:before="156" w:line="360" w:lineRule="auto"/>
              <w:jc w:val="center"/>
              <w:rPr>
                <w:rFonts w:ascii="宋体" w:hAnsi="宋体" w:hint="eastAsia"/>
                <w:color w:val="000000"/>
                <w:szCs w:val="21"/>
              </w:rPr>
            </w:pPr>
            <w:r w:rsidR="007F41C5">
              <w:rPr>
                <w:rFonts w:ascii="宋体" w:hAnsi="宋体" w:hint="eastAsia"/>
                <w:color w:val="000000"/>
                <w:szCs w:val="21"/>
              </w:rPr>
              <w:t>863.18</w:t>
            </w:r>
          </w:p>
        </w:tc>
        <w:tc>
          <w:tcPr>
            <w:tcW w:w="1680" w:type="dxa"/>
            <w:vAlign w:val="center"/>
          </w:tcPr>
          <w:p w:rsidR="00643860" w:rsidRPr="00643860" w:rsidP="00643860">
            <w:pPr>
              <w:widowControl/>
              <w:jc w:val="center"/>
              <w:rPr>
                <w:rFonts w:ascii="宋体" w:hAnsi="宋体" w:hint="eastAsia"/>
                <w:color w:val="000000"/>
                <w:kern w:val="0"/>
                <w:sz w:val="24"/>
              </w:rPr>
            </w:pPr>
            <w:r w:rsidRPr="00643860">
              <w:rPr>
                <w:rFonts w:ascii="宋体" w:hAnsi="宋体" w:hint="eastAsia"/>
                <w:color w:val="000000"/>
                <w:kern w:val="0"/>
                <w:sz w:val="24"/>
              </w:rPr>
              <w:t xml:space="preserve"> </w:t>
            </w:r>
          </w:p>
        </w:tc>
      </w:tr>
      <w:tr w:rsidTr="00643860">
        <w:tblPrEx>
          <w:tblW w:w="0" w:type="auto"/>
          <w:jc w:val="center"/>
          <w:tblInd w:w="103" w:type="dxa"/>
          <w:tblLayout w:type="fixed"/>
          <w:tblLook w:val="0000"/>
        </w:tblPrEx>
        <w:trPr>
          <w:trHeight w:val="454"/>
          <w:jc w:val="center"/>
        </w:trPr>
        <w:tc>
          <w:tcPr>
            <w:tcW w:w="980" w:type="dxa"/>
            <w:vAlign w:val="center"/>
          </w:tcPr>
          <w:p w:rsidR="00643860" w:rsidRPr="00643860" w:rsidP="00643860">
            <w:pPr>
              <w:widowControl/>
              <w:jc w:val="center"/>
              <w:rPr>
                <w:rFonts w:ascii="宋体" w:hAnsi="宋体"/>
                <w:color w:val="000000"/>
                <w:kern w:val="0"/>
                <w:sz w:val="24"/>
              </w:rPr>
            </w:pPr>
            <w:r w:rsidRPr="00643860">
              <w:rPr>
                <w:rFonts w:ascii="宋体" w:hAnsi="宋体"/>
                <w:color w:val="000000"/>
                <w:kern w:val="0"/>
                <w:sz w:val="24"/>
              </w:rPr>
              <w:t>二</w:t>
            </w:r>
          </w:p>
        </w:tc>
        <w:tc>
          <w:tcPr>
            <w:tcW w:w="3160" w:type="dxa"/>
            <w:vAlign w:val="center"/>
          </w:tcPr>
          <w:p w:rsidR="00643860" w:rsidRPr="00643860" w:rsidP="00643860">
            <w:pPr>
              <w:widowControl/>
              <w:jc w:val="center"/>
              <w:rPr>
                <w:rFonts w:ascii="宋体" w:hAnsi="宋体"/>
                <w:color w:val="000000"/>
                <w:kern w:val="0"/>
                <w:sz w:val="24"/>
              </w:rPr>
            </w:pPr>
            <w:r w:rsidRPr="00643860">
              <w:rPr>
                <w:rFonts w:ascii="宋体" w:hAnsi="宋体"/>
                <w:color w:val="000000"/>
                <w:kern w:val="0"/>
                <w:sz w:val="24"/>
              </w:rPr>
              <w:t>总建筑面积</w:t>
            </w:r>
          </w:p>
        </w:tc>
        <w:tc>
          <w:tcPr>
            <w:tcW w:w="1080" w:type="dxa"/>
            <w:vAlign w:val="center"/>
          </w:tcPr>
          <w:p w:rsidR="00643860" w:rsidRPr="00643860" w:rsidP="00643860">
            <w:pPr>
              <w:widowControl/>
              <w:jc w:val="center"/>
              <w:rPr>
                <w:rFonts w:ascii="宋体" w:hAnsi="宋体"/>
                <w:color w:val="000000"/>
                <w:kern w:val="0"/>
                <w:sz w:val="24"/>
              </w:rPr>
            </w:pPr>
            <w:r w:rsidRPr="00643860">
              <w:rPr>
                <w:rFonts w:ascii="宋体" w:hAnsi="宋体"/>
                <w:color w:val="000000"/>
                <w:kern w:val="0"/>
                <w:sz w:val="24"/>
              </w:rPr>
              <w:t>㎡</w:t>
            </w:r>
          </w:p>
        </w:tc>
        <w:tc>
          <w:tcPr>
            <w:tcW w:w="1300" w:type="dxa"/>
            <w:vAlign w:val="center"/>
          </w:tcPr>
          <w:p w:rsidR="00643860" w:rsidRPr="00643860" w:rsidP="00643860">
            <w:pPr>
              <w:spacing w:before="156" w:line="360" w:lineRule="auto"/>
              <w:jc w:val="center"/>
              <w:rPr>
                <w:rFonts w:ascii="宋体" w:hAnsi="宋体" w:hint="eastAsia"/>
                <w:color w:val="000000"/>
                <w:szCs w:val="21"/>
              </w:rPr>
            </w:pPr>
            <w:r w:rsidR="007F41C5">
              <w:rPr>
                <w:rFonts w:ascii="宋体" w:hAnsi="宋体" w:hint="eastAsia"/>
                <w:color w:val="000000"/>
                <w:szCs w:val="21"/>
              </w:rPr>
              <w:t>6667.52</w:t>
            </w:r>
          </w:p>
        </w:tc>
        <w:tc>
          <w:tcPr>
            <w:tcW w:w="1680" w:type="dxa"/>
            <w:vAlign w:val="center"/>
          </w:tcPr>
          <w:p w:rsidR="00643860" w:rsidRPr="00643860" w:rsidP="00643860">
            <w:pPr>
              <w:widowControl/>
              <w:jc w:val="center"/>
              <w:rPr>
                <w:rFonts w:ascii="宋体" w:hAnsi="宋体"/>
                <w:color w:val="000000"/>
                <w:kern w:val="0"/>
                <w:sz w:val="24"/>
              </w:rPr>
            </w:pPr>
            <w:r w:rsidRPr="00643860">
              <w:rPr>
                <w:rFonts w:ascii="宋体" w:hAnsi="宋体"/>
                <w:color w:val="000000"/>
                <w:kern w:val="0"/>
                <w:sz w:val="24"/>
              </w:rPr>
              <w:t>　</w:t>
            </w:r>
          </w:p>
        </w:tc>
      </w:tr>
      <w:tr w:rsidTr="00643860">
        <w:tblPrEx>
          <w:tblW w:w="0" w:type="auto"/>
          <w:jc w:val="center"/>
          <w:tblInd w:w="103" w:type="dxa"/>
          <w:tblLayout w:type="fixed"/>
          <w:tblLook w:val="0000"/>
        </w:tblPrEx>
        <w:trPr>
          <w:trHeight w:val="454"/>
          <w:jc w:val="center"/>
        </w:trPr>
        <w:tc>
          <w:tcPr>
            <w:tcW w:w="980" w:type="dxa"/>
            <w:tcBorders>
              <w:top w:val="single" w:sz="4" w:space="0" w:color="auto"/>
              <w:left w:val="single" w:sz="4" w:space="0" w:color="auto"/>
              <w:bottom w:val="single" w:sz="4" w:space="0" w:color="auto"/>
              <w:right w:val="single" w:sz="4" w:space="0" w:color="auto"/>
            </w:tcBorders>
            <w:vAlign w:val="center"/>
          </w:tcPr>
          <w:p w:rsidR="00643860" w:rsidRPr="00643860" w:rsidP="00643860">
            <w:pPr>
              <w:widowControl/>
              <w:jc w:val="center"/>
              <w:rPr>
                <w:rFonts w:ascii="宋体" w:hAnsi="宋体"/>
                <w:color w:val="000000"/>
                <w:kern w:val="0"/>
                <w:sz w:val="24"/>
              </w:rPr>
            </w:pPr>
            <w:r w:rsidRPr="00643860">
              <w:rPr>
                <w:rFonts w:ascii="宋体" w:hAnsi="宋体"/>
                <w:color w:val="000000"/>
                <w:kern w:val="0"/>
                <w:sz w:val="24"/>
              </w:rPr>
              <w:t>三</w:t>
            </w:r>
          </w:p>
        </w:tc>
        <w:tc>
          <w:tcPr>
            <w:tcW w:w="3160" w:type="dxa"/>
            <w:tcBorders>
              <w:top w:val="single" w:sz="4" w:space="0" w:color="auto"/>
              <w:left w:val="single" w:sz="4" w:space="0" w:color="auto"/>
              <w:bottom w:val="single" w:sz="4" w:space="0" w:color="auto"/>
              <w:right w:val="single" w:sz="4" w:space="0" w:color="auto"/>
            </w:tcBorders>
            <w:vAlign w:val="center"/>
          </w:tcPr>
          <w:p w:rsidR="00643860" w:rsidRPr="00643860" w:rsidP="00643860">
            <w:pPr>
              <w:widowControl/>
              <w:jc w:val="center"/>
              <w:rPr>
                <w:rFonts w:ascii="宋体" w:hAnsi="宋体"/>
                <w:color w:val="000000"/>
                <w:kern w:val="0"/>
                <w:sz w:val="24"/>
              </w:rPr>
            </w:pPr>
            <w:r w:rsidRPr="00643860">
              <w:rPr>
                <w:rFonts w:ascii="宋体" w:hAnsi="宋体"/>
                <w:color w:val="000000"/>
                <w:kern w:val="0"/>
                <w:sz w:val="24"/>
              </w:rPr>
              <w:t>项目总投资</w:t>
            </w:r>
          </w:p>
        </w:tc>
        <w:tc>
          <w:tcPr>
            <w:tcW w:w="1080" w:type="dxa"/>
            <w:tcBorders>
              <w:top w:val="single" w:sz="4" w:space="0" w:color="auto"/>
              <w:left w:val="single" w:sz="4" w:space="0" w:color="auto"/>
              <w:bottom w:val="single" w:sz="4" w:space="0" w:color="auto"/>
              <w:right w:val="single" w:sz="4" w:space="0" w:color="auto"/>
            </w:tcBorders>
            <w:vAlign w:val="center"/>
          </w:tcPr>
          <w:p w:rsidR="00643860" w:rsidRPr="00643860" w:rsidP="00643860">
            <w:pPr>
              <w:widowControl/>
              <w:jc w:val="center"/>
              <w:rPr>
                <w:rFonts w:ascii="宋体" w:hAnsi="宋体"/>
                <w:color w:val="000000"/>
                <w:kern w:val="0"/>
                <w:sz w:val="24"/>
              </w:rPr>
            </w:pPr>
            <w:r w:rsidRPr="00643860">
              <w:rPr>
                <w:rFonts w:ascii="宋体" w:hAnsi="宋体"/>
                <w:color w:val="000000"/>
                <w:kern w:val="0"/>
                <w:sz w:val="24"/>
              </w:rPr>
              <w:t>万元</w:t>
            </w:r>
          </w:p>
        </w:tc>
        <w:tc>
          <w:tcPr>
            <w:tcW w:w="1300" w:type="dxa"/>
            <w:tcBorders>
              <w:top w:val="single" w:sz="4" w:space="0" w:color="auto"/>
              <w:left w:val="single" w:sz="4" w:space="0" w:color="auto"/>
              <w:bottom w:val="single" w:sz="4" w:space="0" w:color="auto"/>
              <w:right w:val="single" w:sz="4" w:space="0" w:color="auto"/>
            </w:tcBorders>
            <w:vAlign w:val="center"/>
          </w:tcPr>
          <w:p w:rsidR="00643860" w:rsidRPr="00643860" w:rsidP="00643860">
            <w:pPr>
              <w:widowControl/>
              <w:jc w:val="center"/>
              <w:rPr>
                <w:rFonts w:ascii="宋体" w:hAnsi="宋体" w:hint="eastAsia"/>
                <w:color w:val="000000"/>
                <w:kern w:val="0"/>
                <w:sz w:val="24"/>
              </w:rPr>
            </w:pPr>
            <w:r w:rsidR="007F41C5">
              <w:rPr>
                <w:rFonts w:ascii="宋体" w:hAnsi="宋体" w:hint="eastAsia"/>
                <w:color w:val="000000"/>
                <w:kern w:val="0"/>
                <w:sz w:val="24"/>
              </w:rPr>
              <w:t>2500</w:t>
            </w:r>
          </w:p>
        </w:tc>
        <w:tc>
          <w:tcPr>
            <w:tcW w:w="1680" w:type="dxa"/>
            <w:tcBorders>
              <w:top w:val="single" w:sz="4" w:space="0" w:color="auto"/>
              <w:left w:val="single" w:sz="4" w:space="0" w:color="auto"/>
              <w:bottom w:val="single" w:sz="4" w:space="0" w:color="auto"/>
              <w:right w:val="single" w:sz="4" w:space="0" w:color="auto"/>
            </w:tcBorders>
            <w:vAlign w:val="center"/>
          </w:tcPr>
          <w:p w:rsidR="00643860" w:rsidRPr="00643860" w:rsidP="00643860">
            <w:pPr>
              <w:widowControl/>
              <w:jc w:val="center"/>
              <w:rPr>
                <w:rFonts w:ascii="宋体" w:hAnsi="宋体"/>
                <w:color w:val="000000"/>
                <w:kern w:val="0"/>
                <w:sz w:val="24"/>
              </w:rPr>
            </w:pPr>
            <w:r w:rsidRPr="00643860">
              <w:rPr>
                <w:rFonts w:ascii="宋体" w:hAnsi="宋体"/>
                <w:color w:val="000000"/>
                <w:kern w:val="0"/>
                <w:sz w:val="24"/>
              </w:rPr>
              <w:t>　</w:t>
            </w:r>
          </w:p>
        </w:tc>
      </w:tr>
      <w:tr w:rsidTr="00643860">
        <w:tblPrEx>
          <w:tblW w:w="0" w:type="auto"/>
          <w:jc w:val="center"/>
          <w:tblInd w:w="103" w:type="dxa"/>
          <w:tblLayout w:type="fixed"/>
          <w:tblLook w:val="0000"/>
        </w:tblPrEx>
        <w:trPr>
          <w:trHeight w:val="454"/>
          <w:jc w:val="center"/>
        </w:trPr>
        <w:tc>
          <w:tcPr>
            <w:tcW w:w="980" w:type="dxa"/>
            <w:tcBorders>
              <w:top w:val="single" w:sz="4" w:space="0" w:color="auto"/>
              <w:left w:val="single" w:sz="4" w:space="0" w:color="auto"/>
              <w:bottom w:val="single" w:sz="4" w:space="0" w:color="auto"/>
              <w:right w:val="single" w:sz="4" w:space="0" w:color="auto"/>
            </w:tcBorders>
            <w:vAlign w:val="center"/>
          </w:tcPr>
          <w:p w:rsidR="00643860" w:rsidRPr="00643860" w:rsidP="00643860">
            <w:pPr>
              <w:widowControl/>
              <w:jc w:val="center"/>
              <w:rPr>
                <w:rFonts w:ascii="宋体" w:hAnsi="宋体"/>
                <w:color w:val="000000"/>
                <w:kern w:val="0"/>
                <w:sz w:val="24"/>
              </w:rPr>
            </w:pPr>
            <w:r w:rsidRPr="00643860">
              <w:rPr>
                <w:rFonts w:ascii="宋体" w:hAnsi="宋体"/>
                <w:color w:val="000000"/>
                <w:kern w:val="0"/>
                <w:sz w:val="24"/>
              </w:rPr>
              <w:t>（一）</w:t>
            </w:r>
          </w:p>
        </w:tc>
        <w:tc>
          <w:tcPr>
            <w:tcW w:w="3160" w:type="dxa"/>
            <w:tcBorders>
              <w:top w:val="single" w:sz="4" w:space="0" w:color="auto"/>
              <w:left w:val="single" w:sz="4" w:space="0" w:color="auto"/>
              <w:bottom w:val="single" w:sz="4" w:space="0" w:color="auto"/>
              <w:right w:val="single" w:sz="4" w:space="0" w:color="auto"/>
            </w:tcBorders>
            <w:vAlign w:val="center"/>
          </w:tcPr>
          <w:p w:rsidR="00643860" w:rsidRPr="00643860" w:rsidP="00643860">
            <w:pPr>
              <w:widowControl/>
              <w:jc w:val="center"/>
              <w:rPr>
                <w:rFonts w:ascii="宋体" w:hAnsi="宋体" w:hint="eastAsia"/>
                <w:color w:val="000000"/>
                <w:kern w:val="0"/>
                <w:sz w:val="24"/>
              </w:rPr>
            </w:pPr>
            <w:r w:rsidRPr="00643860">
              <w:rPr>
                <w:rFonts w:ascii="宋体" w:hAnsi="宋体" w:hint="eastAsia"/>
                <w:color w:val="000000"/>
                <w:kern w:val="0"/>
                <w:sz w:val="24"/>
              </w:rPr>
              <w:t>工程费用</w:t>
            </w:r>
          </w:p>
        </w:tc>
        <w:tc>
          <w:tcPr>
            <w:tcW w:w="1080" w:type="dxa"/>
            <w:tcBorders>
              <w:top w:val="single" w:sz="4" w:space="0" w:color="auto"/>
              <w:left w:val="single" w:sz="4" w:space="0" w:color="auto"/>
              <w:bottom w:val="single" w:sz="4" w:space="0" w:color="auto"/>
              <w:right w:val="single" w:sz="4" w:space="0" w:color="auto"/>
            </w:tcBorders>
            <w:vAlign w:val="center"/>
          </w:tcPr>
          <w:p w:rsidR="00643860" w:rsidRPr="00643860" w:rsidP="00643860">
            <w:pPr>
              <w:widowControl/>
              <w:jc w:val="center"/>
              <w:rPr>
                <w:rFonts w:ascii="宋体" w:hAnsi="宋体"/>
                <w:color w:val="000000"/>
                <w:kern w:val="0"/>
                <w:sz w:val="24"/>
              </w:rPr>
            </w:pPr>
            <w:r w:rsidRPr="00643860">
              <w:rPr>
                <w:rFonts w:ascii="宋体" w:hAnsi="宋体"/>
                <w:color w:val="000000"/>
                <w:kern w:val="0"/>
                <w:sz w:val="24"/>
              </w:rPr>
              <w:t>万元</w:t>
            </w:r>
          </w:p>
        </w:tc>
        <w:tc>
          <w:tcPr>
            <w:tcW w:w="1300" w:type="dxa"/>
            <w:tcBorders>
              <w:top w:val="single" w:sz="4" w:space="0" w:color="auto"/>
              <w:left w:val="single" w:sz="4" w:space="0" w:color="auto"/>
              <w:bottom w:val="single" w:sz="4" w:space="0" w:color="auto"/>
              <w:right w:val="single" w:sz="4" w:space="0" w:color="auto"/>
            </w:tcBorders>
            <w:vAlign w:val="center"/>
          </w:tcPr>
          <w:p w:rsidR="00643860" w:rsidRPr="00643860" w:rsidP="00643860">
            <w:pPr>
              <w:widowControl/>
              <w:jc w:val="center"/>
              <w:rPr>
                <w:rFonts w:ascii="宋体" w:hAnsi="宋体" w:hint="eastAsia"/>
                <w:color w:val="000000"/>
                <w:kern w:val="0"/>
                <w:sz w:val="24"/>
              </w:rPr>
            </w:pPr>
            <w:r w:rsidR="007F41C5">
              <w:rPr>
                <w:rFonts w:ascii="宋体" w:hAnsi="宋体" w:hint="eastAsia"/>
                <w:color w:val="000000"/>
                <w:kern w:val="0"/>
                <w:sz w:val="24"/>
              </w:rPr>
              <w:t>1870</w:t>
            </w:r>
          </w:p>
        </w:tc>
        <w:tc>
          <w:tcPr>
            <w:tcW w:w="1680" w:type="dxa"/>
            <w:tcBorders>
              <w:top w:val="single" w:sz="4" w:space="0" w:color="auto"/>
              <w:left w:val="single" w:sz="4" w:space="0" w:color="auto"/>
              <w:bottom w:val="single" w:sz="4" w:space="0" w:color="auto"/>
              <w:right w:val="single" w:sz="4" w:space="0" w:color="auto"/>
            </w:tcBorders>
            <w:vAlign w:val="center"/>
          </w:tcPr>
          <w:p w:rsidR="00643860" w:rsidRPr="00643860" w:rsidP="00643860">
            <w:pPr>
              <w:widowControl/>
              <w:jc w:val="center"/>
              <w:rPr>
                <w:rFonts w:ascii="宋体" w:hAnsi="宋体"/>
                <w:color w:val="000000"/>
                <w:kern w:val="0"/>
                <w:sz w:val="24"/>
              </w:rPr>
            </w:pPr>
            <w:r w:rsidRPr="00643860">
              <w:rPr>
                <w:rFonts w:ascii="宋体" w:hAnsi="宋体"/>
                <w:color w:val="000000"/>
                <w:kern w:val="0"/>
                <w:sz w:val="24"/>
              </w:rPr>
              <w:t>　</w:t>
            </w:r>
          </w:p>
        </w:tc>
      </w:tr>
      <w:tr w:rsidTr="00643860">
        <w:tblPrEx>
          <w:tblW w:w="0" w:type="auto"/>
          <w:jc w:val="center"/>
          <w:tblInd w:w="103" w:type="dxa"/>
          <w:tblLayout w:type="fixed"/>
          <w:tblLook w:val="0000"/>
        </w:tblPrEx>
        <w:trPr>
          <w:trHeight w:val="454"/>
          <w:jc w:val="center"/>
        </w:trPr>
        <w:tc>
          <w:tcPr>
            <w:tcW w:w="980" w:type="dxa"/>
            <w:tcBorders>
              <w:top w:val="single" w:sz="4" w:space="0" w:color="auto"/>
              <w:left w:val="single" w:sz="4" w:space="0" w:color="auto"/>
              <w:bottom w:val="single" w:sz="4" w:space="0" w:color="auto"/>
              <w:right w:val="single" w:sz="4" w:space="0" w:color="auto"/>
            </w:tcBorders>
            <w:vAlign w:val="center"/>
          </w:tcPr>
          <w:p w:rsidR="00643860" w:rsidRPr="00643860" w:rsidP="00643860">
            <w:pPr>
              <w:widowControl/>
              <w:jc w:val="center"/>
              <w:rPr>
                <w:rFonts w:ascii="宋体" w:hAnsi="宋体"/>
                <w:color w:val="000000"/>
                <w:kern w:val="0"/>
                <w:sz w:val="24"/>
              </w:rPr>
            </w:pPr>
            <w:r w:rsidRPr="00643860">
              <w:rPr>
                <w:rFonts w:ascii="宋体" w:hAnsi="宋体"/>
                <w:color w:val="000000"/>
                <w:kern w:val="0"/>
                <w:sz w:val="24"/>
              </w:rPr>
              <w:t>（二）</w:t>
            </w:r>
          </w:p>
        </w:tc>
        <w:tc>
          <w:tcPr>
            <w:tcW w:w="3160" w:type="dxa"/>
            <w:tcBorders>
              <w:top w:val="single" w:sz="4" w:space="0" w:color="auto"/>
              <w:left w:val="single" w:sz="4" w:space="0" w:color="auto"/>
              <w:bottom w:val="single" w:sz="4" w:space="0" w:color="auto"/>
              <w:right w:val="single" w:sz="4" w:space="0" w:color="auto"/>
            </w:tcBorders>
            <w:vAlign w:val="center"/>
          </w:tcPr>
          <w:p w:rsidR="00643860" w:rsidRPr="00643860" w:rsidP="00643860">
            <w:pPr>
              <w:widowControl/>
              <w:jc w:val="center"/>
              <w:rPr>
                <w:rFonts w:ascii="宋体" w:hAnsi="宋体" w:hint="eastAsia"/>
                <w:color w:val="000000"/>
                <w:kern w:val="0"/>
                <w:sz w:val="24"/>
              </w:rPr>
            </w:pPr>
            <w:r w:rsidRPr="00643860">
              <w:rPr>
                <w:rFonts w:ascii="宋体" w:hAnsi="宋体" w:hint="eastAsia"/>
                <w:color w:val="000000"/>
                <w:kern w:val="0"/>
                <w:sz w:val="24"/>
              </w:rPr>
              <w:t>其他费用</w:t>
            </w:r>
          </w:p>
        </w:tc>
        <w:tc>
          <w:tcPr>
            <w:tcW w:w="1080" w:type="dxa"/>
            <w:tcBorders>
              <w:top w:val="single" w:sz="4" w:space="0" w:color="auto"/>
              <w:left w:val="single" w:sz="4" w:space="0" w:color="auto"/>
              <w:bottom w:val="single" w:sz="4" w:space="0" w:color="auto"/>
              <w:right w:val="single" w:sz="4" w:space="0" w:color="auto"/>
            </w:tcBorders>
            <w:vAlign w:val="center"/>
          </w:tcPr>
          <w:p w:rsidR="00643860" w:rsidRPr="00643860" w:rsidP="00643860">
            <w:pPr>
              <w:widowControl/>
              <w:jc w:val="center"/>
              <w:rPr>
                <w:rFonts w:ascii="宋体" w:hAnsi="宋体"/>
                <w:color w:val="000000"/>
                <w:kern w:val="0"/>
                <w:sz w:val="24"/>
              </w:rPr>
            </w:pPr>
            <w:r w:rsidRPr="00643860">
              <w:rPr>
                <w:rFonts w:ascii="宋体" w:hAnsi="宋体"/>
                <w:color w:val="000000"/>
                <w:kern w:val="0"/>
                <w:sz w:val="24"/>
              </w:rPr>
              <w:t>万元</w:t>
            </w:r>
          </w:p>
        </w:tc>
        <w:tc>
          <w:tcPr>
            <w:tcW w:w="1300" w:type="dxa"/>
            <w:tcBorders>
              <w:top w:val="single" w:sz="4" w:space="0" w:color="auto"/>
              <w:left w:val="single" w:sz="4" w:space="0" w:color="auto"/>
              <w:bottom w:val="single" w:sz="4" w:space="0" w:color="auto"/>
              <w:right w:val="single" w:sz="4" w:space="0" w:color="auto"/>
            </w:tcBorders>
            <w:vAlign w:val="center"/>
          </w:tcPr>
          <w:p w:rsidR="00643860" w:rsidRPr="00643860" w:rsidP="00643860">
            <w:pPr>
              <w:widowControl/>
              <w:jc w:val="center"/>
              <w:rPr>
                <w:rFonts w:ascii="宋体" w:hAnsi="宋体"/>
                <w:color w:val="000000"/>
                <w:kern w:val="0"/>
                <w:sz w:val="24"/>
              </w:rPr>
            </w:pPr>
            <w:r w:rsidR="007F41C5">
              <w:rPr>
                <w:rFonts w:ascii="宋体" w:hAnsi="宋体" w:hint="eastAsia"/>
                <w:color w:val="000000"/>
                <w:kern w:val="0"/>
                <w:sz w:val="24"/>
              </w:rPr>
              <w:t>300</w:t>
            </w:r>
            <w:r w:rsidRPr="00643860">
              <w:rPr>
                <w:rFonts w:ascii="宋体" w:hAnsi="宋体" w:hint="eastAsia"/>
                <w:color w:val="000000"/>
                <w:kern w:val="0"/>
                <w:sz w:val="24"/>
              </w:rPr>
              <w:t xml:space="preserve"> </w:t>
            </w:r>
          </w:p>
        </w:tc>
        <w:tc>
          <w:tcPr>
            <w:tcW w:w="1680" w:type="dxa"/>
            <w:tcBorders>
              <w:top w:val="single" w:sz="4" w:space="0" w:color="auto"/>
              <w:left w:val="single" w:sz="4" w:space="0" w:color="auto"/>
              <w:bottom w:val="single" w:sz="4" w:space="0" w:color="auto"/>
              <w:right w:val="single" w:sz="4" w:space="0" w:color="auto"/>
            </w:tcBorders>
            <w:vAlign w:val="center"/>
          </w:tcPr>
          <w:p w:rsidR="00643860" w:rsidRPr="00643860" w:rsidP="00643860">
            <w:pPr>
              <w:widowControl/>
              <w:jc w:val="center"/>
              <w:rPr>
                <w:rFonts w:ascii="宋体" w:hAnsi="宋体"/>
                <w:color w:val="000000"/>
                <w:kern w:val="0"/>
                <w:sz w:val="24"/>
              </w:rPr>
            </w:pPr>
            <w:r w:rsidRPr="00643860">
              <w:rPr>
                <w:rFonts w:ascii="宋体" w:hAnsi="宋体"/>
                <w:color w:val="000000"/>
                <w:kern w:val="0"/>
                <w:sz w:val="24"/>
              </w:rPr>
              <w:t>　</w:t>
            </w:r>
          </w:p>
        </w:tc>
      </w:tr>
      <w:tr w:rsidTr="00643860">
        <w:tblPrEx>
          <w:tblW w:w="0" w:type="auto"/>
          <w:jc w:val="center"/>
          <w:tblInd w:w="103" w:type="dxa"/>
          <w:tblLayout w:type="fixed"/>
          <w:tblLook w:val="0000"/>
        </w:tblPrEx>
        <w:trPr>
          <w:trHeight w:val="454"/>
          <w:jc w:val="center"/>
        </w:trPr>
        <w:tc>
          <w:tcPr>
            <w:tcW w:w="980" w:type="dxa"/>
            <w:tcBorders>
              <w:top w:val="single" w:sz="4" w:space="0" w:color="auto"/>
              <w:left w:val="single" w:sz="4" w:space="0" w:color="auto"/>
              <w:bottom w:val="single" w:sz="4" w:space="0" w:color="auto"/>
              <w:right w:val="single" w:sz="4" w:space="0" w:color="auto"/>
            </w:tcBorders>
            <w:vAlign w:val="center"/>
          </w:tcPr>
          <w:p w:rsidR="00643860" w:rsidRPr="00643860" w:rsidP="00643860">
            <w:pPr>
              <w:widowControl/>
              <w:jc w:val="center"/>
              <w:rPr>
                <w:rFonts w:ascii="宋体" w:hAnsi="宋体"/>
                <w:color w:val="000000"/>
                <w:kern w:val="0"/>
                <w:sz w:val="24"/>
              </w:rPr>
            </w:pPr>
            <w:r w:rsidRPr="00643860">
              <w:rPr>
                <w:rFonts w:ascii="宋体" w:hAnsi="宋体"/>
                <w:color w:val="000000"/>
                <w:kern w:val="0"/>
                <w:sz w:val="24"/>
              </w:rPr>
              <w:t>（三）</w:t>
            </w:r>
          </w:p>
        </w:tc>
        <w:tc>
          <w:tcPr>
            <w:tcW w:w="3160" w:type="dxa"/>
            <w:tcBorders>
              <w:top w:val="single" w:sz="4" w:space="0" w:color="auto"/>
              <w:left w:val="single" w:sz="4" w:space="0" w:color="auto"/>
              <w:bottom w:val="single" w:sz="4" w:space="0" w:color="auto"/>
              <w:right w:val="single" w:sz="4" w:space="0" w:color="auto"/>
            </w:tcBorders>
            <w:vAlign w:val="center"/>
          </w:tcPr>
          <w:p w:rsidR="00643860" w:rsidRPr="00643860" w:rsidP="00643860">
            <w:pPr>
              <w:widowControl/>
              <w:jc w:val="center"/>
              <w:rPr>
                <w:rFonts w:ascii="宋体" w:hAnsi="宋体" w:hint="eastAsia"/>
                <w:color w:val="000000"/>
                <w:kern w:val="0"/>
                <w:sz w:val="24"/>
              </w:rPr>
            </w:pPr>
            <w:r w:rsidRPr="00643860">
              <w:rPr>
                <w:rFonts w:ascii="宋体" w:hAnsi="宋体" w:hint="eastAsia"/>
                <w:color w:val="000000"/>
                <w:kern w:val="0"/>
                <w:sz w:val="24"/>
              </w:rPr>
              <w:t>预备费</w:t>
            </w:r>
          </w:p>
        </w:tc>
        <w:tc>
          <w:tcPr>
            <w:tcW w:w="1080" w:type="dxa"/>
            <w:tcBorders>
              <w:top w:val="single" w:sz="4" w:space="0" w:color="auto"/>
              <w:left w:val="single" w:sz="4" w:space="0" w:color="auto"/>
              <w:bottom w:val="single" w:sz="4" w:space="0" w:color="auto"/>
              <w:right w:val="single" w:sz="4" w:space="0" w:color="auto"/>
            </w:tcBorders>
            <w:vAlign w:val="center"/>
          </w:tcPr>
          <w:p w:rsidR="00643860" w:rsidRPr="00643860" w:rsidP="00643860">
            <w:pPr>
              <w:widowControl/>
              <w:jc w:val="center"/>
              <w:rPr>
                <w:rFonts w:ascii="宋体" w:hAnsi="宋体"/>
                <w:color w:val="000000"/>
                <w:kern w:val="0"/>
                <w:sz w:val="24"/>
              </w:rPr>
            </w:pPr>
            <w:r w:rsidRPr="00643860">
              <w:rPr>
                <w:rFonts w:ascii="宋体" w:hAnsi="宋体"/>
                <w:color w:val="000000"/>
                <w:kern w:val="0"/>
                <w:sz w:val="24"/>
              </w:rPr>
              <w:t>万元</w:t>
            </w:r>
          </w:p>
        </w:tc>
        <w:tc>
          <w:tcPr>
            <w:tcW w:w="1300" w:type="dxa"/>
            <w:tcBorders>
              <w:top w:val="single" w:sz="4" w:space="0" w:color="auto"/>
              <w:left w:val="single" w:sz="4" w:space="0" w:color="auto"/>
              <w:bottom w:val="single" w:sz="4" w:space="0" w:color="auto"/>
              <w:right w:val="single" w:sz="4" w:space="0" w:color="auto"/>
            </w:tcBorders>
            <w:vAlign w:val="center"/>
          </w:tcPr>
          <w:p w:rsidR="00643860" w:rsidRPr="00643860" w:rsidP="00643860">
            <w:pPr>
              <w:widowControl/>
              <w:jc w:val="center"/>
              <w:rPr>
                <w:rFonts w:ascii="宋体" w:hAnsi="宋体"/>
                <w:color w:val="000000"/>
                <w:kern w:val="0"/>
                <w:sz w:val="24"/>
              </w:rPr>
            </w:pPr>
            <w:r w:rsidR="007F41C5">
              <w:rPr>
                <w:rFonts w:ascii="宋体" w:hAnsi="宋体" w:hint="eastAsia"/>
                <w:color w:val="000000"/>
                <w:kern w:val="0"/>
                <w:sz w:val="24"/>
              </w:rPr>
              <w:t>180</w:t>
            </w:r>
            <w:r w:rsidRPr="00643860">
              <w:rPr>
                <w:rFonts w:ascii="宋体" w:hAnsi="宋体" w:hint="eastAsia"/>
                <w:color w:val="000000"/>
                <w:kern w:val="0"/>
                <w:sz w:val="24"/>
              </w:rPr>
              <w:t xml:space="preserve"> </w:t>
            </w:r>
          </w:p>
        </w:tc>
        <w:tc>
          <w:tcPr>
            <w:tcW w:w="1680" w:type="dxa"/>
            <w:tcBorders>
              <w:top w:val="single" w:sz="4" w:space="0" w:color="auto"/>
              <w:left w:val="single" w:sz="4" w:space="0" w:color="auto"/>
              <w:bottom w:val="single" w:sz="4" w:space="0" w:color="auto"/>
              <w:right w:val="single" w:sz="4" w:space="0" w:color="auto"/>
            </w:tcBorders>
            <w:vAlign w:val="center"/>
          </w:tcPr>
          <w:p w:rsidR="00643860" w:rsidRPr="00643860" w:rsidP="00643860">
            <w:pPr>
              <w:widowControl/>
              <w:jc w:val="center"/>
              <w:rPr>
                <w:rFonts w:ascii="宋体" w:hAnsi="宋体"/>
                <w:color w:val="000000"/>
                <w:kern w:val="0"/>
                <w:sz w:val="24"/>
              </w:rPr>
            </w:pPr>
            <w:r w:rsidRPr="00643860">
              <w:rPr>
                <w:rFonts w:ascii="宋体" w:hAnsi="宋体"/>
                <w:color w:val="000000"/>
                <w:kern w:val="0"/>
                <w:sz w:val="24"/>
              </w:rPr>
              <w:t>　</w:t>
            </w:r>
          </w:p>
        </w:tc>
      </w:tr>
      <w:tr w:rsidTr="00643860">
        <w:tblPrEx>
          <w:tblW w:w="0" w:type="auto"/>
          <w:jc w:val="center"/>
          <w:tblInd w:w="103" w:type="dxa"/>
          <w:tblLayout w:type="fixed"/>
          <w:tblLook w:val="0000"/>
        </w:tblPrEx>
        <w:trPr>
          <w:trHeight w:val="454"/>
          <w:jc w:val="center"/>
        </w:trPr>
        <w:tc>
          <w:tcPr>
            <w:tcW w:w="980" w:type="dxa"/>
            <w:tcBorders>
              <w:top w:val="single" w:sz="4" w:space="0" w:color="auto"/>
              <w:left w:val="single" w:sz="4" w:space="0" w:color="auto"/>
              <w:bottom w:val="single" w:sz="4" w:space="0" w:color="auto"/>
              <w:right w:val="single" w:sz="4" w:space="0" w:color="auto"/>
            </w:tcBorders>
            <w:vAlign w:val="center"/>
          </w:tcPr>
          <w:p w:rsidR="00643860" w:rsidRPr="00643860" w:rsidP="00643860">
            <w:pPr>
              <w:widowControl/>
              <w:jc w:val="center"/>
              <w:rPr>
                <w:rFonts w:ascii="宋体" w:hAnsi="宋体" w:hint="eastAsia"/>
                <w:color w:val="000000"/>
                <w:kern w:val="0"/>
                <w:sz w:val="24"/>
              </w:rPr>
            </w:pPr>
            <w:r w:rsidRPr="00643860">
              <w:rPr>
                <w:rFonts w:ascii="宋体" w:hAnsi="宋体" w:hint="eastAsia"/>
                <w:color w:val="000000"/>
                <w:kern w:val="0"/>
                <w:sz w:val="24"/>
              </w:rPr>
              <w:t>（四）</w:t>
            </w:r>
          </w:p>
        </w:tc>
        <w:tc>
          <w:tcPr>
            <w:tcW w:w="3160" w:type="dxa"/>
            <w:tcBorders>
              <w:top w:val="single" w:sz="4" w:space="0" w:color="auto"/>
              <w:left w:val="single" w:sz="4" w:space="0" w:color="auto"/>
              <w:bottom w:val="single" w:sz="4" w:space="0" w:color="auto"/>
              <w:right w:val="single" w:sz="4" w:space="0" w:color="auto"/>
            </w:tcBorders>
            <w:vAlign w:val="center"/>
          </w:tcPr>
          <w:p w:rsidR="00643860" w:rsidRPr="00643860" w:rsidP="00643860">
            <w:pPr>
              <w:widowControl/>
              <w:jc w:val="center"/>
              <w:rPr>
                <w:rFonts w:ascii="宋体" w:hAnsi="宋体" w:hint="eastAsia"/>
                <w:color w:val="000000"/>
                <w:kern w:val="0"/>
                <w:sz w:val="24"/>
              </w:rPr>
            </w:pPr>
            <w:r w:rsidRPr="00643860">
              <w:rPr>
                <w:rFonts w:ascii="宋体" w:hAnsi="宋体" w:hint="eastAsia"/>
                <w:color w:val="000000"/>
                <w:kern w:val="0"/>
                <w:sz w:val="24"/>
              </w:rPr>
              <w:t>流动资金</w:t>
            </w:r>
          </w:p>
        </w:tc>
        <w:tc>
          <w:tcPr>
            <w:tcW w:w="1080" w:type="dxa"/>
            <w:tcBorders>
              <w:top w:val="single" w:sz="4" w:space="0" w:color="auto"/>
              <w:left w:val="single" w:sz="4" w:space="0" w:color="auto"/>
              <w:bottom w:val="single" w:sz="4" w:space="0" w:color="auto"/>
              <w:right w:val="single" w:sz="4" w:space="0" w:color="auto"/>
            </w:tcBorders>
            <w:vAlign w:val="center"/>
          </w:tcPr>
          <w:p w:rsidR="00643860" w:rsidRPr="00643860" w:rsidP="00643860">
            <w:pPr>
              <w:widowControl/>
              <w:jc w:val="center"/>
              <w:rPr>
                <w:rFonts w:ascii="宋体" w:hAnsi="宋体" w:hint="eastAsia"/>
                <w:color w:val="000000"/>
                <w:kern w:val="0"/>
                <w:sz w:val="24"/>
              </w:rPr>
            </w:pPr>
            <w:r w:rsidRPr="00643860">
              <w:rPr>
                <w:rFonts w:ascii="宋体" w:hAnsi="宋体" w:hint="eastAsia"/>
                <w:color w:val="000000"/>
                <w:kern w:val="0"/>
                <w:sz w:val="24"/>
              </w:rPr>
              <w:t>万元</w:t>
            </w:r>
          </w:p>
        </w:tc>
        <w:tc>
          <w:tcPr>
            <w:tcW w:w="1300" w:type="dxa"/>
            <w:tcBorders>
              <w:top w:val="single" w:sz="4" w:space="0" w:color="auto"/>
              <w:left w:val="single" w:sz="4" w:space="0" w:color="auto"/>
              <w:bottom w:val="single" w:sz="4" w:space="0" w:color="auto"/>
              <w:right w:val="single" w:sz="4" w:space="0" w:color="auto"/>
            </w:tcBorders>
            <w:vAlign w:val="center"/>
          </w:tcPr>
          <w:p w:rsidR="00643860" w:rsidRPr="00643860" w:rsidP="00643860">
            <w:pPr>
              <w:widowControl/>
              <w:jc w:val="center"/>
              <w:rPr>
                <w:rFonts w:ascii="宋体" w:hAnsi="宋体" w:hint="eastAsia"/>
                <w:color w:val="000000"/>
                <w:kern w:val="0"/>
                <w:sz w:val="24"/>
              </w:rPr>
            </w:pPr>
            <w:r w:rsidR="007F41C5">
              <w:rPr>
                <w:rFonts w:ascii="宋体" w:hAnsi="宋体" w:hint="eastAsia"/>
                <w:color w:val="000000"/>
                <w:kern w:val="0"/>
                <w:sz w:val="24"/>
              </w:rPr>
              <w:t>150</w:t>
            </w:r>
          </w:p>
        </w:tc>
        <w:tc>
          <w:tcPr>
            <w:tcW w:w="1680" w:type="dxa"/>
            <w:tcBorders>
              <w:top w:val="single" w:sz="4" w:space="0" w:color="auto"/>
              <w:left w:val="single" w:sz="4" w:space="0" w:color="auto"/>
              <w:bottom w:val="single" w:sz="4" w:space="0" w:color="auto"/>
              <w:right w:val="single" w:sz="4" w:space="0" w:color="auto"/>
            </w:tcBorders>
            <w:vAlign w:val="center"/>
          </w:tcPr>
          <w:p w:rsidR="00643860" w:rsidRPr="00643860" w:rsidP="00643860">
            <w:pPr>
              <w:widowControl/>
              <w:jc w:val="center"/>
              <w:rPr>
                <w:rFonts w:ascii="宋体" w:hAnsi="宋体"/>
                <w:color w:val="000000"/>
                <w:kern w:val="0"/>
                <w:sz w:val="24"/>
              </w:rPr>
            </w:pPr>
          </w:p>
        </w:tc>
      </w:tr>
      <w:tr w:rsidTr="00643860">
        <w:tblPrEx>
          <w:tblW w:w="0" w:type="auto"/>
          <w:jc w:val="center"/>
          <w:tblInd w:w="103" w:type="dxa"/>
          <w:tblLayout w:type="fixed"/>
          <w:tblLook w:val="0000"/>
        </w:tblPrEx>
        <w:trPr>
          <w:trHeight w:val="454"/>
          <w:jc w:val="center"/>
        </w:trPr>
        <w:tc>
          <w:tcPr>
            <w:tcW w:w="980" w:type="dxa"/>
            <w:tcBorders>
              <w:top w:val="single" w:sz="4" w:space="0" w:color="auto"/>
              <w:left w:val="single" w:sz="4" w:space="0" w:color="auto"/>
              <w:bottom w:val="single" w:sz="4" w:space="0" w:color="auto"/>
              <w:right w:val="single" w:sz="4" w:space="0" w:color="auto"/>
            </w:tcBorders>
            <w:vAlign w:val="center"/>
          </w:tcPr>
          <w:p w:rsidR="00643860" w:rsidRPr="00643860" w:rsidP="00643860">
            <w:pPr>
              <w:widowControl/>
              <w:jc w:val="center"/>
              <w:rPr>
                <w:rFonts w:ascii="宋体" w:hAnsi="宋体"/>
                <w:color w:val="000000"/>
                <w:kern w:val="0"/>
                <w:sz w:val="24"/>
              </w:rPr>
            </w:pPr>
            <w:r w:rsidRPr="00643860">
              <w:rPr>
                <w:rFonts w:ascii="宋体" w:hAnsi="宋体"/>
                <w:color w:val="000000"/>
                <w:kern w:val="0"/>
                <w:sz w:val="24"/>
              </w:rPr>
              <w:t>四</w:t>
            </w:r>
          </w:p>
        </w:tc>
        <w:tc>
          <w:tcPr>
            <w:tcW w:w="3160" w:type="dxa"/>
            <w:tcBorders>
              <w:top w:val="single" w:sz="4" w:space="0" w:color="auto"/>
              <w:left w:val="single" w:sz="4" w:space="0" w:color="auto"/>
              <w:bottom w:val="single" w:sz="4" w:space="0" w:color="auto"/>
              <w:right w:val="single" w:sz="4" w:space="0" w:color="auto"/>
            </w:tcBorders>
            <w:vAlign w:val="center"/>
          </w:tcPr>
          <w:p w:rsidR="00643860" w:rsidRPr="00643860" w:rsidP="00643860">
            <w:pPr>
              <w:widowControl/>
              <w:jc w:val="center"/>
              <w:rPr>
                <w:rFonts w:ascii="宋体" w:hAnsi="宋体"/>
                <w:color w:val="000000"/>
                <w:kern w:val="0"/>
                <w:sz w:val="24"/>
              </w:rPr>
            </w:pPr>
            <w:r w:rsidRPr="00643860">
              <w:rPr>
                <w:rFonts w:ascii="宋体" w:hAnsi="宋体"/>
                <w:color w:val="000000"/>
                <w:kern w:val="0"/>
                <w:sz w:val="24"/>
              </w:rPr>
              <w:t>劳动定员</w:t>
            </w:r>
          </w:p>
        </w:tc>
        <w:tc>
          <w:tcPr>
            <w:tcW w:w="1080" w:type="dxa"/>
            <w:tcBorders>
              <w:top w:val="single" w:sz="4" w:space="0" w:color="auto"/>
              <w:left w:val="single" w:sz="4" w:space="0" w:color="auto"/>
              <w:bottom w:val="single" w:sz="4" w:space="0" w:color="auto"/>
              <w:right w:val="single" w:sz="4" w:space="0" w:color="auto"/>
            </w:tcBorders>
            <w:vAlign w:val="center"/>
          </w:tcPr>
          <w:p w:rsidR="00643860" w:rsidRPr="00643860" w:rsidP="00643860">
            <w:pPr>
              <w:widowControl/>
              <w:jc w:val="center"/>
              <w:rPr>
                <w:rFonts w:ascii="宋体" w:hAnsi="宋体"/>
                <w:color w:val="000000"/>
                <w:kern w:val="0"/>
                <w:sz w:val="24"/>
              </w:rPr>
            </w:pPr>
            <w:r w:rsidRPr="00643860">
              <w:rPr>
                <w:rFonts w:ascii="宋体" w:hAnsi="宋体"/>
                <w:color w:val="000000"/>
                <w:kern w:val="0"/>
                <w:sz w:val="24"/>
              </w:rPr>
              <w:t>人</w:t>
            </w:r>
          </w:p>
        </w:tc>
        <w:tc>
          <w:tcPr>
            <w:tcW w:w="1300" w:type="dxa"/>
            <w:tcBorders>
              <w:top w:val="single" w:sz="4" w:space="0" w:color="auto"/>
              <w:left w:val="single" w:sz="4" w:space="0" w:color="auto"/>
              <w:bottom w:val="single" w:sz="4" w:space="0" w:color="auto"/>
              <w:right w:val="single" w:sz="4" w:space="0" w:color="auto"/>
            </w:tcBorders>
            <w:vAlign w:val="center"/>
          </w:tcPr>
          <w:p w:rsidR="00643860" w:rsidRPr="00643860" w:rsidP="00643860">
            <w:pPr>
              <w:widowControl/>
              <w:jc w:val="center"/>
              <w:rPr>
                <w:rFonts w:ascii="宋体" w:hAnsi="宋体"/>
                <w:color w:val="000000"/>
                <w:kern w:val="0"/>
                <w:sz w:val="24"/>
              </w:rPr>
            </w:pPr>
            <w:r w:rsidR="007F41C5">
              <w:rPr>
                <w:rFonts w:ascii="宋体" w:hAnsi="宋体" w:hint="eastAsia"/>
                <w:color w:val="000000"/>
                <w:kern w:val="0"/>
                <w:sz w:val="24"/>
              </w:rPr>
              <w:t>30</w:t>
            </w:r>
          </w:p>
        </w:tc>
        <w:tc>
          <w:tcPr>
            <w:tcW w:w="1680" w:type="dxa"/>
            <w:tcBorders>
              <w:top w:val="single" w:sz="4" w:space="0" w:color="auto"/>
              <w:left w:val="single" w:sz="4" w:space="0" w:color="auto"/>
              <w:bottom w:val="single" w:sz="4" w:space="0" w:color="auto"/>
              <w:right w:val="single" w:sz="4" w:space="0" w:color="auto"/>
            </w:tcBorders>
            <w:vAlign w:val="center"/>
          </w:tcPr>
          <w:p w:rsidR="00643860" w:rsidRPr="00643860" w:rsidP="00643860">
            <w:pPr>
              <w:widowControl/>
              <w:jc w:val="center"/>
              <w:rPr>
                <w:rFonts w:ascii="宋体" w:hAnsi="宋体"/>
                <w:color w:val="000000"/>
                <w:kern w:val="0"/>
                <w:sz w:val="24"/>
              </w:rPr>
            </w:pPr>
            <w:r w:rsidRPr="00643860">
              <w:rPr>
                <w:rFonts w:ascii="宋体" w:hAnsi="宋体"/>
                <w:color w:val="000000"/>
                <w:kern w:val="0"/>
                <w:sz w:val="24"/>
              </w:rPr>
              <w:t>　</w:t>
            </w:r>
          </w:p>
        </w:tc>
      </w:tr>
    </w:tbl>
    <w:p w:rsidR="00B82D2B" w:rsidRPr="00643860">
      <w:pPr>
        <w:spacing w:line="540" w:lineRule="exact"/>
        <w:ind w:firstLine="560" w:firstLineChars="200"/>
        <w:rPr>
          <w:rFonts w:ascii="宋体" w:hAnsi="宋体"/>
          <w:color w:val="000000"/>
          <w:sz w:val="28"/>
          <w:szCs w:val="28"/>
        </w:rPr>
      </w:pPr>
    </w:p>
    <w:p w:rsidR="00B82D2B" w:rsidRPr="006D53F9">
      <w:pPr>
        <w:spacing w:line="500" w:lineRule="auto"/>
        <w:ind w:firstLine="560" w:firstLineChars="200"/>
        <w:rPr>
          <w:rFonts w:ascii="宋体" w:hAnsi="宋体"/>
          <w:b/>
          <w:color w:val="000000"/>
          <w:sz w:val="28"/>
          <w:szCs w:val="28"/>
        </w:rPr>
      </w:pPr>
      <w:r w:rsidRPr="006D53F9">
        <w:rPr>
          <w:rFonts w:ascii="宋体" w:hAnsi="宋体"/>
          <w:b/>
          <w:color w:val="000000"/>
          <w:sz w:val="28"/>
          <w:szCs w:val="28"/>
        </w:rPr>
        <w:t>（十）项目实行计划</w:t>
      </w:r>
    </w:p>
    <w:p w:rsidR="00424506" w:rsidRPr="00903E7E" w:rsidP="00424506">
      <w:pPr>
        <w:spacing w:line="500" w:lineRule="auto"/>
        <w:ind w:firstLine="570"/>
        <w:rPr>
          <w:rFonts w:ascii="宋体" w:hAnsi="宋体" w:hint="eastAsia"/>
          <w:sz w:val="28"/>
          <w:szCs w:val="28"/>
        </w:rPr>
      </w:pPr>
      <w:r w:rsidR="00EC0652">
        <w:rPr>
          <w:rFonts w:ascii="宋体" w:hAnsi="宋体" w:hint="eastAsia"/>
          <w:sz w:val="28"/>
          <w:szCs w:val="28"/>
        </w:rPr>
        <w:t>1、</w:t>
      </w:r>
      <w:r w:rsidRPr="00903E7E">
        <w:rPr>
          <w:rFonts w:ascii="宋体" w:hAnsi="宋体" w:hint="eastAsia"/>
          <w:sz w:val="28"/>
          <w:szCs w:val="28"/>
        </w:rPr>
        <w:t>项目建设期</w:t>
      </w:r>
    </w:p>
    <w:p w:rsidR="00424506" w:rsidRPr="00424506" w:rsidP="00424506">
      <w:pPr>
        <w:spacing w:line="500" w:lineRule="auto"/>
        <w:ind w:firstLine="560"/>
        <w:rPr>
          <w:rFonts w:ascii="宋体" w:hAnsi="宋体" w:hint="eastAsia"/>
          <w:color w:val="000000"/>
          <w:sz w:val="28"/>
          <w:szCs w:val="28"/>
        </w:rPr>
      </w:pPr>
      <w:r w:rsidRPr="00424506">
        <w:rPr>
          <w:rFonts w:ascii="宋体" w:hAnsi="宋体" w:hint="eastAsia"/>
          <w:sz w:val="28"/>
          <w:szCs w:val="28"/>
        </w:rPr>
        <w:t>项目建设期为</w:t>
      </w:r>
      <w:r w:rsidR="00067F36">
        <w:rPr>
          <w:rFonts w:ascii="宋体" w:hAnsi="宋体" w:hint="eastAsia"/>
          <w:sz w:val="28"/>
          <w:szCs w:val="28"/>
        </w:rPr>
        <w:t>24</w:t>
      </w:r>
      <w:r w:rsidRPr="00424506">
        <w:rPr>
          <w:rFonts w:ascii="宋体" w:hAnsi="宋体" w:hint="eastAsia"/>
          <w:sz w:val="28"/>
          <w:szCs w:val="28"/>
        </w:rPr>
        <w:t>个月</w:t>
      </w:r>
      <w:r w:rsidRPr="00424506">
        <w:rPr>
          <w:rFonts w:ascii="宋体" w:hAnsi="宋体" w:hint="eastAsia"/>
          <w:color w:val="000000"/>
          <w:sz w:val="28"/>
          <w:szCs w:val="28"/>
        </w:rPr>
        <w:t>，</w:t>
      </w:r>
      <w:r w:rsidRPr="00424506">
        <w:rPr>
          <w:rFonts w:ascii="宋体" w:hAnsi="宋体"/>
          <w:color w:val="000000"/>
          <w:sz w:val="28"/>
          <w:szCs w:val="28"/>
        </w:rPr>
        <w:t>项目实行进度涉及项目前期工作和工程建设两部分。</w:t>
      </w:r>
      <w:r w:rsidRPr="00424506">
        <w:rPr>
          <w:rFonts w:ascii="宋体" w:hAnsi="宋体" w:hint="eastAsia"/>
          <w:color w:val="000000"/>
          <w:sz w:val="28"/>
          <w:szCs w:val="28"/>
        </w:rPr>
        <w:t>项目前期工作涉及项目申请报告编制和论证</w:t>
      </w:r>
      <w:r w:rsidR="00EC0652">
        <w:rPr>
          <w:rFonts w:ascii="宋体" w:hAnsi="宋体" w:hint="eastAsia"/>
          <w:color w:val="000000"/>
          <w:sz w:val="28"/>
          <w:szCs w:val="28"/>
        </w:rPr>
        <w:t>审批</w:t>
      </w:r>
      <w:r w:rsidR="00067F36">
        <w:rPr>
          <w:rFonts w:ascii="宋体" w:hAnsi="宋体" w:hint="eastAsia"/>
          <w:color w:val="000000"/>
          <w:sz w:val="28"/>
          <w:szCs w:val="28"/>
        </w:rPr>
        <w:t>3</w:t>
      </w:r>
      <w:r w:rsidR="0048064B">
        <w:rPr>
          <w:rFonts w:ascii="宋体" w:hAnsi="宋体" w:hint="eastAsia"/>
          <w:color w:val="000000"/>
          <w:sz w:val="28"/>
          <w:szCs w:val="28"/>
        </w:rPr>
        <w:t>个月，</w:t>
      </w:r>
      <w:r w:rsidRPr="00424506">
        <w:rPr>
          <w:rFonts w:ascii="宋体" w:hAnsi="宋体" w:hint="eastAsia"/>
          <w:color w:val="000000"/>
          <w:sz w:val="28"/>
          <w:szCs w:val="28"/>
        </w:rPr>
        <w:t>工程建设土建施工</w:t>
      </w:r>
      <w:r w:rsidR="0048064B">
        <w:rPr>
          <w:rFonts w:ascii="宋体" w:hAnsi="宋体" w:hint="eastAsia"/>
          <w:color w:val="000000"/>
          <w:sz w:val="28"/>
          <w:szCs w:val="28"/>
        </w:rPr>
        <w:t>期10个月</w:t>
      </w:r>
      <w:r w:rsidRPr="00424506">
        <w:rPr>
          <w:rFonts w:ascii="宋体" w:hAnsi="宋体" w:hint="eastAsia"/>
          <w:color w:val="000000"/>
          <w:sz w:val="28"/>
          <w:szCs w:val="28"/>
        </w:rPr>
        <w:t>、建筑内外装修</w:t>
      </w:r>
      <w:r w:rsidR="0048064B">
        <w:rPr>
          <w:rFonts w:ascii="宋体" w:hAnsi="宋体" w:hint="eastAsia"/>
          <w:color w:val="000000"/>
          <w:sz w:val="28"/>
          <w:szCs w:val="28"/>
        </w:rPr>
        <w:t>6个月</w:t>
      </w:r>
      <w:r w:rsidRPr="00424506">
        <w:rPr>
          <w:rFonts w:ascii="宋体" w:hAnsi="宋体" w:hint="eastAsia"/>
          <w:color w:val="000000"/>
          <w:sz w:val="28"/>
          <w:szCs w:val="28"/>
        </w:rPr>
        <w:t>和调试设备安装</w:t>
      </w:r>
      <w:r w:rsidR="0048064B">
        <w:rPr>
          <w:rFonts w:ascii="宋体" w:hAnsi="宋体" w:hint="eastAsia"/>
          <w:color w:val="000000"/>
          <w:sz w:val="28"/>
          <w:szCs w:val="28"/>
        </w:rPr>
        <w:t>4个月</w:t>
      </w:r>
      <w:r w:rsidR="00EC0652">
        <w:rPr>
          <w:rFonts w:ascii="宋体" w:hAnsi="宋体" w:hint="eastAsia"/>
          <w:color w:val="000000"/>
          <w:sz w:val="28"/>
          <w:szCs w:val="28"/>
        </w:rPr>
        <w:t>，竣工验收一个月。</w:t>
      </w:r>
    </w:p>
    <w:p w:rsidR="00067F36" w:rsidRPr="00067F36" w:rsidP="00067F36">
      <w:pPr>
        <w:spacing w:line="520" w:lineRule="exact"/>
        <w:ind w:firstLine="570"/>
        <w:rPr>
          <w:rFonts w:ascii="宋体" w:hAnsi="宋体"/>
          <w:sz w:val="28"/>
          <w:szCs w:val="28"/>
        </w:rPr>
        <w:sectPr>
          <w:type w:val="nextPage"/>
          <w:pgSz w:w="11906" w:h="16838"/>
          <w:pgMar w:top="1418" w:right="1418" w:bottom="1418" w:left="1418" w:header="851" w:footer="992" w:gutter="0"/>
          <w:pgNumType w:start="12"/>
          <w:cols w:space="720"/>
          <w:titlePg w:val="0"/>
          <w:docGrid w:type="lines" w:linePitch="312"/>
        </w:sectPr>
      </w:pPr>
    </w:p>
    <w:p w:rsidR="00424506" w:rsidRPr="00424506">
      <w:pPr>
        <w:spacing w:line="540" w:lineRule="exact"/>
        <w:ind w:firstLine="560" w:firstLineChars="200"/>
        <w:rPr>
          <w:rFonts w:ascii="宋体" w:hAnsi="宋体" w:hint="eastAsia"/>
          <w:color w:val="000000"/>
          <w:sz w:val="28"/>
          <w:szCs w:val="28"/>
        </w:rPr>
      </w:pPr>
    </w:p>
    <w:p w:rsidR="00B82D2B" w:rsidRPr="006D53F9">
      <w:pPr>
        <w:pStyle w:val="Heading1"/>
        <w:spacing w:before="0" w:after="0" w:line="500" w:lineRule="auto"/>
        <w:ind w:firstLine="720" w:firstLineChars="200"/>
        <w:rPr>
          <w:rFonts w:ascii="宋体" w:eastAsia="宋体" w:hAnsi="宋体"/>
          <w:sz w:val="36"/>
          <w:szCs w:val="36"/>
        </w:rPr>
      </w:pPr>
      <w:bookmarkStart w:id="18" w:name="_Toc270413562"/>
      <w:bookmarkStart w:id="19" w:name="_Toc327977683"/>
      <w:r w:rsidRPr="006D53F9">
        <w:rPr>
          <w:rFonts w:ascii="宋体" w:eastAsia="宋体" w:hAnsi="宋体"/>
          <w:sz w:val="36"/>
          <w:szCs w:val="36"/>
        </w:rPr>
        <w:t>第二章  发展规划、产业政策和行业准入分析</w:t>
      </w:r>
      <w:bookmarkEnd w:id="18"/>
      <w:bookmarkEnd w:id="19"/>
    </w:p>
    <w:p w:rsidR="00B82D2B" w:rsidRPr="006D53F9">
      <w:pPr>
        <w:spacing w:line="540" w:lineRule="exact"/>
        <w:rPr>
          <w:rFonts w:ascii="宋体" w:hAnsi="宋体"/>
          <w:sz w:val="28"/>
          <w:szCs w:val="28"/>
        </w:rPr>
      </w:pPr>
    </w:p>
    <w:p w:rsidR="00B82D2B" w:rsidRPr="006D53F9">
      <w:pPr>
        <w:pStyle w:val="Heading2"/>
        <w:spacing w:before="0" w:after="0" w:line="500" w:lineRule="auto"/>
        <w:ind w:firstLine="560" w:firstLineChars="200"/>
        <w:rPr>
          <w:rFonts w:ascii="宋体" w:eastAsia="宋体" w:hAnsi="宋体"/>
          <w:b/>
          <w:szCs w:val="28"/>
        </w:rPr>
      </w:pPr>
      <w:bookmarkStart w:id="20" w:name="_Toc270413563"/>
      <w:bookmarkStart w:id="21" w:name="_Toc327977684"/>
      <w:r w:rsidRPr="006D53F9">
        <w:rPr>
          <w:rFonts w:ascii="宋体" w:eastAsia="宋体" w:hAnsi="宋体"/>
          <w:b/>
          <w:szCs w:val="28"/>
        </w:rPr>
        <w:t>一、发展规划分析</w:t>
      </w:r>
      <w:bookmarkEnd w:id="20"/>
      <w:bookmarkEnd w:id="21"/>
    </w:p>
    <w:p w:rsidR="00B82D2B" w:rsidRPr="006D53F9">
      <w:pPr>
        <w:widowControl/>
        <w:adjustRightInd w:val="0"/>
        <w:snapToGrid w:val="0"/>
        <w:spacing w:line="500" w:lineRule="auto"/>
        <w:ind w:firstLine="560" w:firstLineChars="200"/>
        <w:rPr>
          <w:rFonts w:ascii="宋体" w:hAnsi="宋体"/>
          <w:b/>
          <w:bCs/>
          <w:kern w:val="0"/>
          <w:sz w:val="28"/>
          <w:szCs w:val="28"/>
        </w:rPr>
      </w:pPr>
      <w:r w:rsidRPr="006D53F9">
        <w:rPr>
          <w:rFonts w:ascii="宋体" w:hAnsi="宋体"/>
          <w:b/>
          <w:sz w:val="28"/>
          <w:szCs w:val="28"/>
        </w:rPr>
        <w:t>（一）</w:t>
      </w:r>
      <w:r w:rsidRPr="006D53F9">
        <w:rPr>
          <w:rFonts w:ascii="宋体" w:hAnsi="宋体"/>
          <w:b/>
          <w:bCs/>
          <w:kern w:val="0"/>
          <w:sz w:val="28"/>
          <w:szCs w:val="28"/>
        </w:rPr>
        <w:t>区域总体规划将对项目的影响分析</w:t>
      </w:r>
    </w:p>
    <w:p w:rsidR="00B82D2B" w:rsidRPr="006D53F9">
      <w:pPr>
        <w:spacing w:line="500" w:lineRule="auto"/>
        <w:ind w:firstLine="560" w:firstLineChars="200"/>
        <w:rPr>
          <w:rFonts w:ascii="宋体" w:hAnsi="宋体"/>
          <w:b/>
          <w:color w:val="000000"/>
          <w:sz w:val="28"/>
          <w:szCs w:val="28"/>
        </w:rPr>
      </w:pPr>
      <w:r w:rsidR="008F2F39">
        <w:rPr>
          <w:rFonts w:ascii="宋体" w:hAnsi="宋体" w:hint="eastAsia"/>
          <w:b/>
          <w:color w:val="000000"/>
          <w:sz w:val="28"/>
          <w:szCs w:val="28"/>
        </w:rPr>
        <w:t>1</w:t>
      </w:r>
      <w:r w:rsidRPr="006D53F9">
        <w:rPr>
          <w:rFonts w:ascii="宋体" w:hAnsi="宋体"/>
          <w:b/>
          <w:color w:val="000000"/>
          <w:sz w:val="28"/>
          <w:szCs w:val="28"/>
        </w:rPr>
        <w:t>、与</w:t>
      </w:r>
      <w:r w:rsidR="008F2F39">
        <w:rPr>
          <w:rFonts w:ascii="宋体" w:hAnsi="宋体" w:hint="eastAsia"/>
          <w:b/>
          <w:color w:val="000000"/>
          <w:sz w:val="28"/>
          <w:szCs w:val="28"/>
        </w:rPr>
        <w:t>安康市旅游发展总体</w:t>
      </w:r>
      <w:r w:rsidRPr="006D53F9">
        <w:rPr>
          <w:rFonts w:ascii="宋体" w:hAnsi="宋体"/>
          <w:b/>
          <w:color w:val="000000"/>
          <w:sz w:val="28"/>
          <w:szCs w:val="28"/>
        </w:rPr>
        <w:t>规划一致性分析</w:t>
      </w:r>
    </w:p>
    <w:p w:rsidR="00B82D2B" w:rsidRPr="006D53F9" w:rsidP="008F2F39">
      <w:pPr>
        <w:spacing w:line="500" w:lineRule="auto"/>
        <w:ind w:firstLine="560" w:firstLineChars="200"/>
        <w:rPr>
          <w:rFonts w:ascii="宋体" w:hAnsi="宋体"/>
          <w:color w:val="000000"/>
          <w:sz w:val="28"/>
          <w:szCs w:val="28"/>
        </w:rPr>
      </w:pPr>
      <w:r w:rsidRPr="006D53F9">
        <w:rPr>
          <w:rFonts w:ascii="宋体" w:hAnsi="宋体"/>
          <w:color w:val="000000"/>
          <w:sz w:val="28"/>
          <w:szCs w:val="28"/>
        </w:rPr>
        <w:t>根据《</w:t>
      </w:r>
      <w:r w:rsidRPr="008F2F39" w:rsidR="008F2F39">
        <w:rPr>
          <w:rFonts w:ascii="宋体" w:hAnsi="宋体" w:hint="eastAsia"/>
          <w:color w:val="000000"/>
          <w:sz w:val="28"/>
          <w:szCs w:val="28"/>
        </w:rPr>
        <w:t>安康市旅游发展总体规划</w:t>
      </w:r>
      <w:r w:rsidR="008F2F39">
        <w:rPr>
          <w:rFonts w:ascii="宋体" w:hAnsi="宋体" w:hint="eastAsia"/>
          <w:color w:val="000000"/>
          <w:sz w:val="28"/>
          <w:szCs w:val="28"/>
        </w:rPr>
        <w:t>》的规划思绪，</w:t>
      </w:r>
      <w:r w:rsidRPr="008F2F39" w:rsidR="008F2F39">
        <w:rPr>
          <w:rFonts w:ascii="宋体" w:hAnsi="宋体" w:hint="eastAsia"/>
          <w:color w:val="000000"/>
          <w:sz w:val="28"/>
          <w:szCs w:val="28"/>
        </w:rPr>
        <w:t>立足新的历史起点规划。旅游发展要与安康总体战略目的相符合，与安康产业结构调整相结合。立足世界旅游发展大势，判断安康旅游所处的阶段；立足大区域发展高度，判断安康旅游的区域地位；立足城市、经济、社会发展战略高度，拟定旅游业在安康的地位；从资源、市场、区位等多角度战略分析安康旅游发展的诸要素，科学规划旅游产业；以泛产业眼光来策划核心旅游项目；要统筹各种要素，实现协同发展。</w:t>
      </w:r>
    </w:p>
    <w:p w:rsidR="00B82D2B" w:rsidRPr="006D53F9">
      <w:pPr>
        <w:spacing w:line="500" w:lineRule="auto"/>
        <w:ind w:firstLine="560" w:firstLineChars="200"/>
        <w:rPr>
          <w:rFonts w:ascii="宋体" w:hAnsi="宋体"/>
          <w:color w:val="000000"/>
          <w:sz w:val="28"/>
          <w:szCs w:val="28"/>
        </w:rPr>
      </w:pPr>
      <w:r w:rsidRPr="006D53F9" w:rsidR="004E0D16">
        <w:rPr>
          <w:rFonts w:ascii="宋体" w:hAnsi="宋体" w:hint="eastAsia"/>
          <w:color w:val="000000"/>
          <w:sz w:val="28"/>
          <w:szCs w:val="28"/>
        </w:rPr>
        <w:t xml:space="preserve"> </w:t>
      </w:r>
      <w:r w:rsidRPr="006D53F9">
        <w:rPr>
          <w:rFonts w:ascii="宋体" w:hAnsi="宋体"/>
          <w:color w:val="000000"/>
          <w:sz w:val="28"/>
          <w:szCs w:val="28"/>
        </w:rPr>
        <w:t>本项目性质属于休闲酒店，建设性质符合《</w:t>
      </w:r>
      <w:r w:rsidRPr="008F2F39" w:rsidR="008F2F39">
        <w:rPr>
          <w:rFonts w:ascii="宋体" w:hAnsi="宋体" w:hint="eastAsia"/>
          <w:color w:val="000000"/>
          <w:sz w:val="28"/>
          <w:szCs w:val="28"/>
        </w:rPr>
        <w:t>安康市旅游发展总体规划</w:t>
      </w:r>
      <w:r w:rsidRPr="006D53F9">
        <w:rPr>
          <w:rFonts w:ascii="宋体" w:hAnsi="宋体"/>
          <w:color w:val="000000"/>
          <w:sz w:val="28"/>
          <w:szCs w:val="28"/>
        </w:rPr>
        <w:t>》一般景区的规定，项目建设方向为现</w:t>
      </w:r>
      <w:r w:rsidR="008F2F39">
        <w:rPr>
          <w:rFonts w:ascii="宋体" w:hAnsi="宋体" w:hint="eastAsia"/>
          <w:color w:val="000000"/>
          <w:sz w:val="28"/>
          <w:szCs w:val="28"/>
        </w:rPr>
        <w:t>安康市</w:t>
      </w:r>
      <w:r w:rsidRPr="006D53F9">
        <w:rPr>
          <w:rFonts w:ascii="宋体" w:hAnsi="宋体"/>
          <w:color w:val="000000"/>
          <w:sz w:val="28"/>
          <w:szCs w:val="28"/>
        </w:rPr>
        <w:t>较缺少的个性化的精品酒店，在</w:t>
      </w:r>
      <w:r w:rsidRPr="006D53F9" w:rsidR="00AA4E40">
        <w:rPr>
          <w:rFonts w:ascii="宋体" w:hAnsi="宋体"/>
          <w:color w:val="000000"/>
          <w:sz w:val="28"/>
          <w:szCs w:val="28"/>
        </w:rPr>
        <w:t>保护自然</w:t>
      </w:r>
      <w:r w:rsidRPr="006D53F9">
        <w:rPr>
          <w:rFonts w:ascii="宋体" w:hAnsi="宋体"/>
          <w:color w:val="000000"/>
          <w:sz w:val="28"/>
          <w:szCs w:val="28"/>
        </w:rPr>
        <w:t>人文景观的同时</w:t>
      </w:r>
      <w:r w:rsidRPr="006D53F9" w:rsidR="00491F4F">
        <w:rPr>
          <w:rFonts w:ascii="宋体" w:hAnsi="宋体"/>
          <w:color w:val="000000"/>
          <w:sz w:val="28"/>
          <w:szCs w:val="28"/>
        </w:rPr>
        <w:t>，</w:t>
      </w:r>
      <w:r w:rsidRPr="006D53F9">
        <w:rPr>
          <w:rFonts w:ascii="宋体" w:hAnsi="宋体"/>
          <w:color w:val="000000"/>
          <w:sz w:val="28"/>
          <w:szCs w:val="28"/>
        </w:rPr>
        <w:t>又满足追求高品位和文化享受的特定消费者的需求，符合</w:t>
      </w:r>
      <w:r w:rsidR="001C1CCB">
        <w:rPr>
          <w:rFonts w:ascii="宋体" w:hAnsi="宋体" w:hint="eastAsia"/>
          <w:color w:val="000000"/>
          <w:sz w:val="28"/>
          <w:szCs w:val="28"/>
        </w:rPr>
        <w:t>福利</w:t>
      </w:r>
      <w:r w:rsidR="00A050CB">
        <w:rPr>
          <w:rFonts w:ascii="宋体" w:hAnsi="宋体" w:hint="eastAsia"/>
          <w:color w:val="000000"/>
          <w:sz w:val="28"/>
          <w:szCs w:val="28"/>
        </w:rPr>
        <w:t>景区</w:t>
      </w:r>
      <w:r w:rsidRPr="006D53F9">
        <w:rPr>
          <w:rFonts w:ascii="宋体" w:hAnsi="宋体"/>
          <w:color w:val="000000"/>
          <w:sz w:val="28"/>
          <w:szCs w:val="28"/>
        </w:rPr>
        <w:t>规划。项目</w:t>
      </w:r>
      <w:r w:rsidRPr="006D53F9" w:rsidR="004E0D16">
        <w:rPr>
          <w:rFonts w:ascii="宋体" w:hAnsi="宋体" w:hint="eastAsia"/>
          <w:color w:val="000000"/>
          <w:sz w:val="28"/>
          <w:szCs w:val="28"/>
        </w:rPr>
        <w:t>有酒店、餐厅、等</w:t>
      </w:r>
      <w:r w:rsidRPr="006D53F9">
        <w:rPr>
          <w:rFonts w:ascii="宋体" w:hAnsi="宋体"/>
          <w:color w:val="000000"/>
          <w:sz w:val="28"/>
          <w:szCs w:val="28"/>
        </w:rPr>
        <w:t>，建筑风格与周边环境相协调，</w:t>
      </w:r>
      <w:r w:rsidRPr="006D53F9" w:rsidR="00353265">
        <w:rPr>
          <w:rFonts w:ascii="宋体" w:hAnsi="宋体"/>
          <w:color w:val="000000"/>
          <w:sz w:val="28"/>
          <w:szCs w:val="28"/>
        </w:rPr>
        <w:t>同时</w:t>
      </w:r>
      <w:r w:rsidRPr="006D53F9">
        <w:rPr>
          <w:rFonts w:ascii="宋体" w:hAnsi="宋体"/>
          <w:color w:val="000000"/>
          <w:sz w:val="28"/>
          <w:szCs w:val="28"/>
        </w:rPr>
        <w:t>加强了对项目区域内的绿化及</w:t>
      </w:r>
      <w:r w:rsidRPr="006D53F9" w:rsidR="00353265">
        <w:rPr>
          <w:rFonts w:ascii="宋体" w:hAnsi="宋体"/>
          <w:color w:val="000000"/>
          <w:sz w:val="28"/>
          <w:szCs w:val="28"/>
        </w:rPr>
        <w:t>配套设施</w:t>
      </w:r>
      <w:r w:rsidRPr="006D53F9">
        <w:rPr>
          <w:rFonts w:ascii="宋体" w:hAnsi="宋体"/>
          <w:color w:val="000000"/>
          <w:sz w:val="28"/>
          <w:szCs w:val="28"/>
        </w:rPr>
        <w:t>，</w:t>
      </w:r>
      <w:r w:rsidRPr="006D53F9" w:rsidR="00353265">
        <w:rPr>
          <w:rFonts w:ascii="宋体" w:hAnsi="宋体"/>
          <w:color w:val="000000"/>
          <w:sz w:val="28"/>
          <w:szCs w:val="28"/>
        </w:rPr>
        <w:t>现状</w:t>
      </w:r>
      <w:r w:rsidRPr="006D53F9">
        <w:rPr>
          <w:rFonts w:ascii="宋体" w:hAnsi="宋体"/>
          <w:color w:val="000000"/>
          <w:sz w:val="28"/>
          <w:szCs w:val="28"/>
        </w:rPr>
        <w:t>周边景观环境</w:t>
      </w:r>
      <w:r w:rsidRPr="006D53F9" w:rsidR="00353265">
        <w:rPr>
          <w:rFonts w:ascii="宋体" w:hAnsi="宋体"/>
          <w:color w:val="000000"/>
          <w:sz w:val="28"/>
          <w:szCs w:val="28"/>
        </w:rPr>
        <w:t>将得到恢复保护并重新优化</w:t>
      </w:r>
      <w:r w:rsidRPr="006D53F9">
        <w:rPr>
          <w:rFonts w:ascii="宋体" w:hAnsi="宋体"/>
          <w:color w:val="000000"/>
          <w:sz w:val="28"/>
          <w:szCs w:val="28"/>
        </w:rPr>
        <w:t>，因此本项目的建设</w:t>
      </w:r>
      <w:r w:rsidRPr="006D53F9" w:rsidR="00353265">
        <w:rPr>
          <w:rFonts w:ascii="宋体" w:hAnsi="宋体"/>
          <w:color w:val="000000"/>
          <w:sz w:val="28"/>
          <w:szCs w:val="28"/>
        </w:rPr>
        <w:t>完全</w:t>
      </w:r>
      <w:r w:rsidRPr="006D53F9">
        <w:rPr>
          <w:rFonts w:ascii="宋体" w:hAnsi="宋体"/>
          <w:color w:val="000000"/>
          <w:sz w:val="28"/>
          <w:szCs w:val="28"/>
        </w:rPr>
        <w:t>符合《</w:t>
      </w:r>
      <w:r w:rsidRPr="008F2F39" w:rsidR="008F2F39">
        <w:rPr>
          <w:rFonts w:ascii="宋体" w:hAnsi="宋体" w:hint="eastAsia"/>
          <w:color w:val="000000"/>
          <w:sz w:val="28"/>
          <w:szCs w:val="28"/>
        </w:rPr>
        <w:t>安康市旅游发展总体规划</w:t>
      </w:r>
      <w:r w:rsidRPr="006D53F9">
        <w:rPr>
          <w:rFonts w:ascii="宋体" w:hAnsi="宋体"/>
          <w:color w:val="000000"/>
          <w:sz w:val="28"/>
          <w:szCs w:val="28"/>
        </w:rPr>
        <w:t>》。</w:t>
      </w:r>
    </w:p>
    <w:p w:rsidR="00B82D2B" w:rsidRPr="006D53F9">
      <w:pPr>
        <w:autoSpaceDE w:val="0"/>
        <w:autoSpaceDN w:val="0"/>
        <w:adjustRightInd w:val="0"/>
        <w:snapToGrid w:val="0"/>
        <w:spacing w:line="500" w:lineRule="auto"/>
        <w:ind w:firstLine="560" w:firstLineChars="200"/>
        <w:textAlignment w:val="baseline"/>
        <w:rPr>
          <w:rFonts w:ascii="宋体" w:hAnsi="宋体"/>
          <w:b/>
          <w:sz w:val="28"/>
          <w:szCs w:val="28"/>
          <w:lang w:val="zh-CN"/>
        </w:rPr>
        <w:sectPr w:rsidSect="0061582B">
          <w:pgSz w:w="11906" w:h="16838"/>
          <w:pgMar w:top="1418" w:right="1418" w:bottom="1418" w:left="1418" w:header="851" w:footer="992" w:gutter="0"/>
          <w:pgNumType w:start="13"/>
          <w:cols w:space="720"/>
          <w:docGrid w:type="lines" w:linePitch="312"/>
        </w:sectPr>
      </w:pPr>
      <w:r w:rsidR="008F2F39">
        <w:rPr>
          <w:rFonts w:ascii="宋体" w:hAnsi="宋体" w:hint="eastAsia"/>
          <w:b/>
          <w:sz w:val="28"/>
          <w:szCs w:val="28"/>
          <w:lang w:val="zh-CN"/>
        </w:rPr>
        <w:t>2</w:t>
      </w:r>
      <w:r w:rsidRPr="006D53F9">
        <w:rPr>
          <w:rFonts w:ascii="宋体" w:hAnsi="宋体"/>
          <w:b/>
          <w:sz w:val="28"/>
          <w:szCs w:val="28"/>
          <w:lang w:val="zh-CN"/>
        </w:rPr>
        <w:t>、符合</w:t>
      </w:r>
      <w:r w:rsidR="000D05BB">
        <w:rPr>
          <w:rFonts w:ascii="宋体" w:hAnsi="宋体" w:hint="eastAsia"/>
          <w:b/>
          <w:sz w:val="28"/>
          <w:szCs w:val="28"/>
          <w:lang w:val="zh-CN"/>
        </w:rPr>
        <w:t>安康市</w:t>
      </w:r>
      <w:r w:rsidRPr="006D53F9">
        <w:rPr>
          <w:rFonts w:ascii="宋体" w:hAnsi="宋体"/>
          <w:b/>
          <w:sz w:val="28"/>
          <w:szCs w:val="28"/>
          <w:lang w:val="zh-CN"/>
        </w:rPr>
        <w:t>城市整体规划的规定</w:t>
      </w:r>
    </w:p>
    <w:p w:rsidR="000D05BB" w:rsidP="000D05BB">
      <w:pPr>
        <w:autoSpaceDE w:val="0"/>
        <w:autoSpaceDN w:val="0"/>
        <w:adjustRightInd w:val="0"/>
        <w:snapToGrid w:val="0"/>
        <w:spacing w:line="500" w:lineRule="auto"/>
        <w:ind w:firstLine="560" w:firstLineChars="200"/>
        <w:textAlignment w:val="baseline"/>
        <w:rPr>
          <w:rFonts w:ascii="宋体" w:hAnsi="宋体" w:hint="eastAsia"/>
          <w:sz w:val="28"/>
          <w:szCs w:val="28"/>
          <w:lang w:val="zh-CN"/>
        </w:rPr>
      </w:pPr>
      <w:r>
        <w:rPr>
          <w:rFonts w:ascii="宋体" w:hAnsi="宋体" w:hint="eastAsia"/>
          <w:sz w:val="28"/>
          <w:szCs w:val="28"/>
          <w:lang w:val="zh-CN"/>
        </w:rPr>
        <w:t>（一）</w:t>
      </w:r>
      <w:r w:rsidRPr="000D05BB">
        <w:rPr>
          <w:rFonts w:ascii="宋体" w:hAnsi="宋体" w:hint="eastAsia"/>
          <w:sz w:val="28"/>
          <w:szCs w:val="28"/>
          <w:lang w:val="zh-CN"/>
        </w:rPr>
        <w:t xml:space="preserve">规划目的 </w:t>
      </w:r>
      <w:r>
        <w:rPr>
          <w:rFonts w:ascii="宋体" w:hAnsi="宋体" w:hint="eastAsia"/>
          <w:sz w:val="28"/>
          <w:szCs w:val="28"/>
          <w:lang w:val="zh-CN"/>
        </w:rPr>
        <w:t>：</w:t>
      </w:r>
    </w:p>
    <w:p w:rsidR="000D05BB" w:rsidRPr="000D05BB" w:rsidP="000D05BB">
      <w:pPr>
        <w:autoSpaceDE w:val="0"/>
        <w:autoSpaceDN w:val="0"/>
        <w:adjustRightInd w:val="0"/>
        <w:snapToGrid w:val="0"/>
        <w:spacing w:line="500" w:lineRule="auto"/>
        <w:ind w:firstLine="1120" w:firstLineChars="400"/>
        <w:textAlignment w:val="baseline"/>
        <w:rPr>
          <w:rFonts w:ascii="宋体" w:hAnsi="宋体" w:hint="eastAsia"/>
          <w:sz w:val="28"/>
          <w:szCs w:val="28"/>
          <w:lang w:val="zh-CN"/>
        </w:rPr>
      </w:pPr>
      <w:r w:rsidRPr="000D05BB">
        <w:rPr>
          <w:rFonts w:ascii="宋体" w:hAnsi="宋体" w:hint="eastAsia"/>
          <w:sz w:val="28"/>
          <w:szCs w:val="28"/>
          <w:lang w:val="zh-CN"/>
        </w:rPr>
        <w:t>1、将安康城市打导致为具有区域竞争力的、各类产业协调发展的现代城市。</w:t>
      </w:r>
    </w:p>
    <w:p w:rsidR="000D05BB" w:rsidRPr="000D05BB" w:rsidP="000D05BB">
      <w:pPr>
        <w:autoSpaceDE w:val="0"/>
        <w:autoSpaceDN w:val="0"/>
        <w:adjustRightInd w:val="0"/>
        <w:snapToGrid w:val="0"/>
        <w:spacing w:line="500" w:lineRule="auto"/>
        <w:ind w:firstLine="560" w:firstLineChars="200"/>
        <w:textAlignment w:val="baseline"/>
        <w:rPr>
          <w:rFonts w:ascii="宋体" w:hAnsi="宋体" w:hint="eastAsia"/>
          <w:sz w:val="28"/>
          <w:szCs w:val="28"/>
          <w:lang w:val="zh-CN"/>
        </w:rPr>
      </w:pPr>
      <w:r w:rsidRPr="000D05BB">
        <w:rPr>
          <w:rFonts w:ascii="宋体" w:hAnsi="宋体" w:hint="eastAsia"/>
          <w:sz w:val="28"/>
          <w:szCs w:val="28"/>
          <w:lang w:val="zh-CN"/>
        </w:rPr>
        <w:t xml:space="preserve">    2、优化城市结构，完善城市功能，塑造形态完整、布局合理、适应发展需求的新安康。</w:t>
      </w:r>
    </w:p>
    <w:p w:rsidR="000D05BB" w:rsidRPr="000D05BB" w:rsidP="000D05BB">
      <w:pPr>
        <w:autoSpaceDE w:val="0"/>
        <w:autoSpaceDN w:val="0"/>
        <w:adjustRightInd w:val="0"/>
        <w:snapToGrid w:val="0"/>
        <w:spacing w:line="500" w:lineRule="auto"/>
        <w:ind w:firstLine="560" w:firstLineChars="200"/>
        <w:textAlignment w:val="baseline"/>
        <w:rPr>
          <w:rFonts w:ascii="宋体" w:hAnsi="宋体" w:hint="eastAsia"/>
          <w:sz w:val="28"/>
          <w:szCs w:val="28"/>
          <w:lang w:val="zh-CN"/>
        </w:rPr>
      </w:pPr>
      <w:r w:rsidRPr="000D05BB">
        <w:rPr>
          <w:rFonts w:ascii="宋体" w:hAnsi="宋体" w:hint="eastAsia"/>
          <w:sz w:val="28"/>
          <w:szCs w:val="28"/>
          <w:lang w:val="zh-CN"/>
        </w:rPr>
        <w:t xml:space="preserve">    3、优化城市内外生态环境，通过人工绿化环境和自然山水的有机结合，体现</w:t>
      </w:r>
      <w:r w:rsidRPr="000D05BB">
        <w:rPr>
          <w:rFonts w:ascii="宋体" w:hAnsi="宋体" w:hint="eastAsia"/>
          <w:sz w:val="28"/>
          <w:szCs w:val="28"/>
          <w:lang w:val="zh-CN"/>
        </w:rPr>
        <w:t>“</w:t>
      </w:r>
      <w:r w:rsidRPr="000D05BB">
        <w:rPr>
          <w:rFonts w:ascii="宋体" w:hAnsi="宋体" w:hint="eastAsia"/>
          <w:sz w:val="28"/>
          <w:szCs w:val="28"/>
          <w:lang w:val="zh-CN"/>
        </w:rPr>
        <w:t>自然环境与人工环境共生</w:t>
      </w:r>
      <w:r w:rsidRPr="000D05BB">
        <w:rPr>
          <w:rFonts w:ascii="宋体" w:hAnsi="宋体" w:hint="eastAsia"/>
          <w:sz w:val="28"/>
          <w:szCs w:val="28"/>
          <w:lang w:val="zh-CN"/>
        </w:rPr>
        <w:t>”</w:t>
      </w:r>
      <w:r w:rsidRPr="000D05BB">
        <w:rPr>
          <w:rFonts w:ascii="宋体" w:hAnsi="宋体" w:hint="eastAsia"/>
          <w:sz w:val="28"/>
          <w:szCs w:val="28"/>
          <w:lang w:val="zh-CN"/>
        </w:rPr>
        <w:t>的生态型城市理念。</w:t>
      </w:r>
    </w:p>
    <w:p w:rsidR="000D05BB" w:rsidRPr="000D05BB" w:rsidP="000D05BB">
      <w:pPr>
        <w:autoSpaceDE w:val="0"/>
        <w:autoSpaceDN w:val="0"/>
        <w:adjustRightInd w:val="0"/>
        <w:snapToGrid w:val="0"/>
        <w:spacing w:line="500" w:lineRule="auto"/>
        <w:ind w:firstLine="560" w:firstLineChars="200"/>
        <w:textAlignment w:val="baseline"/>
        <w:rPr>
          <w:rFonts w:ascii="宋体" w:hAnsi="宋体" w:hint="eastAsia"/>
          <w:sz w:val="28"/>
          <w:szCs w:val="28"/>
          <w:lang w:val="zh-CN"/>
        </w:rPr>
      </w:pPr>
      <w:r w:rsidRPr="000D05BB">
        <w:rPr>
          <w:rFonts w:ascii="宋体" w:hAnsi="宋体" w:hint="eastAsia"/>
          <w:sz w:val="28"/>
          <w:szCs w:val="28"/>
          <w:lang w:val="zh-CN"/>
        </w:rPr>
        <w:t xml:space="preserve">    4、突出城市历史文化特色，强化旅游休闲功能，营造多元文化氛围浓厚的城市整体环境，将安康建设为旅游名城。</w:t>
      </w:r>
    </w:p>
    <w:p w:rsidR="000D05BB" w:rsidP="000D05BB">
      <w:pPr>
        <w:autoSpaceDE w:val="0"/>
        <w:autoSpaceDN w:val="0"/>
        <w:adjustRightInd w:val="0"/>
        <w:snapToGrid w:val="0"/>
        <w:spacing w:line="500" w:lineRule="auto"/>
        <w:ind w:firstLine="560" w:firstLineChars="200"/>
        <w:textAlignment w:val="baseline"/>
        <w:rPr>
          <w:rFonts w:ascii="宋体" w:hAnsi="宋体" w:hint="eastAsia"/>
          <w:sz w:val="28"/>
          <w:szCs w:val="28"/>
          <w:lang w:val="zh-CN"/>
        </w:rPr>
      </w:pPr>
      <w:r w:rsidRPr="000D05BB">
        <w:rPr>
          <w:rFonts w:ascii="宋体" w:hAnsi="宋体" w:hint="eastAsia"/>
          <w:sz w:val="28"/>
          <w:szCs w:val="28"/>
          <w:lang w:val="zh-CN"/>
        </w:rPr>
        <w:t xml:space="preserve">    5、结合城市建设实际，通过度期规划为安康城市建设提供灵活、动态、可连续发展的规划指导。</w:t>
      </w:r>
    </w:p>
    <w:p w:rsidR="000D05BB" w:rsidRPr="000D05BB" w:rsidP="000D05BB">
      <w:pPr>
        <w:autoSpaceDE w:val="0"/>
        <w:autoSpaceDN w:val="0"/>
        <w:adjustRightInd w:val="0"/>
        <w:snapToGrid w:val="0"/>
        <w:spacing w:line="500" w:lineRule="auto"/>
        <w:ind w:firstLine="560" w:firstLineChars="200"/>
        <w:textAlignment w:val="baseline"/>
        <w:rPr>
          <w:rFonts w:ascii="宋体" w:hAnsi="宋体" w:hint="eastAsia"/>
          <w:sz w:val="28"/>
          <w:szCs w:val="28"/>
          <w:lang w:val="zh-CN"/>
        </w:rPr>
      </w:pPr>
      <w:r>
        <w:rPr>
          <w:rFonts w:ascii="宋体" w:hAnsi="宋体" w:hint="eastAsia"/>
          <w:sz w:val="28"/>
          <w:szCs w:val="28"/>
          <w:lang w:val="zh-CN"/>
        </w:rPr>
        <w:t>（二）</w:t>
      </w:r>
      <w:r w:rsidRPr="000D05BB">
        <w:rPr>
          <w:rFonts w:ascii="宋体" w:hAnsi="宋体" w:hint="eastAsia"/>
          <w:sz w:val="28"/>
          <w:szCs w:val="28"/>
          <w:lang w:val="zh-CN"/>
        </w:rPr>
        <w:t>规划结构和发展方向</w:t>
      </w:r>
      <w:r>
        <w:rPr>
          <w:rFonts w:ascii="宋体" w:hAnsi="宋体" w:hint="eastAsia"/>
          <w:sz w:val="28"/>
          <w:szCs w:val="28"/>
          <w:lang w:val="zh-CN"/>
        </w:rPr>
        <w:t>：</w:t>
      </w:r>
    </w:p>
    <w:p w:rsidR="000D05BB" w:rsidRPr="000D05BB" w:rsidP="000D05BB">
      <w:pPr>
        <w:autoSpaceDE w:val="0"/>
        <w:autoSpaceDN w:val="0"/>
        <w:adjustRightInd w:val="0"/>
        <w:snapToGrid w:val="0"/>
        <w:spacing w:line="500" w:lineRule="auto"/>
        <w:ind w:firstLine="560" w:firstLineChars="200"/>
        <w:textAlignment w:val="baseline"/>
        <w:rPr>
          <w:rFonts w:ascii="宋体" w:hAnsi="宋体" w:hint="eastAsia"/>
          <w:sz w:val="28"/>
          <w:szCs w:val="28"/>
          <w:lang w:val="zh-CN"/>
        </w:rPr>
        <w:sectPr w:rsidSect="0061582B">
          <w:type w:val="nextPage"/>
          <w:pgSz w:w="11906" w:h="16838"/>
          <w:pgMar w:top="1418" w:right="1418" w:bottom="1418" w:left="1418" w:header="851" w:footer="992" w:gutter="0"/>
          <w:pgNumType w:start="14"/>
          <w:cols w:space="720"/>
          <w:titlePg w:val="0"/>
          <w:docGrid w:type="lines" w:linePitch="312"/>
        </w:sectPr>
      </w:pPr>
      <w:r w:rsidRPr="000D05BB">
        <w:rPr>
          <w:rFonts w:ascii="宋体" w:hAnsi="宋体" w:hint="eastAsia"/>
          <w:sz w:val="28"/>
          <w:szCs w:val="28"/>
          <w:lang w:val="zh-CN"/>
        </w:rPr>
        <w:t xml:space="preserve">    一江两岸、一心多区：汉江自西向东贯穿中心城区10余公里，江面宽阔，气势恢宏，黄洋河、月河分别在东、西和汉江交汇，形成了独特的山水交融与湿地环境，构成了安康城区沿汉江东、西段优美的自然景观区域，也为一江两岸的升华提供了特质条件。将按照 </w:t>
      </w:r>
      <w:r w:rsidRPr="000D05BB">
        <w:rPr>
          <w:rFonts w:ascii="宋体" w:hAnsi="宋体" w:hint="eastAsia"/>
          <w:sz w:val="28"/>
          <w:szCs w:val="28"/>
          <w:lang w:val="zh-CN"/>
        </w:rPr>
        <w:t>“</w:t>
      </w:r>
      <w:r w:rsidRPr="000D05BB">
        <w:rPr>
          <w:rFonts w:ascii="宋体" w:hAnsi="宋体" w:hint="eastAsia"/>
          <w:sz w:val="28"/>
          <w:szCs w:val="28"/>
          <w:lang w:val="zh-CN"/>
        </w:rPr>
        <w:t>一江、两岸、三区、五桥、八景</w:t>
      </w:r>
      <w:r w:rsidRPr="000D05BB">
        <w:rPr>
          <w:rFonts w:ascii="宋体" w:hAnsi="宋体" w:hint="eastAsia"/>
          <w:sz w:val="28"/>
          <w:szCs w:val="28"/>
          <w:lang w:val="zh-CN"/>
        </w:rPr>
        <w:t>”</w:t>
      </w:r>
    </w:p>
    <w:p w:rsidR="000D05BB" w:rsidRPr="000D05BB" w:rsidP="000D05BB">
      <w:pPr>
        <w:autoSpaceDE w:val="0"/>
        <w:autoSpaceDN w:val="0"/>
        <w:adjustRightInd w:val="0"/>
        <w:snapToGrid w:val="0"/>
        <w:spacing w:line="500" w:lineRule="auto"/>
        <w:ind w:firstLine="560" w:firstLineChars="200"/>
        <w:textAlignment w:val="baseline"/>
        <w:rPr>
          <w:rFonts w:ascii="宋体" w:hAnsi="宋体" w:hint="eastAsia"/>
          <w:sz w:val="28"/>
          <w:szCs w:val="28"/>
          <w:lang w:val="zh-CN"/>
        </w:rPr>
      </w:pPr>
      <w:r w:rsidRPr="000D05BB">
        <w:rPr>
          <w:rFonts w:ascii="宋体" w:hAnsi="宋体" w:hint="eastAsia"/>
          <w:sz w:val="28"/>
          <w:szCs w:val="28"/>
          <w:lang w:val="zh-CN"/>
        </w:rPr>
        <w:t>的总体空间结构进行规划建设，体现人本思想，以生态建设为主体，完善服务功能和游览功能。同时，在汉江七里沟大桥与城东大桥，江北大道与巴山路形成的口子型区域中布置商业服务、酒店宾馆等公共服务设施，形成城市核心区，展示安康城市的精华，彰显城市灵魂。</w:t>
      </w:r>
    </w:p>
    <w:p w:rsidR="000D05BB" w:rsidP="000D05BB">
      <w:pPr>
        <w:autoSpaceDE w:val="0"/>
        <w:autoSpaceDN w:val="0"/>
        <w:adjustRightInd w:val="0"/>
        <w:snapToGrid w:val="0"/>
        <w:spacing w:line="500" w:lineRule="auto"/>
        <w:ind w:firstLine="560" w:firstLineChars="200"/>
        <w:textAlignment w:val="baseline"/>
        <w:rPr>
          <w:rFonts w:ascii="宋体" w:hAnsi="宋体" w:hint="eastAsia"/>
          <w:sz w:val="28"/>
          <w:szCs w:val="28"/>
          <w:lang w:val="zh-CN"/>
        </w:rPr>
      </w:pPr>
      <w:r w:rsidRPr="000D05BB">
        <w:rPr>
          <w:rFonts w:ascii="宋体" w:hAnsi="宋体" w:hint="eastAsia"/>
          <w:sz w:val="28"/>
          <w:szCs w:val="28"/>
          <w:lang w:val="zh-CN"/>
        </w:rPr>
        <w:t xml:space="preserve">    在</w:t>
      </w:r>
      <w:r w:rsidRPr="000D05BB">
        <w:rPr>
          <w:rFonts w:ascii="宋体" w:hAnsi="宋体" w:hint="eastAsia"/>
          <w:sz w:val="28"/>
          <w:szCs w:val="28"/>
          <w:lang w:val="zh-CN"/>
        </w:rPr>
        <w:t>“</w:t>
      </w:r>
      <w:r w:rsidRPr="000D05BB">
        <w:rPr>
          <w:rFonts w:ascii="宋体" w:hAnsi="宋体" w:hint="eastAsia"/>
          <w:sz w:val="28"/>
          <w:szCs w:val="28"/>
          <w:lang w:val="zh-CN"/>
        </w:rPr>
        <w:t>一江两岸</w:t>
      </w:r>
      <w:r w:rsidRPr="000D05BB">
        <w:rPr>
          <w:rFonts w:ascii="宋体" w:hAnsi="宋体" w:hint="eastAsia"/>
          <w:sz w:val="28"/>
          <w:szCs w:val="28"/>
          <w:lang w:val="zh-CN"/>
        </w:rPr>
        <w:t>”</w:t>
      </w:r>
      <w:r w:rsidRPr="000D05BB">
        <w:rPr>
          <w:rFonts w:ascii="宋体" w:hAnsi="宋体" w:hint="eastAsia"/>
          <w:sz w:val="28"/>
          <w:szCs w:val="28"/>
          <w:lang w:val="zh-CN"/>
        </w:rPr>
        <w:t>骨架的基础上将整个城市框架布局为一心八区。一心指中心片区（核心区并向南北延展），重要涉及江南老城区以及江北沿汉江区域，南至香溪洞风景区南缘、北至火车站、西至七里沟大桥、东到东坝湿地公园，是以行政、商贸、文化、金融、居住为主的多功能区。</w:t>
      </w:r>
    </w:p>
    <w:p w:rsidR="000D05BB" w:rsidRPr="000D05BB" w:rsidP="000D05BB">
      <w:pPr>
        <w:autoSpaceDE w:val="0"/>
        <w:autoSpaceDN w:val="0"/>
        <w:adjustRightInd w:val="0"/>
        <w:snapToGrid w:val="0"/>
        <w:spacing w:line="500" w:lineRule="auto"/>
        <w:ind w:firstLine="560" w:firstLineChars="200"/>
        <w:textAlignment w:val="baseline"/>
        <w:rPr>
          <w:rFonts w:ascii="宋体" w:hAnsi="宋体" w:hint="eastAsia"/>
          <w:sz w:val="28"/>
          <w:szCs w:val="28"/>
          <w:lang w:val="zh-CN"/>
        </w:rPr>
      </w:pPr>
      <w:r>
        <w:rPr>
          <w:rFonts w:ascii="宋体" w:hAnsi="宋体" w:hint="eastAsia"/>
          <w:sz w:val="28"/>
          <w:szCs w:val="28"/>
          <w:lang w:val="zh-CN"/>
        </w:rPr>
        <w:t>（三）</w:t>
      </w:r>
      <w:r w:rsidRPr="000D05BB">
        <w:rPr>
          <w:rFonts w:ascii="宋体" w:hAnsi="宋体" w:hint="eastAsia"/>
          <w:sz w:val="28"/>
          <w:szCs w:val="28"/>
          <w:lang w:val="zh-CN"/>
        </w:rPr>
        <w:t>发展方向</w:t>
      </w:r>
    </w:p>
    <w:p w:rsidR="000D05BB" w:rsidP="000D05BB">
      <w:pPr>
        <w:autoSpaceDE w:val="0"/>
        <w:autoSpaceDN w:val="0"/>
        <w:adjustRightInd w:val="0"/>
        <w:snapToGrid w:val="0"/>
        <w:spacing w:line="500" w:lineRule="auto"/>
        <w:ind w:firstLine="560" w:firstLineChars="200"/>
        <w:textAlignment w:val="baseline"/>
        <w:rPr>
          <w:rFonts w:ascii="宋体" w:hAnsi="宋体" w:hint="eastAsia"/>
          <w:sz w:val="28"/>
          <w:szCs w:val="28"/>
          <w:lang w:val="zh-CN"/>
        </w:rPr>
        <w:sectPr w:rsidSect="0061582B">
          <w:type w:val="nextPage"/>
          <w:pgSz w:w="11906" w:h="16838"/>
          <w:pgMar w:top="1418" w:right="1418" w:bottom="1418" w:left="1418" w:header="851" w:footer="992" w:gutter="0"/>
          <w:pgNumType w:start="15"/>
          <w:cols w:space="720"/>
          <w:titlePg w:val="0"/>
          <w:docGrid w:type="lines" w:linePitch="312"/>
        </w:sectPr>
      </w:pPr>
      <w:r w:rsidRPr="000D05BB">
        <w:rPr>
          <w:rFonts w:ascii="宋体" w:hAnsi="宋体" w:hint="eastAsia"/>
          <w:sz w:val="28"/>
          <w:szCs w:val="28"/>
          <w:lang w:val="zh-CN"/>
        </w:rPr>
        <w:t>发展方向为：</w:t>
      </w:r>
      <w:r w:rsidRPr="000D05BB">
        <w:rPr>
          <w:rFonts w:ascii="宋体" w:hAnsi="宋体" w:hint="eastAsia"/>
          <w:sz w:val="28"/>
          <w:szCs w:val="28"/>
          <w:lang w:val="zh-CN"/>
        </w:rPr>
        <w:t>“</w:t>
      </w:r>
      <w:r w:rsidRPr="000D05BB">
        <w:rPr>
          <w:rFonts w:ascii="宋体" w:hAnsi="宋体" w:hint="eastAsia"/>
          <w:sz w:val="28"/>
          <w:szCs w:val="28"/>
          <w:lang w:val="zh-CN"/>
        </w:rPr>
        <w:t>打造核心、开发江北、西进东延、提高江南</w:t>
      </w:r>
      <w:r w:rsidRPr="000D05BB">
        <w:rPr>
          <w:rFonts w:ascii="宋体" w:hAnsi="宋体" w:hint="eastAsia"/>
          <w:sz w:val="28"/>
          <w:szCs w:val="28"/>
          <w:lang w:val="zh-CN"/>
        </w:rPr>
        <w:t>”</w:t>
      </w:r>
      <w:r w:rsidRPr="000D05BB">
        <w:rPr>
          <w:rFonts w:ascii="宋体" w:hAnsi="宋体" w:hint="eastAsia"/>
          <w:sz w:val="28"/>
          <w:szCs w:val="28"/>
          <w:lang w:val="zh-CN"/>
        </w:rPr>
        <w:t>。城市的核心区域指七里沟汉江大桥和待建的城东汉江大桥间，一江两岸（两岸适当延伸）核心板块，通过打造形成城市标志性精品区，成为城市景观中心、商务中心和休闲中心；城市的南侧已布局大量的建设用地，远期建设空间受到限制，此后的建设以功能提高完善为主；城市北侧以铁路站场和工业园区为主体适度向北延展扩充用地，布局工业、仓储和现代物流，同时，全面提高江北跌路城、水电城；城市西侧为本次规划重要发展空间，涉及长岭片区、傅家河、月河区域，生态限制限度较低，开发建设适宜度较高、用地广阔，已建成的安康大道、花园大道、316国道形成基础设施支撑体系，是近远期及远景城市空间拓展的重要区域；东侧（张滩区域）用地条件较好，但受防洪等条件限制；基础设施难与主城区共享，可作为远景发展控制。基此，将打造核心作为提高城市品质最重要的目的，将拓展城西作为拉大城市骨架的重要空间。</w:t>
      </w:r>
    </w:p>
    <w:p w:rsidR="00B82D2B" w:rsidRPr="006D53F9" w:rsidP="000D05BB">
      <w:pPr>
        <w:autoSpaceDE w:val="0"/>
        <w:autoSpaceDN w:val="0"/>
        <w:adjustRightInd w:val="0"/>
        <w:snapToGrid w:val="0"/>
        <w:spacing w:line="500" w:lineRule="auto"/>
        <w:ind w:firstLine="560" w:firstLineChars="200"/>
        <w:textAlignment w:val="baseline"/>
        <w:rPr>
          <w:rFonts w:ascii="宋体" w:hAnsi="宋体"/>
          <w:color w:val="000000"/>
          <w:sz w:val="28"/>
          <w:szCs w:val="28"/>
          <w:lang w:val="zh-CN"/>
        </w:rPr>
      </w:pPr>
      <w:r w:rsidRPr="006D53F9">
        <w:rPr>
          <w:rFonts w:ascii="宋体" w:hAnsi="宋体"/>
          <w:color w:val="000000"/>
          <w:sz w:val="28"/>
          <w:szCs w:val="28"/>
          <w:lang w:val="zh-CN"/>
        </w:rPr>
        <w:t>本项目位于</w:t>
      </w:r>
      <w:r w:rsidR="000D05BB">
        <w:rPr>
          <w:rFonts w:ascii="宋体" w:hAnsi="宋体" w:hint="eastAsia"/>
          <w:color w:val="000000"/>
          <w:sz w:val="28"/>
          <w:szCs w:val="28"/>
          <w:lang w:val="zh-CN"/>
        </w:rPr>
        <w:t>安康市解放路</w:t>
      </w:r>
      <w:r w:rsidR="00421536">
        <w:rPr>
          <w:rFonts w:ascii="宋体" w:hAnsi="宋体" w:hint="eastAsia"/>
          <w:color w:val="000000"/>
          <w:sz w:val="28"/>
          <w:szCs w:val="28"/>
          <w:lang w:val="zh-CN"/>
        </w:rPr>
        <w:t>，</w:t>
      </w:r>
      <w:r w:rsidRPr="006D53F9">
        <w:rPr>
          <w:rFonts w:ascii="宋体" w:hAnsi="宋体"/>
          <w:color w:val="000000"/>
          <w:sz w:val="28"/>
          <w:szCs w:val="28"/>
          <w:lang w:val="zh-CN"/>
        </w:rPr>
        <w:t>项目在建筑风貌上与</w:t>
      </w:r>
      <w:r w:rsidR="008F2F39">
        <w:rPr>
          <w:rFonts w:ascii="宋体" w:hAnsi="宋体" w:hint="eastAsia"/>
          <w:color w:val="000000"/>
          <w:sz w:val="28"/>
          <w:szCs w:val="28"/>
          <w:lang w:val="zh-CN"/>
        </w:rPr>
        <w:t>安康市</w:t>
      </w:r>
      <w:r w:rsidRPr="006D53F9">
        <w:rPr>
          <w:rFonts w:ascii="宋体" w:hAnsi="宋体"/>
          <w:color w:val="000000"/>
          <w:sz w:val="28"/>
          <w:szCs w:val="28"/>
          <w:lang w:val="zh-CN"/>
        </w:rPr>
        <w:t>的风貌控制规定相符，并与</w:t>
      </w:r>
      <w:r w:rsidR="008F2F39">
        <w:rPr>
          <w:rFonts w:ascii="宋体" w:hAnsi="宋体" w:hint="eastAsia"/>
          <w:color w:val="000000"/>
          <w:sz w:val="28"/>
          <w:szCs w:val="28"/>
          <w:lang w:val="zh-CN"/>
        </w:rPr>
        <w:t>安康市</w:t>
      </w:r>
      <w:r w:rsidRPr="006D53F9">
        <w:rPr>
          <w:rFonts w:ascii="宋体" w:hAnsi="宋体"/>
          <w:color w:val="000000"/>
          <w:sz w:val="28"/>
          <w:szCs w:val="28"/>
          <w:lang w:val="zh-CN"/>
        </w:rPr>
        <w:t>城市总体发展方向相符。因此，在建设用地规划上本项目是符合《</w:t>
      </w:r>
      <w:r w:rsidRPr="008F2F39" w:rsidR="008F2F39">
        <w:rPr>
          <w:rFonts w:ascii="宋体" w:hAnsi="宋体" w:hint="eastAsia"/>
          <w:color w:val="000000"/>
          <w:sz w:val="28"/>
          <w:szCs w:val="28"/>
          <w:lang w:val="zh-CN"/>
        </w:rPr>
        <w:t>安康市城市总体规划概要（2023</w:t>
      </w:r>
      <w:r w:rsidRPr="008F2F39" w:rsidR="008F2F39">
        <w:rPr>
          <w:rFonts w:ascii="宋体" w:hAnsi="宋体" w:hint="eastAsia"/>
          <w:color w:val="000000"/>
          <w:sz w:val="28"/>
          <w:szCs w:val="28"/>
          <w:lang w:val="zh-CN"/>
        </w:rPr>
        <w:t>—</w:t>
      </w:r>
      <w:r w:rsidRPr="008F2F39" w:rsidR="008F2F39">
        <w:rPr>
          <w:rFonts w:ascii="宋体" w:hAnsi="宋体" w:hint="eastAsia"/>
          <w:color w:val="000000"/>
          <w:sz w:val="28"/>
          <w:szCs w:val="28"/>
          <w:lang w:val="zh-CN"/>
        </w:rPr>
        <w:t>2023年）</w:t>
      </w:r>
      <w:r w:rsidRPr="006D53F9">
        <w:rPr>
          <w:rFonts w:ascii="宋体" w:hAnsi="宋体"/>
          <w:color w:val="000000"/>
          <w:sz w:val="28"/>
          <w:szCs w:val="28"/>
          <w:lang w:val="zh-CN"/>
        </w:rPr>
        <w:t>》的。</w:t>
      </w:r>
    </w:p>
    <w:p w:rsidR="00B82D2B" w:rsidRPr="006D53F9" w:rsidP="008F2F39">
      <w:pPr>
        <w:tabs>
          <w:tab w:val="left" w:pos="5970"/>
        </w:tabs>
        <w:spacing w:line="500" w:lineRule="auto"/>
        <w:ind w:firstLine="560" w:firstLineChars="200"/>
        <w:rPr>
          <w:rFonts w:ascii="宋体" w:hAnsi="宋体"/>
          <w:sz w:val="28"/>
          <w:szCs w:val="28"/>
        </w:rPr>
      </w:pPr>
      <w:r w:rsidR="008F2F39">
        <w:rPr>
          <w:rFonts w:ascii="宋体" w:hAnsi="宋体"/>
          <w:sz w:val="28"/>
          <w:szCs w:val="28"/>
        </w:rPr>
        <w:tab/>
      </w:r>
    </w:p>
    <w:p w:rsidR="00B82D2B" w:rsidRPr="006D53F9">
      <w:pPr>
        <w:pStyle w:val="Heading2"/>
        <w:spacing w:before="0" w:after="0" w:line="500" w:lineRule="auto"/>
        <w:ind w:firstLine="560" w:firstLineChars="200"/>
        <w:rPr>
          <w:rFonts w:ascii="宋体" w:eastAsia="宋体" w:hAnsi="宋体"/>
          <w:b/>
          <w:szCs w:val="28"/>
        </w:rPr>
      </w:pPr>
      <w:bookmarkStart w:id="22" w:name="_Toc270413564"/>
      <w:bookmarkStart w:id="23" w:name="_Toc327977685"/>
      <w:r w:rsidRPr="006D53F9">
        <w:rPr>
          <w:rFonts w:ascii="宋体" w:eastAsia="宋体" w:hAnsi="宋体"/>
          <w:b/>
          <w:szCs w:val="28"/>
        </w:rPr>
        <w:t>二、产业政策分析</w:t>
      </w:r>
      <w:bookmarkEnd w:id="22"/>
      <w:bookmarkEnd w:id="23"/>
    </w:p>
    <w:p w:rsidR="00B82D2B" w:rsidRPr="006D53F9">
      <w:pPr>
        <w:spacing w:line="500" w:lineRule="auto"/>
        <w:ind w:firstLine="560" w:firstLineChars="200"/>
        <w:rPr>
          <w:rFonts w:ascii="宋体" w:hAnsi="宋体"/>
          <w:b/>
          <w:sz w:val="28"/>
          <w:szCs w:val="28"/>
        </w:rPr>
      </w:pPr>
      <w:r w:rsidRPr="006D53F9">
        <w:rPr>
          <w:rFonts w:ascii="宋体" w:hAnsi="宋体"/>
          <w:b/>
          <w:sz w:val="28"/>
          <w:szCs w:val="28"/>
        </w:rPr>
        <w:t>（一）国家产业政策对本项目的影响</w:t>
      </w:r>
    </w:p>
    <w:p w:rsidR="00B82D2B" w:rsidRPr="006D53F9">
      <w:pPr>
        <w:spacing w:line="500" w:lineRule="auto"/>
        <w:ind w:firstLine="560" w:firstLineChars="200"/>
        <w:rPr>
          <w:rFonts w:ascii="宋体" w:hAnsi="宋体"/>
          <w:sz w:val="28"/>
          <w:szCs w:val="28"/>
        </w:rPr>
      </w:pPr>
      <w:smartTag w:uri="urn:schemas-microsoft-com:office:smarttags" w:element="chsdate">
        <w:smartTagPr>
          <w:attr w:name="Day" w:val="25"/>
          <w:attr w:name="IsLunarDate" w:val="False"/>
          <w:attr w:name="IsROCDate" w:val="False"/>
          <w:attr w:name="Month" w:val="11"/>
          <w:attr w:name="Year" w:val="2009"/>
        </w:smartTagPr>
        <w:r w:rsidRPr="006D53F9">
          <w:rPr>
            <w:rFonts w:ascii="宋体" w:hAnsi="宋体"/>
            <w:sz w:val="28"/>
            <w:szCs w:val="28"/>
          </w:rPr>
          <w:t>2023年11月25日</w:t>
        </w:r>
      </w:smartTag>
      <w:r w:rsidRPr="006D53F9">
        <w:rPr>
          <w:rFonts w:ascii="宋体" w:hAnsi="宋体"/>
          <w:sz w:val="28"/>
          <w:szCs w:val="28"/>
        </w:rPr>
        <w:t>国务院总理温家宝主持召开国务院常务会议，讨论并原则通过《关于加快发展旅游业的意见》，指出：旅游业是战略性产业，资源消耗低，带动系数大，就业机会多，综合效益好。改革开放以来，中国旅游业快速发展，产业规模不断扩大，产业体系日趋完善。当前中国正处在工业化、城乡化快速发展时期，日益增长的大众化、多样化消费需求为旅游业发展提供了新的机遇。</w:t>
      </w:r>
    </w:p>
    <w:p w:rsidR="00B82D2B" w:rsidRPr="006D53F9">
      <w:pPr>
        <w:spacing w:line="500" w:lineRule="auto"/>
        <w:ind w:firstLine="560" w:firstLineChars="200"/>
        <w:rPr>
          <w:rFonts w:ascii="宋体" w:hAnsi="宋体"/>
          <w:sz w:val="28"/>
          <w:szCs w:val="28"/>
        </w:rPr>
        <w:sectPr w:rsidSect="0061582B">
          <w:type w:val="nextPage"/>
          <w:pgSz w:w="11906" w:h="16838"/>
          <w:pgMar w:top="1418" w:right="1418" w:bottom="1418" w:left="1418" w:header="851" w:footer="992" w:gutter="0"/>
          <w:pgNumType w:start="16"/>
          <w:cols w:space="720"/>
          <w:titlePg w:val="0"/>
          <w:docGrid w:type="lines" w:linePitch="312"/>
        </w:sectPr>
      </w:pPr>
      <w:r w:rsidRPr="006D53F9">
        <w:rPr>
          <w:rFonts w:ascii="宋体" w:hAnsi="宋体"/>
          <w:sz w:val="28"/>
          <w:szCs w:val="28"/>
        </w:rPr>
        <w:t>为充足发挥旅游业在保增长、扩内需、调结构等方面的积极作用，文献就加快发展旅游业提出如下意见：深化旅游业改革开放。放宽旅游市场准入，打破行业、地区壁垒，简化审批手续，鼓励社会资本公平参与旅游业发展，鼓励各种所有制公司依法投资旅游产业</w:t>
      </w:r>
      <w:r w:rsidR="004B380C">
        <w:rPr>
          <w:rFonts w:ascii="宋体" w:hAnsi="宋体" w:hint="eastAsia"/>
          <w:sz w:val="28"/>
          <w:szCs w:val="28"/>
        </w:rPr>
        <w:t>，</w:t>
      </w:r>
      <w:r w:rsidRPr="006D53F9">
        <w:rPr>
          <w:rFonts w:ascii="宋体" w:hAnsi="宋体"/>
          <w:sz w:val="28"/>
          <w:szCs w:val="28"/>
        </w:rPr>
        <w:t>优化旅游消费环境。提倡文明健康的旅游方式。加快旅游基础设施建设。重点建设旅游道路、项目区停车场、游客服务中心、旅游安全以及资源环境保护等基础设施。推动旅游产品多样化发展</w:t>
      </w:r>
      <w:r w:rsidR="004B380C">
        <w:rPr>
          <w:rFonts w:ascii="宋体" w:hAnsi="宋体" w:hint="eastAsia"/>
          <w:sz w:val="28"/>
          <w:szCs w:val="28"/>
        </w:rPr>
        <w:t>，</w:t>
      </w:r>
      <w:r w:rsidRPr="006D53F9">
        <w:rPr>
          <w:rFonts w:ascii="宋体" w:hAnsi="宋体"/>
          <w:sz w:val="28"/>
          <w:szCs w:val="28"/>
        </w:rPr>
        <w:t>实行乡村旅游富民工程</w:t>
      </w:r>
      <w:r w:rsidR="004B380C">
        <w:rPr>
          <w:rFonts w:ascii="宋体" w:hAnsi="宋体" w:hint="eastAsia"/>
          <w:sz w:val="28"/>
          <w:szCs w:val="28"/>
        </w:rPr>
        <w:t>，</w:t>
      </w:r>
      <w:r w:rsidRPr="006D53F9">
        <w:rPr>
          <w:rFonts w:ascii="宋体" w:hAnsi="宋体"/>
          <w:sz w:val="28"/>
          <w:szCs w:val="28"/>
        </w:rPr>
        <w:t>哺育新的旅游消费热点</w:t>
      </w:r>
      <w:r w:rsidR="004B380C">
        <w:rPr>
          <w:rFonts w:ascii="宋体" w:hAnsi="宋体" w:hint="eastAsia"/>
          <w:sz w:val="28"/>
          <w:szCs w:val="28"/>
        </w:rPr>
        <w:t>。</w:t>
      </w:r>
      <w:r w:rsidRPr="006D53F9">
        <w:rPr>
          <w:rFonts w:ascii="宋体" w:hAnsi="宋体"/>
          <w:sz w:val="28"/>
          <w:szCs w:val="28"/>
        </w:rPr>
        <w:t>提高旅游服务水平</w:t>
      </w:r>
      <w:r w:rsidR="004B380C">
        <w:rPr>
          <w:rFonts w:ascii="宋体" w:hAnsi="宋体" w:hint="eastAsia"/>
          <w:sz w:val="28"/>
          <w:szCs w:val="28"/>
        </w:rPr>
        <w:t>，</w:t>
      </w:r>
      <w:r w:rsidRPr="006D53F9">
        <w:rPr>
          <w:rFonts w:ascii="宋体" w:hAnsi="宋体"/>
          <w:sz w:val="28"/>
          <w:szCs w:val="28"/>
        </w:rPr>
        <w:t>丰富旅游文化内涵。推动节能环保</w:t>
      </w:r>
      <w:r w:rsidR="004B380C">
        <w:rPr>
          <w:rFonts w:ascii="宋体" w:hAnsi="宋体" w:hint="eastAsia"/>
          <w:sz w:val="28"/>
          <w:szCs w:val="28"/>
        </w:rPr>
        <w:t>，</w:t>
      </w:r>
      <w:r w:rsidRPr="006D53F9">
        <w:rPr>
          <w:rFonts w:ascii="宋体" w:hAnsi="宋体"/>
          <w:sz w:val="28"/>
          <w:szCs w:val="28"/>
        </w:rPr>
        <w:t>促进区域旅游协调发展。</w:t>
      </w:r>
    </w:p>
    <w:p w:rsidR="00B82D2B" w:rsidRPr="006D53F9">
      <w:pPr>
        <w:spacing w:line="500" w:lineRule="auto"/>
        <w:ind w:firstLine="560" w:firstLineChars="200"/>
        <w:rPr>
          <w:rFonts w:ascii="宋体" w:hAnsi="宋体"/>
          <w:sz w:val="28"/>
          <w:szCs w:val="28"/>
        </w:rPr>
      </w:pPr>
      <w:r w:rsidRPr="006D53F9">
        <w:rPr>
          <w:rFonts w:ascii="宋体" w:hAnsi="宋体"/>
          <w:sz w:val="28"/>
          <w:szCs w:val="28"/>
        </w:rPr>
        <w:t>随着我国经济的快速发展，人们旅游活动的不断增长，</w:t>
      </w:r>
      <w:r w:rsidRPr="006D53F9" w:rsidR="004E4918">
        <w:rPr>
          <w:rFonts w:ascii="宋体" w:hAnsi="宋体"/>
          <w:sz w:val="28"/>
          <w:szCs w:val="28"/>
        </w:rPr>
        <w:t>同时</w:t>
      </w:r>
      <w:r w:rsidR="0015316E">
        <w:rPr>
          <w:rFonts w:ascii="宋体" w:hAnsi="宋体" w:hint="eastAsia"/>
          <w:sz w:val="28"/>
          <w:szCs w:val="28"/>
        </w:rPr>
        <w:t>安康</w:t>
      </w:r>
      <w:r w:rsidRPr="0015316E" w:rsidR="0015316E">
        <w:rPr>
          <w:rFonts w:ascii="宋体" w:hAnsi="宋体" w:hint="eastAsia"/>
          <w:sz w:val="28"/>
          <w:szCs w:val="28"/>
        </w:rPr>
        <w:t>素有</w:t>
      </w:r>
      <w:r w:rsidRPr="0015316E" w:rsidR="0015316E">
        <w:rPr>
          <w:rFonts w:ascii="宋体" w:hAnsi="宋体" w:hint="eastAsia"/>
          <w:sz w:val="28"/>
          <w:szCs w:val="28"/>
        </w:rPr>
        <w:t>“</w:t>
      </w:r>
      <w:r w:rsidRPr="0015316E" w:rsidR="0015316E">
        <w:rPr>
          <w:rFonts w:ascii="宋体" w:hAnsi="宋体" w:hint="eastAsia"/>
          <w:sz w:val="28"/>
          <w:szCs w:val="28"/>
        </w:rPr>
        <w:t>秦巴万宝山</w:t>
      </w:r>
      <w:r w:rsidRPr="0015316E" w:rsidR="0015316E">
        <w:rPr>
          <w:rFonts w:ascii="宋体" w:hAnsi="宋体" w:hint="eastAsia"/>
          <w:sz w:val="28"/>
          <w:szCs w:val="28"/>
        </w:rPr>
        <w:t>”</w:t>
      </w:r>
      <w:r w:rsidRPr="0015316E" w:rsidR="0015316E">
        <w:rPr>
          <w:rFonts w:ascii="宋体" w:hAnsi="宋体" w:hint="eastAsia"/>
          <w:sz w:val="28"/>
          <w:szCs w:val="28"/>
        </w:rPr>
        <w:t>、</w:t>
      </w:r>
      <w:r w:rsidRPr="0015316E" w:rsidR="0015316E">
        <w:rPr>
          <w:rFonts w:ascii="宋体" w:hAnsi="宋体" w:hint="eastAsia"/>
          <w:sz w:val="28"/>
          <w:szCs w:val="28"/>
        </w:rPr>
        <w:t>“</w:t>
      </w:r>
      <w:r w:rsidRPr="0015316E" w:rsidR="0015316E">
        <w:rPr>
          <w:rFonts w:ascii="宋体" w:hAnsi="宋体" w:hint="eastAsia"/>
          <w:sz w:val="28"/>
          <w:szCs w:val="28"/>
        </w:rPr>
        <w:t>中药材摇篮</w:t>
      </w:r>
      <w:r w:rsidRPr="0015316E" w:rsidR="0015316E">
        <w:rPr>
          <w:rFonts w:ascii="宋体" w:hAnsi="宋体" w:hint="eastAsia"/>
          <w:sz w:val="28"/>
          <w:szCs w:val="28"/>
        </w:rPr>
        <w:t>”</w:t>
      </w:r>
      <w:r w:rsidRPr="0015316E" w:rsidR="0015316E">
        <w:rPr>
          <w:rFonts w:ascii="宋体" w:hAnsi="宋体" w:hint="eastAsia"/>
          <w:sz w:val="28"/>
          <w:szCs w:val="28"/>
        </w:rPr>
        <w:t>和</w:t>
      </w:r>
      <w:r w:rsidRPr="0015316E" w:rsidR="0015316E">
        <w:rPr>
          <w:rFonts w:ascii="宋体" w:hAnsi="宋体" w:hint="eastAsia"/>
          <w:sz w:val="28"/>
          <w:szCs w:val="28"/>
        </w:rPr>
        <w:t>“</w:t>
      </w:r>
      <w:r w:rsidRPr="0015316E" w:rsidR="0015316E">
        <w:rPr>
          <w:rFonts w:ascii="宋体" w:hAnsi="宋体" w:hint="eastAsia"/>
          <w:sz w:val="28"/>
          <w:szCs w:val="28"/>
        </w:rPr>
        <w:t>天然生物基金库</w:t>
      </w:r>
      <w:r w:rsidRPr="0015316E" w:rsidR="0015316E">
        <w:rPr>
          <w:rFonts w:ascii="宋体" w:hAnsi="宋体" w:hint="eastAsia"/>
          <w:sz w:val="28"/>
          <w:szCs w:val="28"/>
        </w:rPr>
        <w:t>”</w:t>
      </w:r>
      <w:r w:rsidRPr="0015316E" w:rsidR="0015316E">
        <w:rPr>
          <w:rFonts w:ascii="宋体" w:hAnsi="宋体" w:hint="eastAsia"/>
          <w:sz w:val="28"/>
          <w:szCs w:val="28"/>
        </w:rPr>
        <w:t>的美誉。周边与四川、重庆、湖北毗邻，汉江横贯其中，三峡，东承湖北道教圣地武当山及神龙架自然保护区，西邻汉中三国遗址，是连结国家规划的</w:t>
      </w:r>
      <w:r w:rsidRPr="0015316E" w:rsidR="0015316E">
        <w:rPr>
          <w:rFonts w:ascii="宋体" w:hAnsi="宋体" w:hint="eastAsia"/>
          <w:sz w:val="28"/>
          <w:szCs w:val="28"/>
        </w:rPr>
        <w:t>“</w:t>
      </w:r>
      <w:r w:rsidRPr="0015316E" w:rsidR="0015316E">
        <w:rPr>
          <w:rFonts w:ascii="宋体" w:hAnsi="宋体" w:hint="eastAsia"/>
          <w:sz w:val="28"/>
          <w:szCs w:val="28"/>
        </w:rPr>
        <w:t>西安</w:t>
      </w:r>
      <w:r w:rsidRPr="0015316E" w:rsidR="0015316E">
        <w:rPr>
          <w:rFonts w:ascii="宋体" w:hAnsi="宋体" w:hint="eastAsia"/>
          <w:sz w:val="28"/>
          <w:szCs w:val="28"/>
        </w:rPr>
        <w:t>——</w:t>
      </w:r>
      <w:r w:rsidRPr="0015316E" w:rsidR="0015316E">
        <w:rPr>
          <w:rFonts w:ascii="宋体" w:hAnsi="宋体" w:hint="eastAsia"/>
          <w:sz w:val="28"/>
          <w:szCs w:val="28"/>
        </w:rPr>
        <w:t>三峡</w:t>
      </w:r>
      <w:r w:rsidRPr="0015316E" w:rsidR="0015316E">
        <w:rPr>
          <w:rFonts w:ascii="宋体" w:hAnsi="宋体" w:hint="eastAsia"/>
          <w:sz w:val="28"/>
          <w:szCs w:val="28"/>
        </w:rPr>
        <w:t>——</w:t>
      </w:r>
      <w:r w:rsidRPr="0015316E" w:rsidR="0015316E">
        <w:rPr>
          <w:rFonts w:ascii="宋体" w:hAnsi="宋体" w:hint="eastAsia"/>
          <w:sz w:val="28"/>
          <w:szCs w:val="28"/>
        </w:rPr>
        <w:t>张家界</w:t>
      </w:r>
      <w:r w:rsidRPr="0015316E" w:rsidR="0015316E">
        <w:rPr>
          <w:rFonts w:ascii="宋体" w:hAnsi="宋体" w:hint="eastAsia"/>
          <w:sz w:val="28"/>
          <w:szCs w:val="28"/>
        </w:rPr>
        <w:t>”</w:t>
      </w:r>
      <w:r w:rsidRPr="0015316E" w:rsidR="0015316E">
        <w:rPr>
          <w:rFonts w:ascii="宋体" w:hAnsi="宋体" w:hint="eastAsia"/>
          <w:sz w:val="28"/>
          <w:szCs w:val="28"/>
        </w:rPr>
        <w:t>绿色生态旅游长廊中的重要驿站，又是陕西绿色生态旅游的品牌。</w:t>
      </w:r>
      <w:r w:rsidR="00190FC0">
        <w:rPr>
          <w:rFonts w:ascii="宋体" w:hAnsi="宋体" w:hint="eastAsia"/>
          <w:sz w:val="28"/>
          <w:szCs w:val="28"/>
        </w:rPr>
        <w:t>而</w:t>
      </w:r>
      <w:r w:rsidR="0015316E">
        <w:rPr>
          <w:rFonts w:ascii="宋体" w:hAnsi="宋体" w:hint="eastAsia"/>
          <w:sz w:val="28"/>
          <w:szCs w:val="28"/>
        </w:rPr>
        <w:t>安康市</w:t>
      </w:r>
      <w:r w:rsidRPr="006D53F9">
        <w:rPr>
          <w:rFonts w:ascii="宋体" w:hAnsi="宋体"/>
          <w:sz w:val="28"/>
          <w:szCs w:val="28"/>
        </w:rPr>
        <w:t>的旅游酒店业</w:t>
      </w:r>
      <w:r w:rsidR="00190FC0">
        <w:rPr>
          <w:rFonts w:ascii="宋体" w:hAnsi="宋体" w:hint="eastAsia"/>
          <w:sz w:val="28"/>
          <w:szCs w:val="28"/>
        </w:rPr>
        <w:t>无法满足</w:t>
      </w:r>
      <w:r w:rsidRPr="006D53F9" w:rsidR="004E4918">
        <w:rPr>
          <w:rFonts w:ascii="宋体" w:hAnsi="宋体"/>
          <w:sz w:val="28"/>
          <w:szCs w:val="28"/>
        </w:rPr>
        <w:t>大量游客住宿等多</w:t>
      </w:r>
      <w:r w:rsidR="00190FC0">
        <w:rPr>
          <w:rFonts w:ascii="宋体" w:hAnsi="宋体" w:hint="eastAsia"/>
          <w:sz w:val="28"/>
          <w:szCs w:val="28"/>
        </w:rPr>
        <w:t>样化</w:t>
      </w:r>
      <w:r w:rsidRPr="006D53F9" w:rsidR="004E4918">
        <w:rPr>
          <w:rFonts w:ascii="宋体" w:hAnsi="宋体"/>
          <w:sz w:val="28"/>
          <w:szCs w:val="28"/>
        </w:rPr>
        <w:t>需求</w:t>
      </w:r>
      <w:r w:rsidRPr="006D53F9">
        <w:rPr>
          <w:rFonts w:ascii="宋体" w:hAnsi="宋体"/>
          <w:sz w:val="28"/>
          <w:szCs w:val="28"/>
        </w:rPr>
        <w:t>。因此，</w:t>
      </w:r>
      <w:r w:rsidR="0015316E">
        <w:rPr>
          <w:rFonts w:ascii="宋体" w:hAnsi="宋体" w:cs="楷体_GB2312" w:hint="eastAsia"/>
          <w:color w:val="000000"/>
          <w:sz w:val="28"/>
          <w:szCs w:val="28"/>
        </w:rPr>
        <w:t>镇坪县龙诚商务</w:t>
      </w:r>
      <w:r w:rsidRPr="006D53F9" w:rsidR="00B76BFA">
        <w:rPr>
          <w:rFonts w:ascii="宋体" w:hAnsi="宋体" w:cs="楷体_GB2312" w:hint="eastAsia"/>
          <w:color w:val="000000"/>
          <w:sz w:val="28"/>
          <w:szCs w:val="28"/>
        </w:rPr>
        <w:t>有限公司</w:t>
      </w:r>
      <w:r w:rsidRPr="006D53F9">
        <w:rPr>
          <w:rFonts w:ascii="宋体" w:hAnsi="宋体"/>
          <w:color w:val="000000"/>
          <w:sz w:val="28"/>
          <w:szCs w:val="28"/>
        </w:rPr>
        <w:t>在</w:t>
      </w:r>
      <w:r w:rsidR="0015316E">
        <w:rPr>
          <w:rFonts w:ascii="宋体" w:hAnsi="宋体" w:hint="eastAsia"/>
          <w:color w:val="000000"/>
          <w:sz w:val="28"/>
          <w:szCs w:val="28"/>
        </w:rPr>
        <w:t>汉滨</w:t>
      </w:r>
      <w:r w:rsidRPr="003E4527" w:rsidR="003E4527">
        <w:rPr>
          <w:rFonts w:ascii="宋体" w:hAnsi="宋体" w:hint="eastAsia"/>
          <w:color w:val="000000"/>
          <w:sz w:val="28"/>
          <w:szCs w:val="28"/>
        </w:rPr>
        <w:t>区</w:t>
      </w:r>
      <w:r w:rsidRPr="003E4527">
        <w:rPr>
          <w:rFonts w:ascii="宋体" w:hAnsi="宋体"/>
          <w:color w:val="000000"/>
          <w:sz w:val="28"/>
          <w:szCs w:val="28"/>
        </w:rPr>
        <w:t>范围内</w:t>
      </w:r>
      <w:r w:rsidRPr="003E4527" w:rsidR="003E4527">
        <w:rPr>
          <w:rFonts w:ascii="宋体" w:hAnsi="宋体" w:hint="eastAsia"/>
          <w:color w:val="000000"/>
          <w:sz w:val="28"/>
          <w:szCs w:val="28"/>
        </w:rPr>
        <w:t>建设</w:t>
      </w:r>
      <w:r w:rsidRPr="003E4527" w:rsidR="006B0786">
        <w:rPr>
          <w:rFonts w:ascii="宋体" w:hAnsi="宋体"/>
          <w:color w:val="000000"/>
          <w:sz w:val="28"/>
          <w:szCs w:val="28"/>
        </w:rPr>
        <w:t>以酒店、</w:t>
      </w:r>
      <w:r w:rsidRPr="003E4527" w:rsidR="00B76BFA">
        <w:rPr>
          <w:rFonts w:ascii="宋体" w:hAnsi="宋体" w:hint="eastAsia"/>
          <w:color w:val="000000"/>
          <w:sz w:val="28"/>
          <w:szCs w:val="28"/>
        </w:rPr>
        <w:t>餐饮、</w:t>
      </w:r>
      <w:r w:rsidRPr="003E4527" w:rsidR="006B0786">
        <w:rPr>
          <w:rFonts w:ascii="宋体" w:hAnsi="宋体"/>
          <w:color w:val="000000"/>
          <w:sz w:val="28"/>
          <w:szCs w:val="28"/>
        </w:rPr>
        <w:t>休闲为主的</w:t>
      </w:r>
      <w:r w:rsidR="0015316E">
        <w:rPr>
          <w:rFonts w:ascii="宋体" w:hAnsi="宋体" w:hint="eastAsia"/>
          <w:color w:val="000000"/>
          <w:sz w:val="28"/>
          <w:szCs w:val="28"/>
        </w:rPr>
        <w:t>安康</w:t>
      </w:r>
      <w:r w:rsidR="0015316E">
        <w:rPr>
          <w:rFonts w:ascii="宋体" w:hAnsi="宋体" w:cs="楷体_GB2312" w:hint="eastAsia"/>
          <w:color w:val="000000"/>
          <w:sz w:val="28"/>
          <w:szCs w:val="28"/>
        </w:rPr>
        <w:t>龙诚</w:t>
      </w:r>
      <w:r w:rsidRPr="003E4527" w:rsidR="003E4527">
        <w:rPr>
          <w:rFonts w:ascii="宋体" w:hAnsi="宋体" w:cs="楷体_GB2312" w:hint="eastAsia"/>
          <w:color w:val="000000"/>
          <w:sz w:val="28"/>
          <w:szCs w:val="28"/>
        </w:rPr>
        <w:t>酒店</w:t>
      </w:r>
      <w:r w:rsidRPr="003E4527" w:rsidR="00844A35">
        <w:rPr>
          <w:rFonts w:ascii="宋体" w:hAnsi="宋体"/>
          <w:color w:val="000000"/>
          <w:sz w:val="28"/>
          <w:szCs w:val="28"/>
        </w:rPr>
        <w:t>项目</w:t>
      </w:r>
      <w:r w:rsidR="0015316E">
        <w:rPr>
          <w:rFonts w:ascii="宋体" w:hAnsi="宋体"/>
          <w:color w:val="000000"/>
          <w:sz w:val="28"/>
          <w:szCs w:val="28"/>
        </w:rPr>
        <w:t>，有助于促进区域经济的发展，增长地方财政收入</w:t>
      </w:r>
      <w:r w:rsidRPr="003E4527">
        <w:rPr>
          <w:rFonts w:ascii="宋体" w:hAnsi="宋体"/>
          <w:color w:val="000000"/>
          <w:sz w:val="28"/>
          <w:szCs w:val="28"/>
        </w:rPr>
        <w:t>。</w:t>
      </w:r>
    </w:p>
    <w:p w:rsidR="00B82D2B" w:rsidRPr="006D53F9">
      <w:pPr>
        <w:spacing w:line="500" w:lineRule="auto"/>
        <w:ind w:firstLine="560" w:firstLineChars="200"/>
        <w:rPr>
          <w:rFonts w:ascii="宋体" w:hAnsi="宋体"/>
          <w:sz w:val="28"/>
          <w:szCs w:val="28"/>
        </w:rPr>
      </w:pPr>
      <w:r w:rsidRPr="006D53F9">
        <w:rPr>
          <w:rFonts w:ascii="宋体" w:hAnsi="宋体"/>
          <w:sz w:val="28"/>
          <w:szCs w:val="28"/>
        </w:rPr>
        <w:t>根据国家发改委2023年40号令《产业结构调整指导目录》，本项目不属于鼓励类、限制类、淘汰类行业，属允许类，符合国家产业政策。</w:t>
      </w:r>
    </w:p>
    <w:p w:rsidR="00B82D2B" w:rsidRPr="006D53F9">
      <w:pPr>
        <w:spacing w:line="500" w:lineRule="auto"/>
        <w:ind w:firstLine="560" w:firstLineChars="200"/>
        <w:rPr>
          <w:rFonts w:ascii="宋体" w:hAnsi="宋体"/>
          <w:b/>
          <w:sz w:val="28"/>
          <w:szCs w:val="28"/>
        </w:rPr>
      </w:pPr>
      <w:r w:rsidRPr="006D53F9">
        <w:rPr>
          <w:rFonts w:ascii="宋体" w:hAnsi="宋体"/>
          <w:b/>
          <w:sz w:val="28"/>
          <w:szCs w:val="28"/>
        </w:rPr>
        <w:t>（二）</w:t>
      </w:r>
      <w:r w:rsidR="0015316E">
        <w:rPr>
          <w:rFonts w:ascii="宋体" w:hAnsi="宋体" w:hint="eastAsia"/>
          <w:b/>
          <w:sz w:val="28"/>
          <w:szCs w:val="28"/>
          <w:lang w:val="zh-CN"/>
        </w:rPr>
        <w:t>安康市</w:t>
      </w:r>
      <w:r w:rsidRPr="006D53F9">
        <w:rPr>
          <w:rFonts w:ascii="宋体" w:hAnsi="宋体"/>
          <w:b/>
          <w:sz w:val="28"/>
          <w:szCs w:val="28"/>
        </w:rPr>
        <w:t>产业政策对本项目的影响</w:t>
      </w:r>
    </w:p>
    <w:p w:rsidR="00B82D2B" w:rsidRPr="006D53F9">
      <w:pPr>
        <w:autoSpaceDE w:val="0"/>
        <w:autoSpaceDN w:val="0"/>
        <w:adjustRightInd w:val="0"/>
        <w:snapToGrid w:val="0"/>
        <w:spacing w:line="500" w:lineRule="auto"/>
        <w:ind w:firstLine="560" w:firstLineChars="200"/>
        <w:textAlignment w:val="baseline"/>
        <w:rPr>
          <w:rFonts w:ascii="宋体" w:hAnsi="宋体"/>
          <w:sz w:val="28"/>
          <w:szCs w:val="28"/>
          <w:lang w:val="zh-CN"/>
        </w:rPr>
      </w:pPr>
      <w:r w:rsidRPr="006D53F9">
        <w:rPr>
          <w:rFonts w:ascii="宋体" w:hAnsi="宋体"/>
          <w:sz w:val="28"/>
          <w:szCs w:val="28"/>
          <w:lang w:val="zh-CN"/>
        </w:rPr>
        <w:t>根据《</w:t>
      </w:r>
      <w:r w:rsidR="0015316E">
        <w:rPr>
          <w:rFonts w:ascii="宋体" w:hAnsi="宋体" w:hint="eastAsia"/>
          <w:sz w:val="28"/>
          <w:szCs w:val="28"/>
          <w:lang w:val="zh-CN"/>
        </w:rPr>
        <w:t>安康市</w:t>
      </w:r>
      <w:r w:rsidRPr="006D53F9">
        <w:rPr>
          <w:rFonts w:ascii="宋体" w:hAnsi="宋体"/>
          <w:sz w:val="28"/>
          <w:szCs w:val="28"/>
          <w:lang w:val="zh-CN"/>
        </w:rPr>
        <w:t>国民经济和社会发展第十二个五年规划纲要》，</w:t>
      </w:r>
      <w:r w:rsidR="0015316E">
        <w:rPr>
          <w:rFonts w:ascii="宋体" w:hAnsi="宋体" w:hint="eastAsia"/>
          <w:sz w:val="28"/>
          <w:szCs w:val="28"/>
          <w:lang w:val="zh-CN"/>
        </w:rPr>
        <w:t>安康市</w:t>
      </w:r>
      <w:r w:rsidRPr="006D53F9">
        <w:rPr>
          <w:rFonts w:ascii="宋体" w:hAnsi="宋体"/>
          <w:sz w:val="28"/>
          <w:szCs w:val="28"/>
          <w:lang w:val="zh-CN"/>
        </w:rPr>
        <w:t>未来发展的总体定位是旅游休闲度假目的地，且在经济结构方面形成以旅游服务业为主体的完整产业体系。因此，</w:t>
      </w:r>
      <w:r w:rsidRPr="006D53F9" w:rsidR="00590BAA">
        <w:rPr>
          <w:rFonts w:ascii="宋体" w:hAnsi="宋体" w:hint="eastAsia"/>
          <w:sz w:val="28"/>
          <w:szCs w:val="28"/>
          <w:lang w:val="zh-CN"/>
        </w:rPr>
        <w:t>该</w:t>
      </w:r>
      <w:r w:rsidRPr="006D53F9">
        <w:rPr>
          <w:rFonts w:ascii="宋体" w:hAnsi="宋体"/>
          <w:sz w:val="28"/>
          <w:szCs w:val="28"/>
          <w:lang w:val="zh-CN"/>
        </w:rPr>
        <w:t>项目是符合</w:t>
      </w:r>
      <w:r w:rsidR="0015316E">
        <w:rPr>
          <w:rFonts w:ascii="宋体" w:hAnsi="宋体" w:hint="eastAsia"/>
          <w:sz w:val="28"/>
          <w:szCs w:val="28"/>
          <w:lang w:val="zh-CN"/>
        </w:rPr>
        <w:t>安康市</w:t>
      </w:r>
      <w:r w:rsidRPr="006D53F9">
        <w:rPr>
          <w:rFonts w:ascii="宋体" w:hAnsi="宋体"/>
          <w:sz w:val="28"/>
          <w:szCs w:val="28"/>
          <w:lang w:val="zh-CN"/>
        </w:rPr>
        <w:t>国民经济和社会发展“十二五”规划的。</w:t>
      </w:r>
    </w:p>
    <w:p w:rsidR="00B82D2B" w:rsidRPr="006D53F9">
      <w:pPr>
        <w:spacing w:line="520" w:lineRule="exact"/>
        <w:ind w:firstLine="560" w:firstLineChars="200"/>
        <w:rPr>
          <w:rFonts w:ascii="宋体" w:hAnsi="宋体"/>
          <w:sz w:val="28"/>
          <w:szCs w:val="28"/>
        </w:rPr>
      </w:pPr>
      <w:bookmarkStart w:id="24" w:name="_Toc270413565"/>
    </w:p>
    <w:p w:rsidR="00B82D2B" w:rsidRPr="006D53F9">
      <w:pPr>
        <w:pStyle w:val="Heading2"/>
        <w:spacing w:before="0" w:after="0" w:line="500" w:lineRule="auto"/>
        <w:ind w:firstLine="560" w:firstLineChars="200"/>
        <w:rPr>
          <w:rFonts w:ascii="宋体" w:eastAsia="宋体" w:hAnsi="宋体"/>
          <w:b/>
          <w:szCs w:val="28"/>
        </w:rPr>
      </w:pPr>
      <w:bookmarkStart w:id="25" w:name="_Toc327977686"/>
      <w:r w:rsidRPr="006D53F9">
        <w:rPr>
          <w:rFonts w:ascii="宋体" w:eastAsia="宋体" w:hAnsi="宋体"/>
          <w:b/>
          <w:szCs w:val="28"/>
        </w:rPr>
        <w:t>三、行业准入分析</w:t>
      </w:r>
      <w:bookmarkEnd w:id="24"/>
      <w:bookmarkEnd w:id="25"/>
    </w:p>
    <w:p w:rsidR="00B82D2B" w:rsidRPr="006D53F9" w:rsidP="00CB5F48">
      <w:pPr>
        <w:spacing w:line="500" w:lineRule="auto"/>
        <w:ind w:firstLine="560" w:firstLineChars="200"/>
        <w:rPr>
          <w:rFonts w:ascii="宋体" w:hAnsi="宋体" w:hint="eastAsia"/>
          <w:sz w:val="28"/>
          <w:szCs w:val="28"/>
        </w:rPr>
      </w:pPr>
      <w:r w:rsidR="0015316E">
        <w:rPr>
          <w:rFonts w:ascii="宋体" w:hAnsi="宋体" w:cs="楷体_GB2312" w:hint="eastAsia"/>
          <w:color w:val="000000"/>
          <w:sz w:val="28"/>
          <w:szCs w:val="28"/>
        </w:rPr>
        <w:t>镇坪县龙诚商务</w:t>
      </w:r>
      <w:r w:rsidR="001C1CCB">
        <w:rPr>
          <w:rFonts w:ascii="宋体" w:hAnsi="宋体" w:cs="楷体_GB2312" w:hint="eastAsia"/>
          <w:color w:val="000000"/>
          <w:sz w:val="28"/>
          <w:szCs w:val="28"/>
        </w:rPr>
        <w:t>有限公司</w:t>
      </w:r>
      <w:r w:rsidRPr="006D53F9">
        <w:rPr>
          <w:rFonts w:ascii="宋体" w:hAnsi="宋体"/>
          <w:sz w:val="28"/>
          <w:szCs w:val="28"/>
        </w:rPr>
        <w:t>是</w:t>
      </w:r>
      <w:r w:rsidRPr="006D53F9" w:rsidR="00CB5F48">
        <w:rPr>
          <w:rFonts w:ascii="宋体" w:hAnsi="宋体" w:hint="eastAsia"/>
          <w:sz w:val="28"/>
          <w:szCs w:val="28"/>
        </w:rPr>
        <w:t>一家</w:t>
      </w:r>
      <w:r w:rsidR="0015316E">
        <w:rPr>
          <w:rFonts w:ascii="宋体" w:hAnsi="宋体" w:hint="eastAsia"/>
          <w:sz w:val="28"/>
          <w:szCs w:val="28"/>
        </w:rPr>
        <w:t>独资</w:t>
      </w:r>
      <w:r w:rsidRPr="006D53F9" w:rsidR="00CB5F48">
        <w:rPr>
          <w:rFonts w:ascii="宋体" w:hAnsi="宋体" w:hint="eastAsia"/>
          <w:sz w:val="28"/>
          <w:szCs w:val="28"/>
        </w:rPr>
        <w:t>公司，</w:t>
      </w:r>
      <w:r w:rsidR="001C1CCB">
        <w:rPr>
          <w:rFonts w:ascii="宋体" w:hAnsi="宋体" w:hint="eastAsia"/>
          <w:sz w:val="28"/>
          <w:szCs w:val="28"/>
        </w:rPr>
        <w:t>该公司</w:t>
      </w:r>
      <w:r w:rsidR="0015316E">
        <w:rPr>
          <w:rFonts w:ascii="宋体" w:hAnsi="宋体" w:hint="eastAsia"/>
          <w:sz w:val="28"/>
          <w:szCs w:val="28"/>
        </w:rPr>
        <w:t>安康龙诚</w:t>
      </w:r>
      <w:r w:rsidR="001C1CCB">
        <w:rPr>
          <w:rFonts w:ascii="宋体" w:hAnsi="宋体" w:hint="eastAsia"/>
          <w:sz w:val="28"/>
          <w:szCs w:val="28"/>
        </w:rPr>
        <w:t>酒店项目</w:t>
      </w:r>
      <w:r w:rsidRPr="006D53F9">
        <w:rPr>
          <w:rFonts w:ascii="宋体" w:hAnsi="宋体"/>
          <w:sz w:val="28"/>
          <w:szCs w:val="28"/>
        </w:rPr>
        <w:t>得到了市、</w:t>
      </w:r>
      <w:r w:rsidR="0015316E">
        <w:rPr>
          <w:rFonts w:ascii="宋体" w:hAnsi="宋体" w:hint="eastAsia"/>
          <w:sz w:val="28"/>
          <w:szCs w:val="28"/>
        </w:rPr>
        <w:t>区</w:t>
      </w:r>
      <w:r w:rsidRPr="006D53F9">
        <w:rPr>
          <w:rFonts w:ascii="宋体" w:hAnsi="宋体"/>
          <w:sz w:val="28"/>
          <w:szCs w:val="28"/>
        </w:rPr>
        <w:t>政府的大力支持和认可。</w:t>
      </w:r>
    </w:p>
    <w:p w:rsidR="00B82D2B" w:rsidRPr="006D53F9">
      <w:pPr>
        <w:widowControl/>
        <w:adjustRightInd w:val="0"/>
        <w:snapToGrid w:val="0"/>
        <w:spacing w:line="500" w:lineRule="auto"/>
        <w:ind w:firstLine="560" w:firstLineChars="200"/>
        <w:rPr>
          <w:rFonts w:ascii="宋体" w:hAnsi="宋体"/>
          <w:kern w:val="0"/>
          <w:sz w:val="28"/>
          <w:szCs w:val="28"/>
        </w:rPr>
      </w:pPr>
      <w:r w:rsidRPr="006D53F9">
        <w:rPr>
          <w:rFonts w:ascii="宋体" w:hAnsi="宋体"/>
          <w:bCs/>
          <w:kern w:val="0"/>
          <w:sz w:val="28"/>
          <w:szCs w:val="28"/>
        </w:rPr>
        <w:t>（一）政策环境</w:t>
      </w:r>
    </w:p>
    <w:p w:rsidR="00B82D2B" w:rsidRPr="006D53F9">
      <w:pPr>
        <w:adjustRightInd w:val="0"/>
        <w:snapToGrid w:val="0"/>
        <w:spacing w:line="500" w:lineRule="auto"/>
        <w:ind w:firstLine="560" w:firstLineChars="200"/>
        <w:rPr>
          <w:rFonts w:ascii="宋体" w:hAnsi="宋体"/>
          <w:bCs/>
          <w:kern w:val="0"/>
          <w:sz w:val="28"/>
          <w:szCs w:val="28"/>
        </w:rPr>
        <w:sectPr w:rsidSect="0061582B">
          <w:type w:val="nextPage"/>
          <w:pgSz w:w="11906" w:h="16838"/>
          <w:pgMar w:top="1418" w:right="1418" w:bottom="1418" w:left="1418" w:header="851" w:footer="992" w:gutter="0"/>
          <w:pgNumType w:start="17"/>
          <w:cols w:space="720"/>
          <w:titlePg w:val="0"/>
          <w:docGrid w:type="lines" w:linePitch="312"/>
        </w:sectPr>
      </w:pPr>
      <w:r w:rsidR="0015316E">
        <w:rPr>
          <w:rFonts w:ascii="宋体" w:hAnsi="宋体" w:hint="eastAsia"/>
          <w:bCs/>
          <w:kern w:val="0"/>
          <w:sz w:val="28"/>
          <w:szCs w:val="28"/>
        </w:rPr>
        <w:t>区</w:t>
      </w:r>
      <w:r w:rsidRPr="006D53F9">
        <w:rPr>
          <w:rFonts w:ascii="宋体" w:hAnsi="宋体"/>
          <w:bCs/>
          <w:kern w:val="0"/>
          <w:sz w:val="28"/>
          <w:szCs w:val="28"/>
        </w:rPr>
        <w:t>政府高度重视该项目的发展，从政策、人才等方面给予支持。</w:t>
      </w:r>
    </w:p>
    <w:p w:rsidR="00B82D2B" w:rsidRPr="006D53F9">
      <w:pPr>
        <w:adjustRightInd w:val="0"/>
        <w:snapToGrid w:val="0"/>
        <w:spacing w:line="500" w:lineRule="auto"/>
        <w:ind w:firstLine="560" w:firstLineChars="200"/>
        <w:rPr>
          <w:rFonts w:ascii="宋体" w:hAnsi="宋体"/>
          <w:bCs/>
          <w:kern w:val="0"/>
          <w:sz w:val="28"/>
          <w:szCs w:val="28"/>
        </w:rPr>
      </w:pPr>
      <w:r w:rsidRPr="006D53F9">
        <w:rPr>
          <w:rFonts w:ascii="宋体" w:hAnsi="宋体"/>
          <w:bCs/>
          <w:kern w:val="0"/>
          <w:sz w:val="28"/>
          <w:szCs w:val="28"/>
        </w:rPr>
        <w:t>（二）产业环境</w:t>
      </w:r>
    </w:p>
    <w:p w:rsidR="00B82D2B" w:rsidRPr="006D53F9">
      <w:pPr>
        <w:adjustRightInd w:val="0"/>
        <w:snapToGrid w:val="0"/>
        <w:spacing w:line="500" w:lineRule="auto"/>
        <w:ind w:firstLine="560" w:firstLineChars="200"/>
        <w:rPr>
          <w:rFonts w:ascii="宋体" w:hAnsi="宋体"/>
          <w:bCs/>
          <w:kern w:val="0"/>
          <w:sz w:val="28"/>
          <w:szCs w:val="28"/>
        </w:rPr>
      </w:pPr>
      <w:r w:rsidR="0015316E">
        <w:rPr>
          <w:rFonts w:ascii="宋体" w:hAnsi="宋体" w:hint="eastAsia"/>
          <w:bCs/>
          <w:kern w:val="0"/>
          <w:sz w:val="28"/>
          <w:szCs w:val="28"/>
        </w:rPr>
        <w:t>汉滨</w:t>
      </w:r>
      <w:r w:rsidRPr="006D53F9">
        <w:rPr>
          <w:rFonts w:ascii="宋体" w:hAnsi="宋体"/>
          <w:bCs/>
          <w:kern w:val="0"/>
          <w:sz w:val="28"/>
          <w:szCs w:val="28"/>
        </w:rPr>
        <w:t>区党委、政府正在大力实行政府主导战略，加快产业政策配套，促进相关产业的发展，调整产业结构，促进产业结构的优化和转化，为</w:t>
      </w:r>
      <w:r w:rsidR="0015316E">
        <w:rPr>
          <w:rFonts w:ascii="宋体" w:hAnsi="宋体" w:hint="eastAsia"/>
          <w:bCs/>
          <w:kern w:val="0"/>
          <w:sz w:val="28"/>
          <w:szCs w:val="28"/>
        </w:rPr>
        <w:t>安康市</w:t>
      </w:r>
      <w:r w:rsidRPr="006D53F9">
        <w:rPr>
          <w:rFonts w:ascii="宋体" w:hAnsi="宋体"/>
          <w:bCs/>
          <w:kern w:val="0"/>
          <w:sz w:val="28"/>
          <w:szCs w:val="28"/>
        </w:rPr>
        <w:t>各产业的发展提供了良好机遇。</w:t>
      </w:r>
    </w:p>
    <w:p w:rsidR="00B82D2B" w:rsidRPr="006D53F9">
      <w:pPr>
        <w:adjustRightInd w:val="0"/>
        <w:snapToGrid w:val="0"/>
        <w:spacing w:line="500" w:lineRule="auto"/>
        <w:ind w:firstLine="560" w:firstLineChars="200"/>
        <w:rPr>
          <w:rFonts w:ascii="宋体" w:hAnsi="宋体"/>
          <w:bCs/>
          <w:kern w:val="0"/>
          <w:sz w:val="28"/>
          <w:szCs w:val="28"/>
        </w:rPr>
      </w:pPr>
      <w:r w:rsidRPr="006D53F9">
        <w:rPr>
          <w:rFonts w:ascii="宋体" w:hAnsi="宋体"/>
          <w:bCs/>
          <w:kern w:val="0"/>
          <w:sz w:val="28"/>
          <w:szCs w:val="28"/>
        </w:rPr>
        <w:t>（三）投资环境</w:t>
      </w:r>
    </w:p>
    <w:p w:rsidR="00B82D2B" w:rsidRPr="006D53F9">
      <w:pPr>
        <w:adjustRightInd w:val="0"/>
        <w:snapToGrid w:val="0"/>
        <w:spacing w:line="500" w:lineRule="auto"/>
        <w:ind w:firstLine="560" w:firstLineChars="200"/>
        <w:rPr>
          <w:rFonts w:ascii="宋体" w:hAnsi="宋体"/>
          <w:bCs/>
          <w:kern w:val="0"/>
          <w:sz w:val="28"/>
          <w:szCs w:val="28"/>
        </w:rPr>
      </w:pPr>
      <w:r w:rsidRPr="006D53F9">
        <w:rPr>
          <w:rFonts w:ascii="宋体" w:hAnsi="宋体"/>
          <w:bCs/>
          <w:kern w:val="0"/>
          <w:sz w:val="28"/>
          <w:szCs w:val="28"/>
        </w:rPr>
        <w:t>中国的投资环境已大为完善，为旅游投资建设提供了良好的条件。</w:t>
      </w:r>
      <w:r w:rsidRPr="006D53F9">
        <w:rPr>
          <w:rFonts w:ascii="宋体" w:hAnsi="宋体"/>
          <w:sz w:val="28"/>
          <w:szCs w:val="28"/>
        </w:rPr>
        <w:t>在</w:t>
      </w:r>
      <w:r w:rsidR="0015316E">
        <w:rPr>
          <w:rFonts w:ascii="宋体" w:hAnsi="宋体" w:hint="eastAsia"/>
          <w:sz w:val="28"/>
          <w:szCs w:val="28"/>
        </w:rPr>
        <w:t>安康市</w:t>
      </w:r>
      <w:r w:rsidRPr="006D53F9">
        <w:rPr>
          <w:rFonts w:ascii="宋体" w:hAnsi="宋体"/>
          <w:sz w:val="28"/>
          <w:szCs w:val="28"/>
        </w:rPr>
        <w:t>投资，</w:t>
      </w:r>
      <w:r w:rsidRPr="006D53F9">
        <w:rPr>
          <w:rFonts w:ascii="宋体" w:hAnsi="宋体"/>
          <w:bCs/>
          <w:kern w:val="0"/>
          <w:sz w:val="28"/>
          <w:szCs w:val="28"/>
        </w:rPr>
        <w:t>投资准入方便，投资主体多元化；资本运作日趋规范；在投资方向上，将以旅游开发项目为重点；项目所处区域是投资的重点区域。</w:t>
      </w:r>
    </w:p>
    <w:p w:rsidR="00B82D2B" w:rsidRPr="006D53F9">
      <w:pPr>
        <w:adjustRightInd w:val="0"/>
        <w:snapToGrid w:val="0"/>
        <w:spacing w:line="540" w:lineRule="exact"/>
        <w:ind w:firstLine="560" w:firstLineChars="200"/>
        <w:rPr>
          <w:rFonts w:ascii="宋体" w:hAnsi="宋体"/>
          <w:bCs/>
          <w:kern w:val="0"/>
          <w:sz w:val="28"/>
          <w:szCs w:val="28"/>
        </w:rPr>
        <w:sectPr w:rsidSect="0061582B">
          <w:type w:val="nextPage"/>
          <w:pgSz w:w="11906" w:h="16838"/>
          <w:pgMar w:top="1418" w:right="1418" w:bottom="1418" w:left="1418" w:header="851" w:footer="992" w:gutter="0"/>
          <w:pgNumType w:start="18"/>
          <w:cols w:space="720"/>
          <w:titlePg w:val="0"/>
          <w:docGrid w:type="lines" w:linePitch="312"/>
        </w:sectPr>
      </w:pPr>
    </w:p>
    <w:p w:rsidR="00B82D2B" w:rsidRPr="006D53F9">
      <w:pPr>
        <w:pStyle w:val="Heading1"/>
        <w:spacing w:before="0" w:after="0" w:line="500" w:lineRule="auto"/>
        <w:rPr>
          <w:rFonts w:ascii="宋体" w:eastAsia="宋体" w:hAnsi="宋体"/>
          <w:sz w:val="36"/>
          <w:szCs w:val="36"/>
        </w:rPr>
      </w:pPr>
      <w:bookmarkStart w:id="26" w:name="_Toc152101105"/>
      <w:bookmarkStart w:id="27" w:name="_Toc152101295"/>
      <w:bookmarkStart w:id="28" w:name="_Toc180418419"/>
      <w:bookmarkStart w:id="29" w:name="_Toc180467074"/>
      <w:bookmarkStart w:id="30" w:name="_Toc252809317"/>
      <w:bookmarkStart w:id="31" w:name="_Toc327977687"/>
      <w:r w:rsidRPr="006D53F9">
        <w:rPr>
          <w:rFonts w:ascii="宋体" w:eastAsia="宋体" w:hAnsi="宋体"/>
          <w:sz w:val="36"/>
          <w:szCs w:val="36"/>
        </w:rPr>
        <w:t xml:space="preserve">第三章  </w:t>
      </w:r>
      <w:bookmarkStart w:id="32" w:name="_Toc67135026"/>
      <w:bookmarkStart w:id="33" w:name="_Toc67197006"/>
      <w:bookmarkStart w:id="34" w:name="_Toc67198721"/>
      <w:bookmarkStart w:id="35" w:name="_Toc67199594"/>
      <w:bookmarkEnd w:id="26"/>
      <w:bookmarkEnd w:id="27"/>
      <w:bookmarkEnd w:id="28"/>
      <w:bookmarkEnd w:id="29"/>
      <w:r w:rsidRPr="006D53F9">
        <w:rPr>
          <w:rFonts w:ascii="宋体" w:eastAsia="宋体" w:hAnsi="宋体"/>
          <w:sz w:val="36"/>
          <w:szCs w:val="36"/>
        </w:rPr>
        <w:t>资源开发及综合运用分析</w:t>
      </w:r>
      <w:bookmarkEnd w:id="30"/>
      <w:bookmarkEnd w:id="31"/>
    </w:p>
    <w:p w:rsidR="00B82D2B" w:rsidRPr="006D53F9">
      <w:pPr>
        <w:tabs>
          <w:tab w:val="left" w:pos="484"/>
        </w:tabs>
        <w:spacing w:line="540" w:lineRule="exact"/>
        <w:ind w:firstLine="720" w:firstLineChars="200"/>
        <w:rPr>
          <w:rFonts w:ascii="宋体" w:hAnsi="宋体"/>
          <w:sz w:val="36"/>
          <w:szCs w:val="36"/>
        </w:rPr>
      </w:pPr>
      <w:bookmarkEnd w:id="32"/>
      <w:bookmarkEnd w:id="33"/>
      <w:bookmarkEnd w:id="34"/>
      <w:bookmarkEnd w:id="35"/>
    </w:p>
    <w:p w:rsidR="00B82D2B" w:rsidRPr="006D53F9">
      <w:pPr>
        <w:pStyle w:val="BodyTextIndent"/>
        <w:spacing w:line="500" w:lineRule="auto"/>
        <w:ind w:firstLine="560" w:firstLineChars="200"/>
        <w:outlineLvl w:val="1"/>
        <w:rPr>
          <w:rFonts w:ascii="宋体" w:hAnsi="宋体"/>
          <w:b/>
          <w:szCs w:val="28"/>
        </w:rPr>
      </w:pPr>
      <w:bookmarkStart w:id="36" w:name="_Toc180418420"/>
      <w:bookmarkStart w:id="37" w:name="_Toc180467075"/>
      <w:bookmarkStart w:id="38" w:name="_Toc252809318"/>
      <w:bookmarkStart w:id="39" w:name="_Toc327977688"/>
      <w:r w:rsidRPr="006D53F9">
        <w:rPr>
          <w:rFonts w:ascii="宋体" w:hAnsi="宋体"/>
          <w:b/>
          <w:szCs w:val="28"/>
        </w:rPr>
        <w:t>一、资源开发条件分析</w:t>
      </w:r>
      <w:bookmarkEnd w:id="36"/>
      <w:bookmarkEnd w:id="37"/>
      <w:bookmarkEnd w:id="38"/>
      <w:bookmarkEnd w:id="39"/>
    </w:p>
    <w:p w:rsidR="00B82D2B" w:rsidRPr="006D53F9" w:rsidP="006C618B">
      <w:pPr>
        <w:spacing w:line="500" w:lineRule="auto"/>
        <w:ind w:firstLine="560" w:firstLineChars="200"/>
        <w:rPr>
          <w:rFonts w:ascii="宋体" w:hAnsi="宋体"/>
          <w:b/>
          <w:sz w:val="28"/>
          <w:szCs w:val="28"/>
        </w:rPr>
      </w:pPr>
      <w:bookmarkStart w:id="40" w:name="_Toc180418423"/>
      <w:bookmarkStart w:id="41" w:name="_Toc180467078"/>
      <w:r w:rsidRPr="006D53F9">
        <w:rPr>
          <w:rFonts w:ascii="宋体" w:hAnsi="宋体"/>
          <w:b/>
          <w:sz w:val="28"/>
          <w:szCs w:val="28"/>
        </w:rPr>
        <w:t>（一）区位条件</w:t>
      </w:r>
    </w:p>
    <w:p w:rsidR="00C640D1" w:rsidP="00C640D1">
      <w:pPr>
        <w:spacing w:line="500" w:lineRule="auto"/>
        <w:ind w:firstLine="560" w:firstLineChars="200"/>
        <w:rPr>
          <w:rFonts w:ascii="宋体" w:hAnsi="宋体" w:hint="eastAsia"/>
          <w:sz w:val="28"/>
          <w:szCs w:val="28"/>
        </w:rPr>
      </w:pPr>
      <w:r w:rsidRPr="00C640D1">
        <w:rPr>
          <w:rFonts w:ascii="宋体" w:hAnsi="宋体" w:hint="eastAsia"/>
          <w:sz w:val="28"/>
          <w:szCs w:val="28"/>
        </w:rPr>
        <w:t>安康市地处祖国内陆腹地，陕西省东南部，居川、陕、鄂、渝交接部，位于东经108</w:t>
      </w:r>
      <w:r w:rsidRPr="00C640D1">
        <w:rPr>
          <w:rFonts w:ascii="宋体" w:hAnsi="宋体" w:hint="eastAsia"/>
          <w:sz w:val="28"/>
          <w:szCs w:val="28"/>
        </w:rPr>
        <w:t>°</w:t>
      </w:r>
      <w:r w:rsidRPr="00C640D1">
        <w:rPr>
          <w:rFonts w:ascii="宋体" w:hAnsi="宋体" w:hint="eastAsia"/>
          <w:sz w:val="28"/>
          <w:szCs w:val="28"/>
        </w:rPr>
        <w:t>00</w:t>
      </w:r>
      <w:r w:rsidRPr="00C640D1">
        <w:rPr>
          <w:rFonts w:ascii="宋体" w:hAnsi="宋体" w:hint="eastAsia"/>
          <w:sz w:val="28"/>
          <w:szCs w:val="28"/>
        </w:rPr>
        <w:t>′</w:t>
      </w:r>
      <w:r w:rsidRPr="00C640D1">
        <w:rPr>
          <w:rFonts w:ascii="宋体" w:hAnsi="宋体" w:hint="eastAsia"/>
          <w:sz w:val="28"/>
          <w:szCs w:val="28"/>
        </w:rPr>
        <w:t>58</w:t>
      </w:r>
      <w:r w:rsidRPr="00C640D1">
        <w:rPr>
          <w:rFonts w:ascii="宋体" w:hAnsi="宋体" w:hint="eastAsia"/>
          <w:sz w:val="28"/>
          <w:szCs w:val="28"/>
        </w:rPr>
        <w:t>″</w:t>
      </w:r>
      <w:r w:rsidRPr="00C640D1">
        <w:rPr>
          <w:rFonts w:ascii="宋体" w:hAnsi="宋体" w:hint="eastAsia"/>
          <w:sz w:val="28"/>
          <w:szCs w:val="28"/>
        </w:rPr>
        <w:t>～110</w:t>
      </w:r>
      <w:r w:rsidRPr="00C640D1">
        <w:rPr>
          <w:rFonts w:ascii="宋体" w:hAnsi="宋体" w:hint="eastAsia"/>
          <w:sz w:val="28"/>
          <w:szCs w:val="28"/>
        </w:rPr>
        <w:t>°</w:t>
      </w:r>
      <w:r w:rsidRPr="00C640D1">
        <w:rPr>
          <w:rFonts w:ascii="宋体" w:hAnsi="宋体" w:hint="eastAsia"/>
          <w:sz w:val="28"/>
          <w:szCs w:val="28"/>
        </w:rPr>
        <w:t>12</w:t>
      </w:r>
      <w:r w:rsidRPr="00C640D1">
        <w:rPr>
          <w:rFonts w:ascii="宋体" w:hAnsi="宋体" w:hint="eastAsia"/>
          <w:sz w:val="28"/>
          <w:szCs w:val="28"/>
        </w:rPr>
        <w:t>′</w:t>
      </w:r>
      <w:r w:rsidRPr="00C640D1">
        <w:rPr>
          <w:rFonts w:ascii="宋体" w:hAnsi="宋体" w:hint="eastAsia"/>
          <w:sz w:val="28"/>
          <w:szCs w:val="28"/>
        </w:rPr>
        <w:t>，北纬31</w:t>
      </w:r>
      <w:r w:rsidRPr="00C640D1">
        <w:rPr>
          <w:rFonts w:ascii="宋体" w:hAnsi="宋体" w:hint="eastAsia"/>
          <w:sz w:val="28"/>
          <w:szCs w:val="28"/>
        </w:rPr>
        <w:t>°</w:t>
      </w:r>
      <w:r w:rsidRPr="00C640D1">
        <w:rPr>
          <w:rFonts w:ascii="宋体" w:hAnsi="宋体" w:hint="eastAsia"/>
          <w:sz w:val="28"/>
          <w:szCs w:val="28"/>
        </w:rPr>
        <w:t>42</w:t>
      </w:r>
      <w:r w:rsidRPr="00C640D1">
        <w:rPr>
          <w:rFonts w:ascii="宋体" w:hAnsi="宋体" w:hint="eastAsia"/>
          <w:sz w:val="28"/>
          <w:szCs w:val="28"/>
        </w:rPr>
        <w:t>′</w:t>
      </w:r>
      <w:r w:rsidRPr="00C640D1">
        <w:rPr>
          <w:rFonts w:ascii="宋体" w:hAnsi="宋体" w:hint="eastAsia"/>
          <w:sz w:val="28"/>
          <w:szCs w:val="28"/>
        </w:rPr>
        <w:t>24</w:t>
      </w:r>
      <w:r w:rsidRPr="00C640D1">
        <w:rPr>
          <w:rFonts w:ascii="宋体" w:hAnsi="宋体" w:hint="eastAsia"/>
          <w:sz w:val="28"/>
          <w:szCs w:val="28"/>
        </w:rPr>
        <w:t>″</w:t>
      </w:r>
      <w:r w:rsidRPr="00C640D1">
        <w:rPr>
          <w:rFonts w:ascii="宋体" w:hAnsi="宋体" w:hint="eastAsia"/>
          <w:sz w:val="28"/>
          <w:szCs w:val="28"/>
        </w:rPr>
        <w:t>～33</w:t>
      </w:r>
      <w:r w:rsidRPr="00C640D1">
        <w:rPr>
          <w:rFonts w:ascii="宋体" w:hAnsi="宋体" w:hint="eastAsia"/>
          <w:sz w:val="28"/>
          <w:szCs w:val="28"/>
        </w:rPr>
        <w:t>°</w:t>
      </w:r>
      <w:r w:rsidRPr="00C640D1">
        <w:rPr>
          <w:rFonts w:ascii="宋体" w:hAnsi="宋体" w:hint="eastAsia"/>
          <w:sz w:val="28"/>
          <w:szCs w:val="28"/>
        </w:rPr>
        <w:t>50</w:t>
      </w:r>
      <w:r w:rsidRPr="00C640D1">
        <w:rPr>
          <w:rFonts w:ascii="宋体" w:hAnsi="宋体" w:hint="eastAsia"/>
          <w:sz w:val="28"/>
          <w:szCs w:val="28"/>
        </w:rPr>
        <w:t>′</w:t>
      </w:r>
      <w:r w:rsidRPr="00C640D1">
        <w:rPr>
          <w:rFonts w:ascii="宋体" w:hAnsi="宋体" w:hint="eastAsia"/>
          <w:sz w:val="28"/>
          <w:szCs w:val="28"/>
        </w:rPr>
        <w:t>34</w:t>
      </w:r>
      <w:r w:rsidRPr="00C640D1">
        <w:rPr>
          <w:rFonts w:ascii="宋体" w:hAnsi="宋体" w:hint="eastAsia"/>
          <w:sz w:val="28"/>
          <w:szCs w:val="28"/>
        </w:rPr>
        <w:t>″</w:t>
      </w:r>
      <w:r w:rsidRPr="00C640D1">
        <w:rPr>
          <w:rFonts w:ascii="宋体" w:hAnsi="宋体" w:hint="eastAsia"/>
          <w:sz w:val="28"/>
          <w:szCs w:val="28"/>
        </w:rPr>
        <w:t>之间，南依巴山北坡，北靠秦岭主脊，东与湖北省的郧县、郧西县接壤，东南与湖北省的竹溪县、竹山县毗邻，南接重庆市的巫溪县，西南与重庆市的城口县、四川省的万源市相接，西与汉中市的镇巴县、西乡县、洋县相连，西北与汉中市的佛坪县、西安市的周至县为邻，北与西安市的户县、长安区接壤，东北与商洛市的柞水县、镇安县毗连</w:t>
      </w:r>
      <w:r>
        <w:rPr>
          <w:rFonts w:ascii="宋体" w:hAnsi="宋体" w:hint="eastAsia"/>
          <w:sz w:val="28"/>
          <w:szCs w:val="28"/>
        </w:rPr>
        <w:t>。</w:t>
      </w:r>
    </w:p>
    <w:p w:rsidR="00B82D2B" w:rsidRPr="00BB7432" w:rsidP="00C640D1">
      <w:pPr>
        <w:spacing w:line="500" w:lineRule="auto"/>
        <w:ind w:firstLine="560" w:firstLineChars="200"/>
        <w:rPr>
          <w:rFonts w:ascii="宋体" w:hAnsi="宋体"/>
          <w:sz w:val="28"/>
          <w:szCs w:val="28"/>
        </w:rPr>
      </w:pPr>
      <w:r w:rsidRPr="006D53F9">
        <w:rPr>
          <w:rFonts w:ascii="宋体" w:hAnsi="宋体"/>
          <w:sz w:val="28"/>
          <w:szCs w:val="28"/>
        </w:rPr>
        <w:t>总之，项目区的对外交通非常便捷，区位条件优越，为项目提供了重要的客源市场保障。</w:t>
      </w:r>
    </w:p>
    <w:p w:rsidR="00B82D2B" w:rsidRPr="006D53F9" w:rsidP="006C618B">
      <w:pPr>
        <w:spacing w:line="500" w:lineRule="auto"/>
        <w:ind w:firstLine="560" w:firstLineChars="200"/>
        <w:rPr>
          <w:rFonts w:ascii="宋体" w:hAnsi="宋体"/>
          <w:b/>
          <w:sz w:val="28"/>
          <w:szCs w:val="28"/>
        </w:rPr>
      </w:pPr>
      <w:r w:rsidRPr="006D53F9">
        <w:rPr>
          <w:rFonts w:ascii="宋体" w:hAnsi="宋体"/>
          <w:b/>
          <w:sz w:val="28"/>
          <w:szCs w:val="28"/>
        </w:rPr>
        <w:t>（二）旅游发展条件</w:t>
      </w:r>
    </w:p>
    <w:p w:rsidR="00177E48" w:rsidRPr="00177E48" w:rsidP="00177E48">
      <w:pPr>
        <w:spacing w:line="500" w:lineRule="auto"/>
        <w:ind w:firstLine="560" w:firstLineChars="200"/>
        <w:rPr>
          <w:rFonts w:ascii="宋体" w:hAnsi="宋体" w:hint="eastAsia"/>
          <w:sz w:val="28"/>
          <w:szCs w:val="28"/>
        </w:rPr>
      </w:pPr>
      <w:r w:rsidRPr="00177E48">
        <w:rPr>
          <w:rFonts w:ascii="宋体" w:hAnsi="宋体" w:hint="eastAsia"/>
          <w:sz w:val="28"/>
          <w:szCs w:val="28"/>
        </w:rPr>
        <w:t xml:space="preserve">安康是秦巴山地的重要组成部分和北亚热带季风地区的一部分，也是陕西省水、热资源最丰富的地区。这里悠久的历史，孕育了灿烂的文化，历史遗迹遍布全境，有古遗迹、古窟寺、摩崖石刻及近代文物遗址650余处，道教、佛教、伊斯兰教、天主教等寺、上许家台南宋古墓、庙、观、堂集中于安康市区，折射着安康灿烂的文化底蕴。安康市已查明景区32处， </w:t>
      </w:r>
    </w:p>
    <w:p w:rsidR="00177E48" w:rsidRPr="00177E48" w:rsidP="00177E48">
      <w:pPr>
        <w:spacing w:line="500" w:lineRule="auto"/>
        <w:rPr>
          <w:rFonts w:ascii="宋体" w:hAnsi="宋体" w:hint="eastAsia"/>
          <w:sz w:val="28"/>
          <w:szCs w:val="28"/>
        </w:rPr>
        <w:sectPr w:rsidSect="0061582B">
          <w:type w:val="nextPage"/>
          <w:pgSz w:w="11906" w:h="16838"/>
          <w:pgMar w:top="1418" w:right="1418" w:bottom="1418" w:left="1418" w:header="851" w:footer="992" w:gutter="0"/>
          <w:pgNumType w:start="19"/>
          <w:cols w:space="720"/>
          <w:titlePg w:val="0"/>
          <w:docGrid w:type="lines" w:linePitch="312"/>
        </w:sectPr>
      </w:pPr>
    </w:p>
    <w:p w:rsidR="00177E48" w:rsidRPr="00177E48" w:rsidP="00177E48">
      <w:pPr>
        <w:spacing w:line="500" w:lineRule="auto"/>
        <w:rPr>
          <w:rFonts w:ascii="宋体" w:hAnsi="宋体" w:hint="eastAsia"/>
          <w:sz w:val="28"/>
          <w:szCs w:val="28"/>
        </w:rPr>
      </w:pPr>
      <w:r w:rsidRPr="00177E48">
        <w:rPr>
          <w:rFonts w:ascii="宋体" w:hAnsi="宋体" w:hint="eastAsia"/>
          <w:sz w:val="28"/>
          <w:szCs w:val="28"/>
        </w:rPr>
        <w:t>景点78个，其中国家级森林公园5个（南宫山国家森林公园、鬼谷岭国家森林公园、千家坪国家森林公园、天华山国家森林公园、上坝河国家森林公园），省级森林公园多处（擂鼓台森林公园），国家级自然保护区3个（天华山自然保护区、化龙山自然保护区和平河梁自然保护区），国家级工农业旅游示范点8个（安康水电站等），省级风景名胜区2个，现已开发的景区景点29处。</w:t>
      </w:r>
    </w:p>
    <w:p w:rsidR="00B82D2B" w:rsidRPr="006D53F9" w:rsidP="00177E48">
      <w:pPr>
        <w:spacing w:line="500" w:lineRule="auto"/>
        <w:ind w:firstLine="560" w:firstLineChars="200"/>
        <w:rPr>
          <w:rFonts w:ascii="宋体" w:hAnsi="宋体"/>
          <w:sz w:val="28"/>
          <w:szCs w:val="28"/>
        </w:rPr>
      </w:pPr>
      <w:r w:rsidRPr="00177E48" w:rsidR="00177E48">
        <w:rPr>
          <w:rFonts w:ascii="宋体" w:hAnsi="宋体" w:hint="eastAsia"/>
          <w:sz w:val="28"/>
          <w:szCs w:val="28"/>
        </w:rPr>
        <w:t xml:space="preserve"> 其他名胜有：汉江、中华太极城、瀛湖、香溪洞、天柱山、巴山秋池、子午栈道、龙王山、旬阳县博物馆、文峰塔、吕河千里荷塘等。</w:t>
      </w:r>
    </w:p>
    <w:p w:rsidR="00B82D2B" w:rsidRPr="006D53F9" w:rsidP="006C618B">
      <w:pPr>
        <w:spacing w:line="500" w:lineRule="auto"/>
        <w:ind w:firstLine="560" w:firstLineChars="200"/>
        <w:rPr>
          <w:rFonts w:ascii="宋体" w:hAnsi="宋体"/>
          <w:b/>
          <w:sz w:val="28"/>
          <w:szCs w:val="28"/>
        </w:rPr>
      </w:pPr>
      <w:r w:rsidRPr="006D53F9">
        <w:rPr>
          <w:rFonts w:ascii="宋体" w:hAnsi="宋体"/>
          <w:b/>
          <w:sz w:val="28"/>
          <w:szCs w:val="28"/>
        </w:rPr>
        <w:t>（三）自然地理条件</w:t>
      </w:r>
    </w:p>
    <w:p w:rsidR="00B82D2B" w:rsidRPr="006D53F9">
      <w:pPr>
        <w:spacing w:line="500" w:lineRule="auto"/>
        <w:ind w:firstLine="560" w:firstLineChars="200"/>
        <w:rPr>
          <w:rFonts w:ascii="宋体" w:hAnsi="宋体"/>
          <w:sz w:val="28"/>
          <w:szCs w:val="28"/>
        </w:rPr>
      </w:pPr>
      <w:r w:rsidRPr="006D53F9">
        <w:rPr>
          <w:rFonts w:ascii="宋体" w:hAnsi="宋体"/>
          <w:sz w:val="28"/>
          <w:szCs w:val="28"/>
        </w:rPr>
        <w:t>1、地</w:t>
      </w:r>
      <w:r w:rsidR="00C640D1">
        <w:rPr>
          <w:rFonts w:ascii="宋体" w:hAnsi="宋体" w:hint="eastAsia"/>
          <w:sz w:val="28"/>
          <w:szCs w:val="28"/>
        </w:rPr>
        <w:t>形</w:t>
      </w:r>
      <w:r w:rsidRPr="006D53F9">
        <w:rPr>
          <w:rFonts w:ascii="宋体" w:hAnsi="宋体"/>
          <w:sz w:val="28"/>
          <w:szCs w:val="28"/>
        </w:rPr>
        <w:t>地貌</w:t>
      </w:r>
    </w:p>
    <w:p w:rsidR="00C640D1" w:rsidRPr="00C640D1" w:rsidP="00C640D1">
      <w:pPr>
        <w:spacing w:line="500" w:lineRule="auto"/>
        <w:ind w:firstLine="560" w:firstLineChars="200"/>
        <w:rPr>
          <w:rFonts w:ascii="宋体" w:hAnsi="宋体" w:hint="eastAsia"/>
          <w:sz w:val="28"/>
          <w:szCs w:val="28"/>
        </w:rPr>
      </w:pPr>
      <w:r w:rsidRPr="00C640D1">
        <w:rPr>
          <w:rFonts w:ascii="宋体" w:hAnsi="宋体" w:hint="eastAsia"/>
          <w:sz w:val="28"/>
          <w:szCs w:val="28"/>
        </w:rPr>
        <w:t>安康在大地构造位置上属于秦岭地槽褶皱系南部和扬子准地台北部汉南古陆的东北缘，分别由东西走向的秦岭地槽褶皱带和北西走向的大巴山弧形褶皱带复合交接组成。具南北衔接，东西过渡的特点。</w:t>
      </w:r>
    </w:p>
    <w:p w:rsidR="00C640D1" w:rsidRPr="00C640D1" w:rsidP="00C640D1">
      <w:pPr>
        <w:spacing w:line="500" w:lineRule="auto"/>
        <w:ind w:firstLine="560" w:firstLineChars="200"/>
        <w:rPr>
          <w:rFonts w:ascii="宋体" w:hAnsi="宋体"/>
          <w:sz w:val="28"/>
          <w:szCs w:val="28"/>
        </w:rPr>
      </w:pPr>
      <w:r w:rsidRPr="00C640D1">
        <w:rPr>
          <w:rFonts w:ascii="宋体" w:hAnsi="宋体"/>
          <w:sz w:val="28"/>
          <w:szCs w:val="28"/>
        </w:rPr>
        <w:t xml:space="preserve"> </w:t>
      </w:r>
      <w:r w:rsidRPr="00C640D1">
        <w:rPr>
          <w:rFonts w:ascii="宋体" w:hAnsi="宋体" w:hint="eastAsia"/>
          <w:sz w:val="28"/>
          <w:szCs w:val="28"/>
        </w:rPr>
        <w:t>安康以汉江为界，分为两大地区，北为秦岭地区，南为大巴山地区，以汉水</w:t>
      </w:r>
      <w:r w:rsidRPr="00C640D1">
        <w:rPr>
          <w:rFonts w:ascii="宋体" w:hAnsi="宋体" w:hint="eastAsia"/>
          <w:sz w:val="28"/>
          <w:szCs w:val="28"/>
        </w:rPr>
        <w:t>—</w:t>
      </w:r>
      <w:r w:rsidRPr="00C640D1">
        <w:rPr>
          <w:rFonts w:ascii="宋体" w:hAnsi="宋体" w:hint="eastAsia"/>
          <w:sz w:val="28"/>
          <w:szCs w:val="28"/>
        </w:rPr>
        <w:t>池河</w:t>
      </w:r>
      <w:r w:rsidRPr="00C640D1">
        <w:rPr>
          <w:rFonts w:ascii="宋体" w:hAnsi="宋体" w:hint="eastAsia"/>
          <w:sz w:val="28"/>
          <w:szCs w:val="28"/>
        </w:rPr>
        <w:t>—</w:t>
      </w:r>
      <w:r w:rsidRPr="00C640D1">
        <w:rPr>
          <w:rFonts w:ascii="宋体" w:hAnsi="宋体" w:hint="eastAsia"/>
          <w:sz w:val="28"/>
          <w:szCs w:val="28"/>
        </w:rPr>
        <w:t>月河</w:t>
      </w:r>
      <w:r w:rsidRPr="00C640D1">
        <w:rPr>
          <w:rFonts w:ascii="宋体" w:hAnsi="宋体" w:hint="eastAsia"/>
          <w:sz w:val="28"/>
          <w:szCs w:val="28"/>
        </w:rPr>
        <w:t>—</w:t>
      </w:r>
      <w:r w:rsidRPr="00C640D1">
        <w:rPr>
          <w:rFonts w:ascii="宋体" w:hAnsi="宋体" w:hint="eastAsia"/>
          <w:sz w:val="28"/>
          <w:szCs w:val="28"/>
        </w:rPr>
        <w:t>汉水为秦岭和大巴山的分界，其地貌呈现南北高山夹峙，河谷盆地居中的特点。全市地貌可分为亚高山、中山、低山、宽谷盆地、岩溶地貌、山地古冰川地貌6种类型。</w:t>
      </w:r>
      <w:r w:rsidRPr="00C640D1">
        <w:rPr>
          <w:rFonts w:ascii="宋体" w:hAnsi="宋体"/>
          <w:sz w:val="28"/>
          <w:szCs w:val="28"/>
        </w:rPr>
        <w:t xml:space="preserve"> </w:t>
      </w:r>
    </w:p>
    <w:p w:rsidR="00C640D1" w:rsidRPr="00C640D1" w:rsidP="00C640D1">
      <w:pPr>
        <w:spacing w:line="500" w:lineRule="auto"/>
        <w:ind w:firstLine="560" w:firstLineChars="200"/>
        <w:rPr>
          <w:rFonts w:ascii="宋体" w:hAnsi="宋体"/>
          <w:sz w:val="28"/>
          <w:szCs w:val="28"/>
        </w:rPr>
      </w:pPr>
      <w:r w:rsidRPr="00C640D1">
        <w:rPr>
          <w:rFonts w:ascii="宋体" w:hAnsi="宋体" w:hint="eastAsia"/>
          <w:sz w:val="28"/>
          <w:szCs w:val="28"/>
        </w:rPr>
        <w:t>在本市土地面积中，大巴山约占60%，秦岭约占40%；山地约占92.5%，丘陵约占5.7%，川道平坝占1.8%。海拔高程以白河县与湖北省交界的汉江右岸为最低（海拔170米），秦岭东梁为最高（海拔2964.6米）。</w:t>
      </w:r>
      <w:r w:rsidRPr="00C640D1">
        <w:rPr>
          <w:rFonts w:ascii="宋体" w:hAnsi="宋体"/>
          <w:sz w:val="28"/>
          <w:szCs w:val="28"/>
        </w:rPr>
        <w:t xml:space="preserve"> </w:t>
      </w:r>
    </w:p>
    <w:p w:rsidR="00C640D1" w:rsidRPr="00C640D1" w:rsidP="00C640D1">
      <w:pPr>
        <w:spacing w:line="500" w:lineRule="auto"/>
        <w:ind w:firstLine="560" w:firstLineChars="200"/>
        <w:rPr>
          <w:rFonts w:ascii="宋体" w:hAnsi="宋体"/>
          <w:sz w:val="28"/>
          <w:szCs w:val="28"/>
        </w:rPr>
        <w:sectPr w:rsidSect="0061582B">
          <w:type w:val="nextPage"/>
          <w:pgSz w:w="11906" w:h="16838"/>
          <w:pgMar w:top="1418" w:right="1418" w:bottom="1418" w:left="1418" w:header="851" w:footer="992" w:gutter="0"/>
          <w:pgNumType w:start="20"/>
          <w:cols w:space="720"/>
          <w:titlePg w:val="0"/>
          <w:docGrid w:type="lines" w:linePitch="312"/>
        </w:sectPr>
      </w:pPr>
    </w:p>
    <w:p w:rsidR="00C640D1" w:rsidRPr="00C640D1" w:rsidP="00C640D1">
      <w:pPr>
        <w:spacing w:line="500" w:lineRule="auto"/>
        <w:ind w:firstLine="560" w:firstLineChars="200"/>
        <w:rPr>
          <w:rFonts w:ascii="宋体" w:hAnsi="宋体"/>
          <w:sz w:val="28"/>
          <w:szCs w:val="28"/>
        </w:rPr>
      </w:pPr>
      <w:r w:rsidRPr="00C640D1">
        <w:rPr>
          <w:rFonts w:ascii="宋体" w:hAnsi="宋体" w:hint="eastAsia"/>
          <w:sz w:val="28"/>
          <w:szCs w:val="28"/>
        </w:rPr>
        <w:t>秦岭主脊横亘于北，一般海拔2500米左右；大巴山主梁蜿蜒于南，一般海拔2400米左右；凤凰山自西向东延伸于汉江谷地和月河川道之间，形成</w:t>
      </w:r>
      <w:r w:rsidRPr="00C640D1">
        <w:rPr>
          <w:rFonts w:ascii="宋体" w:hAnsi="宋体" w:hint="eastAsia"/>
          <w:sz w:val="28"/>
          <w:szCs w:val="28"/>
        </w:rPr>
        <w:t>“</w:t>
      </w:r>
      <w:r w:rsidRPr="00C640D1">
        <w:rPr>
          <w:rFonts w:ascii="宋体" w:hAnsi="宋体" w:hint="eastAsia"/>
          <w:sz w:val="28"/>
          <w:szCs w:val="28"/>
        </w:rPr>
        <w:t>三山夹两川</w:t>
      </w:r>
      <w:r w:rsidRPr="00C640D1">
        <w:rPr>
          <w:rFonts w:ascii="宋体" w:hAnsi="宋体" w:hint="eastAsia"/>
          <w:sz w:val="28"/>
          <w:szCs w:val="28"/>
        </w:rPr>
        <w:t>”</w:t>
      </w:r>
      <w:r w:rsidRPr="00C640D1">
        <w:rPr>
          <w:rFonts w:ascii="宋体" w:hAnsi="宋体" w:hint="eastAsia"/>
          <w:sz w:val="28"/>
          <w:szCs w:val="28"/>
        </w:rPr>
        <w:t>地势轮廓，汉江谷地平均海拔370米左右。秦岭、大巴山主脊与汉江河谷的高差都在2023米以上。</w:t>
      </w:r>
      <w:r w:rsidRPr="00C640D1">
        <w:rPr>
          <w:rFonts w:ascii="宋体" w:hAnsi="宋体"/>
          <w:sz w:val="28"/>
          <w:szCs w:val="28"/>
        </w:rPr>
        <w:t xml:space="preserve"> </w:t>
      </w:r>
    </w:p>
    <w:p w:rsidR="00177E48" w:rsidP="00C640D1">
      <w:pPr>
        <w:spacing w:line="500" w:lineRule="auto"/>
        <w:ind w:firstLine="560" w:firstLineChars="200"/>
        <w:rPr>
          <w:rFonts w:ascii="宋体" w:hAnsi="宋体" w:hint="eastAsia"/>
          <w:sz w:val="28"/>
          <w:szCs w:val="28"/>
        </w:rPr>
      </w:pPr>
      <w:r w:rsidRPr="00C640D1" w:rsidR="00C640D1">
        <w:rPr>
          <w:rFonts w:ascii="宋体" w:hAnsi="宋体" w:hint="eastAsia"/>
          <w:sz w:val="28"/>
          <w:szCs w:val="28"/>
        </w:rPr>
        <w:t>境内的重要山脉有秦岭的东梁、平梁河、南羊山和大巴山的化龙山、凤凰山、笔架山。境内最高点镇坪牛头店红星村，海拔2912米，最低点白河县汉江出境处右岸，海拔168.6米。</w:t>
      </w:r>
    </w:p>
    <w:p w:rsidR="00177E48" w:rsidP="00C640D1">
      <w:pPr>
        <w:spacing w:line="540" w:lineRule="exact"/>
        <w:ind w:firstLine="560" w:firstLineChars="200"/>
        <w:rPr>
          <w:rFonts w:ascii="宋体" w:hAnsi="宋体" w:hint="eastAsia"/>
          <w:sz w:val="28"/>
          <w:szCs w:val="28"/>
        </w:rPr>
      </w:pPr>
    </w:p>
    <w:p w:rsidR="00B82D2B" w:rsidRPr="006D53F9" w:rsidP="00C640D1">
      <w:pPr>
        <w:spacing w:line="500" w:lineRule="auto"/>
        <w:ind w:firstLine="560" w:firstLineChars="200"/>
        <w:rPr>
          <w:rFonts w:ascii="宋体" w:hAnsi="宋体"/>
          <w:sz w:val="28"/>
          <w:szCs w:val="28"/>
        </w:rPr>
      </w:pPr>
      <w:r w:rsidRPr="006D53F9">
        <w:rPr>
          <w:rFonts w:ascii="宋体" w:hAnsi="宋体"/>
          <w:sz w:val="28"/>
          <w:szCs w:val="28"/>
        </w:rPr>
        <w:t>2、气候</w:t>
      </w:r>
    </w:p>
    <w:p w:rsidR="00177E48" w:rsidP="00177E48">
      <w:pPr>
        <w:spacing w:line="500" w:lineRule="auto"/>
        <w:ind w:firstLine="560" w:firstLineChars="200"/>
        <w:rPr>
          <w:rFonts w:ascii="宋体" w:hAnsi="宋体" w:hint="eastAsia"/>
          <w:sz w:val="28"/>
          <w:szCs w:val="28"/>
        </w:rPr>
      </w:pPr>
      <w:r>
        <w:rPr>
          <w:rFonts w:ascii="宋体" w:hAnsi="宋体" w:hint="eastAsia"/>
          <w:sz w:val="28"/>
          <w:szCs w:val="28"/>
        </w:rPr>
        <w:t>（1）气温</w:t>
      </w:r>
    </w:p>
    <w:p w:rsidR="00177E48" w:rsidRPr="00177E48" w:rsidP="00177E48">
      <w:pPr>
        <w:spacing w:line="500" w:lineRule="auto"/>
        <w:ind w:firstLine="560" w:firstLineChars="200"/>
        <w:rPr>
          <w:rFonts w:ascii="宋体" w:hAnsi="宋体"/>
          <w:sz w:val="28"/>
          <w:szCs w:val="28"/>
        </w:rPr>
      </w:pPr>
      <w:r w:rsidRPr="00177E48">
        <w:rPr>
          <w:rFonts w:ascii="宋体" w:hAnsi="宋体" w:hint="eastAsia"/>
          <w:sz w:val="28"/>
          <w:szCs w:val="28"/>
        </w:rPr>
        <w:t>安康属亚热带大陆性季风气候，气候湿润温和，四季分明，雨量充沛，无霜期长。其特点是冬季寒冷少雨，夏季多雨多有伏旱，春暖干燥，秋凉湿润并多连阴雨。数年平均气温15</w:t>
      </w:r>
      <w:r w:rsidRPr="00177E48">
        <w:rPr>
          <w:rFonts w:ascii="宋体" w:hAnsi="宋体" w:hint="eastAsia"/>
          <w:sz w:val="28"/>
          <w:szCs w:val="28"/>
        </w:rPr>
        <w:t>℃</w:t>
      </w:r>
      <w:r w:rsidRPr="00177E48">
        <w:rPr>
          <w:rFonts w:ascii="宋体" w:hAnsi="宋体" w:hint="eastAsia"/>
          <w:sz w:val="28"/>
          <w:szCs w:val="28"/>
        </w:rPr>
        <w:t>～17</w:t>
      </w:r>
      <w:r w:rsidRPr="00177E48">
        <w:rPr>
          <w:rFonts w:ascii="宋体" w:hAnsi="宋体" w:hint="eastAsia"/>
          <w:sz w:val="28"/>
          <w:szCs w:val="28"/>
        </w:rPr>
        <w:t>℃</w:t>
      </w:r>
      <w:r w:rsidRPr="00177E48">
        <w:rPr>
          <w:rFonts w:ascii="宋体" w:hAnsi="宋体" w:hint="eastAsia"/>
          <w:sz w:val="28"/>
          <w:szCs w:val="28"/>
        </w:rPr>
        <w:t>，1月平均气温3</w:t>
      </w:r>
      <w:r w:rsidRPr="00177E48">
        <w:rPr>
          <w:rFonts w:ascii="宋体" w:hAnsi="宋体" w:hint="eastAsia"/>
          <w:sz w:val="28"/>
          <w:szCs w:val="28"/>
        </w:rPr>
        <w:t>℃</w:t>
      </w:r>
      <w:r w:rsidRPr="00177E48">
        <w:rPr>
          <w:rFonts w:ascii="宋体" w:hAnsi="宋体" w:hint="eastAsia"/>
          <w:sz w:val="28"/>
          <w:szCs w:val="28"/>
        </w:rPr>
        <w:t>～4</w:t>
      </w:r>
      <w:r w:rsidRPr="00177E48">
        <w:rPr>
          <w:rFonts w:ascii="宋体" w:hAnsi="宋体" w:hint="eastAsia"/>
          <w:sz w:val="28"/>
          <w:szCs w:val="28"/>
        </w:rPr>
        <w:t>℃</w:t>
      </w:r>
      <w:r w:rsidRPr="00177E48">
        <w:rPr>
          <w:rFonts w:ascii="宋体" w:hAnsi="宋体" w:hint="eastAsia"/>
          <w:sz w:val="28"/>
          <w:szCs w:val="28"/>
        </w:rPr>
        <w:t>，极端最低气温－16.4</w:t>
      </w:r>
      <w:r w:rsidRPr="00177E48">
        <w:rPr>
          <w:rFonts w:ascii="宋体" w:hAnsi="宋体" w:hint="eastAsia"/>
          <w:sz w:val="28"/>
          <w:szCs w:val="28"/>
        </w:rPr>
        <w:t>℃</w:t>
      </w:r>
      <w:r w:rsidRPr="00177E48">
        <w:rPr>
          <w:rFonts w:ascii="宋体" w:hAnsi="宋体" w:hint="eastAsia"/>
          <w:sz w:val="28"/>
          <w:szCs w:val="28"/>
        </w:rPr>
        <w:t>（1991年12月28日宁陕）；7月平均气温22</w:t>
      </w:r>
      <w:r w:rsidRPr="00177E48">
        <w:rPr>
          <w:rFonts w:ascii="宋体" w:hAnsi="宋体" w:hint="eastAsia"/>
          <w:sz w:val="28"/>
          <w:szCs w:val="28"/>
        </w:rPr>
        <w:t>℃</w:t>
      </w:r>
      <w:r w:rsidRPr="00177E48">
        <w:rPr>
          <w:rFonts w:ascii="宋体" w:hAnsi="宋体" w:hint="eastAsia"/>
          <w:sz w:val="28"/>
          <w:szCs w:val="28"/>
        </w:rPr>
        <w:t>～26</w:t>
      </w:r>
      <w:r w:rsidRPr="00177E48">
        <w:rPr>
          <w:rFonts w:ascii="宋体" w:hAnsi="宋体" w:hint="eastAsia"/>
          <w:sz w:val="28"/>
          <w:szCs w:val="28"/>
        </w:rPr>
        <w:t>℃</w:t>
      </w:r>
      <w:r w:rsidRPr="00177E48">
        <w:rPr>
          <w:rFonts w:ascii="宋体" w:hAnsi="宋体" w:hint="eastAsia"/>
          <w:sz w:val="28"/>
          <w:szCs w:val="28"/>
        </w:rPr>
        <w:t>，极端最高气温42.6</w:t>
      </w:r>
      <w:r w:rsidRPr="00177E48">
        <w:rPr>
          <w:rFonts w:ascii="宋体" w:hAnsi="宋体" w:hint="eastAsia"/>
          <w:sz w:val="28"/>
          <w:szCs w:val="28"/>
        </w:rPr>
        <w:t>℃</w:t>
      </w:r>
      <w:r w:rsidRPr="00177E48">
        <w:rPr>
          <w:rFonts w:ascii="宋体" w:hAnsi="宋体" w:hint="eastAsia"/>
          <w:sz w:val="28"/>
          <w:szCs w:val="28"/>
        </w:rPr>
        <w:t>（1962年7月14日白河县）。</w:t>
      </w:r>
    </w:p>
    <w:p w:rsidR="00177E48" w:rsidRPr="00177E48" w:rsidP="00177E48">
      <w:pPr>
        <w:spacing w:line="500" w:lineRule="auto"/>
        <w:ind w:firstLine="560" w:firstLineChars="200"/>
        <w:rPr>
          <w:rFonts w:ascii="宋体" w:hAnsi="宋体"/>
          <w:sz w:val="28"/>
          <w:szCs w:val="28"/>
        </w:rPr>
      </w:pPr>
      <w:r w:rsidRPr="00177E48">
        <w:rPr>
          <w:rFonts w:ascii="宋体" w:hAnsi="宋体" w:hint="eastAsia"/>
          <w:sz w:val="28"/>
          <w:szCs w:val="28"/>
        </w:rPr>
        <w:t>最低月均气温3.5</w:t>
      </w:r>
      <w:r w:rsidRPr="00177E48">
        <w:rPr>
          <w:rFonts w:ascii="宋体" w:hAnsi="宋体" w:hint="eastAsia"/>
          <w:sz w:val="28"/>
          <w:szCs w:val="28"/>
        </w:rPr>
        <w:t>℃</w:t>
      </w:r>
      <w:r w:rsidRPr="00177E48">
        <w:rPr>
          <w:rFonts w:ascii="宋体" w:hAnsi="宋体" w:hint="eastAsia"/>
          <w:sz w:val="28"/>
          <w:szCs w:val="28"/>
        </w:rPr>
        <w:t>（1977年1月），最高月均气温26.9</w:t>
      </w:r>
      <w:r w:rsidRPr="00177E48">
        <w:rPr>
          <w:rFonts w:ascii="宋体" w:hAnsi="宋体" w:hint="eastAsia"/>
          <w:sz w:val="28"/>
          <w:szCs w:val="28"/>
        </w:rPr>
        <w:t>℃</w:t>
      </w:r>
      <w:r w:rsidRPr="00177E48">
        <w:rPr>
          <w:rFonts w:ascii="宋体" w:hAnsi="宋体" w:hint="eastAsia"/>
          <w:sz w:val="28"/>
          <w:szCs w:val="28"/>
        </w:rPr>
        <w:t>（1967年8月）。全市平均气温年较差22</w:t>
      </w:r>
      <w:r w:rsidRPr="00177E48">
        <w:rPr>
          <w:rFonts w:ascii="宋体" w:hAnsi="宋体" w:hint="eastAsia"/>
          <w:sz w:val="28"/>
          <w:szCs w:val="28"/>
        </w:rPr>
        <w:t>℃</w:t>
      </w:r>
      <w:r w:rsidRPr="00177E48">
        <w:rPr>
          <w:rFonts w:ascii="宋体" w:hAnsi="宋体" w:hint="eastAsia"/>
          <w:sz w:val="28"/>
          <w:szCs w:val="28"/>
        </w:rPr>
        <w:t>～24.8</w:t>
      </w:r>
      <w:r w:rsidRPr="00177E48">
        <w:rPr>
          <w:rFonts w:ascii="宋体" w:hAnsi="宋体" w:hint="eastAsia"/>
          <w:sz w:val="28"/>
          <w:szCs w:val="28"/>
        </w:rPr>
        <w:t>℃</w:t>
      </w:r>
      <w:r w:rsidRPr="00177E48">
        <w:rPr>
          <w:rFonts w:ascii="宋体" w:hAnsi="宋体" w:hint="eastAsia"/>
          <w:sz w:val="28"/>
          <w:szCs w:val="28"/>
        </w:rPr>
        <w:t>，最大日较差36.8</w:t>
      </w:r>
      <w:r w:rsidRPr="00177E48">
        <w:rPr>
          <w:rFonts w:ascii="宋体" w:hAnsi="宋体" w:hint="eastAsia"/>
          <w:sz w:val="28"/>
          <w:szCs w:val="28"/>
        </w:rPr>
        <w:t>℃</w:t>
      </w:r>
      <w:r w:rsidRPr="00177E48">
        <w:rPr>
          <w:rFonts w:ascii="宋体" w:hAnsi="宋体" w:hint="eastAsia"/>
          <w:sz w:val="28"/>
          <w:szCs w:val="28"/>
        </w:rPr>
        <w:t>（1969年4月镇坪）。</w:t>
      </w:r>
    </w:p>
    <w:p w:rsidR="00177E48" w:rsidRPr="00177E48" w:rsidP="00177E48">
      <w:pPr>
        <w:spacing w:line="500" w:lineRule="auto"/>
        <w:ind w:firstLine="560" w:firstLineChars="200"/>
        <w:rPr>
          <w:rFonts w:ascii="宋体" w:hAnsi="宋体" w:hint="eastAsia"/>
          <w:sz w:val="28"/>
          <w:szCs w:val="28"/>
        </w:rPr>
        <w:sectPr w:rsidSect="0061582B">
          <w:type w:val="nextPage"/>
          <w:pgSz w:w="11906" w:h="16838"/>
          <w:pgMar w:top="1418" w:right="1418" w:bottom="1418" w:left="1418" w:header="851" w:footer="992" w:gutter="0"/>
          <w:pgNumType w:start="21"/>
          <w:cols w:space="720"/>
          <w:titlePg w:val="0"/>
          <w:docGrid w:type="lines" w:linePitch="312"/>
        </w:sectPr>
      </w:pPr>
      <w:r w:rsidRPr="00177E48">
        <w:rPr>
          <w:rFonts w:ascii="宋体" w:hAnsi="宋体" w:hint="eastAsia"/>
          <w:sz w:val="28"/>
          <w:szCs w:val="28"/>
        </w:rPr>
        <w:t>垂直地区性气候明显，气温的地理分布差异大。川道丘陵区一般为15～16</w:t>
      </w:r>
      <w:r w:rsidRPr="00177E48">
        <w:rPr>
          <w:rFonts w:ascii="宋体" w:hAnsi="宋体" w:hint="eastAsia"/>
          <w:sz w:val="28"/>
          <w:szCs w:val="28"/>
        </w:rPr>
        <w:t>℃</w:t>
      </w:r>
      <w:r w:rsidRPr="00177E48">
        <w:rPr>
          <w:rFonts w:ascii="宋体" w:hAnsi="宋体" w:hint="eastAsia"/>
          <w:sz w:val="28"/>
          <w:szCs w:val="28"/>
        </w:rPr>
        <w:t>，秦巴中高山区为12～13</w:t>
      </w:r>
      <w:r w:rsidRPr="00177E48">
        <w:rPr>
          <w:rFonts w:ascii="宋体" w:hAnsi="宋体" w:hint="eastAsia"/>
          <w:sz w:val="28"/>
          <w:szCs w:val="28"/>
        </w:rPr>
        <w:t>℃</w:t>
      </w:r>
      <w:r w:rsidRPr="00177E48">
        <w:rPr>
          <w:rFonts w:ascii="宋体" w:hAnsi="宋体" w:hint="eastAsia"/>
          <w:sz w:val="28"/>
          <w:szCs w:val="28"/>
        </w:rPr>
        <w:t>。生长期年平均290天，无霜期年平均253天，最长达280天，最短为210天。年平均日照时数为1610小时，年总辐射106千卡/平方厘米。0</w:t>
      </w:r>
      <w:r w:rsidRPr="00177E48">
        <w:rPr>
          <w:rFonts w:ascii="宋体" w:hAnsi="宋体" w:hint="eastAsia"/>
          <w:sz w:val="28"/>
          <w:szCs w:val="28"/>
        </w:rPr>
        <w:t>℃</w:t>
      </w:r>
      <w:r w:rsidRPr="00177E48">
        <w:rPr>
          <w:rFonts w:ascii="宋体" w:hAnsi="宋体" w:hint="eastAsia"/>
          <w:sz w:val="28"/>
          <w:szCs w:val="28"/>
        </w:rPr>
        <w:t>以上连续期320天（一般为2月10日～次年12月20日）。</w:t>
      </w:r>
    </w:p>
    <w:p w:rsidR="00177E48" w:rsidRPr="00177E48" w:rsidP="00177E48">
      <w:pPr>
        <w:spacing w:line="500" w:lineRule="auto"/>
        <w:ind w:firstLine="560" w:firstLineChars="200"/>
        <w:rPr>
          <w:rFonts w:ascii="宋体" w:hAnsi="宋体"/>
          <w:sz w:val="28"/>
          <w:szCs w:val="28"/>
        </w:rPr>
      </w:pPr>
      <w:r>
        <w:rPr>
          <w:rFonts w:ascii="宋体" w:hAnsi="宋体" w:hint="eastAsia"/>
          <w:sz w:val="28"/>
          <w:szCs w:val="28"/>
        </w:rPr>
        <w:t>（2）雨量</w:t>
      </w:r>
      <w:r w:rsidRPr="00177E48">
        <w:rPr>
          <w:rFonts w:ascii="宋体" w:hAnsi="宋体"/>
          <w:sz w:val="28"/>
          <w:szCs w:val="28"/>
        </w:rPr>
        <w:t xml:space="preserve"> </w:t>
      </w:r>
    </w:p>
    <w:p w:rsidR="00B82D2B" w:rsidRPr="006D53F9" w:rsidP="00177E48">
      <w:pPr>
        <w:spacing w:line="500" w:lineRule="auto"/>
        <w:ind w:firstLine="560" w:firstLineChars="200"/>
        <w:rPr>
          <w:rFonts w:ascii="宋体" w:hAnsi="宋体"/>
          <w:sz w:val="24"/>
        </w:rPr>
      </w:pPr>
      <w:r w:rsidRPr="00177E48" w:rsidR="00177E48">
        <w:rPr>
          <w:rFonts w:ascii="宋体" w:hAnsi="宋体" w:hint="eastAsia"/>
          <w:sz w:val="28"/>
          <w:szCs w:val="28"/>
        </w:rPr>
        <w:t>年平均降水量1050毫米，年平均降雨日数为94天，最多达145天（1974年），最少为68天（1972年）。极端年最大雨量1240毫米（2023年），极端年最少雨量450毫米（1966年）。降雨集中在每年6月至9月，7月最多。</w:t>
      </w:r>
    </w:p>
    <w:p w:rsidR="00B82D2B" w:rsidRPr="006D53F9">
      <w:pPr>
        <w:spacing w:line="500" w:lineRule="auto"/>
        <w:ind w:firstLine="560" w:firstLineChars="200"/>
        <w:rPr>
          <w:rFonts w:ascii="宋体" w:hAnsi="宋体"/>
          <w:sz w:val="24"/>
        </w:rPr>
      </w:pPr>
      <w:r w:rsidRPr="006D53F9">
        <w:rPr>
          <w:rFonts w:ascii="宋体" w:hAnsi="宋体"/>
          <w:sz w:val="28"/>
          <w:szCs w:val="28"/>
        </w:rPr>
        <w:t>通过以上分析，项目区气候条件良好，适宜旅游度假，适宜旅游类项目的开发。</w:t>
      </w:r>
    </w:p>
    <w:p w:rsidR="00177E48" w:rsidRPr="00177E48" w:rsidP="00177E48">
      <w:pPr>
        <w:spacing w:line="500" w:lineRule="auto"/>
        <w:ind w:firstLine="560" w:firstLineChars="200"/>
        <w:rPr>
          <w:rFonts w:ascii="宋体" w:hAnsi="宋体" w:hint="eastAsia"/>
          <w:sz w:val="28"/>
          <w:szCs w:val="28"/>
        </w:rPr>
      </w:pPr>
      <w:r w:rsidRPr="006D53F9" w:rsidR="00B82D2B">
        <w:rPr>
          <w:rFonts w:ascii="宋体" w:hAnsi="宋体"/>
          <w:sz w:val="28"/>
          <w:szCs w:val="28"/>
        </w:rPr>
        <w:t>3、</w:t>
      </w:r>
      <w:r w:rsidRPr="00177E48">
        <w:rPr>
          <w:rFonts w:ascii="宋体" w:hAnsi="宋体" w:hint="eastAsia"/>
          <w:sz w:val="28"/>
          <w:szCs w:val="28"/>
        </w:rPr>
        <w:t>汉水文化</w:t>
      </w:r>
    </w:p>
    <w:p w:rsidR="00177E48" w:rsidRPr="00177E48" w:rsidP="00177E48">
      <w:pPr>
        <w:spacing w:line="540" w:lineRule="exact"/>
        <w:ind w:firstLine="560" w:firstLineChars="200"/>
        <w:rPr>
          <w:rFonts w:ascii="宋体" w:hAnsi="宋体"/>
          <w:sz w:val="28"/>
          <w:szCs w:val="28"/>
        </w:rPr>
      </w:pPr>
    </w:p>
    <w:p w:rsidR="00B82D2B" w:rsidRPr="006D53F9" w:rsidP="00177E48">
      <w:pPr>
        <w:spacing w:line="500" w:lineRule="auto"/>
        <w:ind w:firstLine="560" w:firstLineChars="200"/>
        <w:rPr>
          <w:rFonts w:ascii="宋体" w:hAnsi="宋体"/>
          <w:sz w:val="28"/>
          <w:szCs w:val="28"/>
        </w:rPr>
      </w:pPr>
      <w:r w:rsidRPr="00177E48" w:rsidR="00177E48">
        <w:rPr>
          <w:rFonts w:ascii="宋体" w:hAnsi="宋体" w:hint="eastAsia"/>
          <w:sz w:val="28"/>
          <w:szCs w:val="28"/>
        </w:rPr>
        <w:t>汉水，又称汉江，是汉文 化的直接发祥地。地处汉水中游的安康，居巴蜀文化、荆楚文化、秦陇文化和中原文化的接壤处，特殊的地区赋予了安康极具个性的奇丽文化的同时，又使这块文化更富多元性和包容性。汉水（安康）文化从发蒙阶段就和华夏文明同步发展。</w:t>
      </w:r>
      <w:r w:rsidRPr="00177E48" w:rsidR="00177E48">
        <w:rPr>
          <w:rFonts w:ascii="宋体" w:hAnsi="宋体" w:hint="eastAsia"/>
          <w:sz w:val="28"/>
          <w:szCs w:val="28"/>
        </w:rPr>
        <w:t>“</w:t>
      </w:r>
      <w:r w:rsidRPr="00177E48" w:rsidR="00177E48">
        <w:rPr>
          <w:rFonts w:ascii="宋体" w:hAnsi="宋体" w:hint="eastAsia"/>
          <w:sz w:val="28"/>
          <w:szCs w:val="28"/>
        </w:rPr>
        <w:t>抟土作人</w:t>
      </w:r>
      <w:r w:rsidRPr="00177E48" w:rsidR="00177E48">
        <w:rPr>
          <w:rFonts w:ascii="宋体" w:hAnsi="宋体" w:hint="eastAsia"/>
          <w:sz w:val="28"/>
          <w:szCs w:val="28"/>
        </w:rPr>
        <w:t>”</w:t>
      </w:r>
      <w:r w:rsidRPr="00177E48" w:rsidR="00177E48">
        <w:rPr>
          <w:rFonts w:ascii="宋体" w:hAnsi="宋体" w:hint="eastAsia"/>
          <w:sz w:val="28"/>
          <w:szCs w:val="28"/>
        </w:rPr>
        <w:t>的人类始祖女娲，四五千年前就为今安康市平利县留下了有关赫赫功绩的传说。千秋传颂的帝舜，在安康更是有着直接的遗迹传说。深厚的汉水文化孕育出了诸多文化巨人，如锡光、怀让、王戎、沈尹默、瘳谦伍等</w:t>
      </w:r>
      <w:r w:rsidRPr="006D53F9">
        <w:rPr>
          <w:rFonts w:ascii="宋体" w:hAnsi="宋体"/>
          <w:sz w:val="28"/>
          <w:szCs w:val="28"/>
        </w:rPr>
        <w:t xml:space="preserve"> 通过以上的分析，项目区的地质、气候、水文等自然资源条件良好，有助于项目的建设。 </w:t>
      </w:r>
    </w:p>
    <w:p w:rsidR="00C64BC3" w:rsidP="00C64BC3">
      <w:pPr>
        <w:spacing w:line="500" w:lineRule="auto"/>
        <w:ind w:firstLine="560" w:firstLineChars="200"/>
        <w:rPr>
          <w:rFonts w:ascii="宋体" w:hAnsi="宋体" w:hint="eastAsia"/>
          <w:b/>
          <w:sz w:val="28"/>
          <w:szCs w:val="28"/>
        </w:rPr>
      </w:pPr>
      <w:r w:rsidRPr="006D53F9" w:rsidR="00B82D2B">
        <w:rPr>
          <w:rFonts w:ascii="宋体" w:hAnsi="宋体"/>
          <w:b/>
          <w:sz w:val="28"/>
          <w:szCs w:val="28"/>
        </w:rPr>
        <w:t>（</w:t>
      </w:r>
      <w:r w:rsidRPr="006D53F9" w:rsidR="006C618B">
        <w:rPr>
          <w:rFonts w:ascii="宋体" w:hAnsi="宋体" w:hint="eastAsia"/>
          <w:b/>
          <w:sz w:val="28"/>
          <w:szCs w:val="28"/>
        </w:rPr>
        <w:t>四</w:t>
      </w:r>
      <w:r w:rsidRPr="006D53F9" w:rsidR="00B82D2B">
        <w:rPr>
          <w:rFonts w:ascii="宋体" w:hAnsi="宋体"/>
          <w:b/>
          <w:sz w:val="28"/>
          <w:szCs w:val="28"/>
        </w:rPr>
        <w:t>）社会经济条件</w:t>
      </w:r>
    </w:p>
    <w:p w:rsidR="00C64BC3" w:rsidP="00C64BC3">
      <w:pPr>
        <w:spacing w:line="500" w:lineRule="auto"/>
        <w:ind w:firstLine="560" w:firstLineChars="200"/>
        <w:rPr>
          <w:rFonts w:hint="eastAsia"/>
          <w:sz w:val="28"/>
          <w:szCs w:val="28"/>
        </w:rPr>
      </w:pPr>
      <w:r>
        <w:rPr>
          <w:rFonts w:hint="eastAsia"/>
          <w:sz w:val="28"/>
          <w:szCs w:val="28"/>
        </w:rPr>
        <w:t>（1）</w:t>
      </w:r>
      <w:r w:rsidRPr="00C64BC3">
        <w:rPr>
          <w:rFonts w:hint="eastAsia"/>
          <w:sz w:val="28"/>
          <w:szCs w:val="28"/>
        </w:rPr>
        <w:t>城建</w:t>
      </w:r>
    </w:p>
    <w:p w:rsidR="00C64BC3" w:rsidRPr="00C64BC3" w:rsidP="00C64BC3">
      <w:pPr>
        <w:spacing w:line="500" w:lineRule="auto"/>
        <w:ind w:firstLine="560" w:firstLineChars="200"/>
        <w:rPr>
          <w:rFonts w:ascii="宋体" w:hAnsi="宋体" w:hint="eastAsia"/>
          <w:b/>
          <w:sz w:val="28"/>
          <w:szCs w:val="28"/>
        </w:rPr>
        <w:sectPr w:rsidSect="0061582B">
          <w:type w:val="nextPage"/>
          <w:pgSz w:w="11906" w:h="16838"/>
          <w:pgMar w:top="1418" w:right="1418" w:bottom="1418" w:left="1418" w:header="851" w:footer="992" w:gutter="0"/>
          <w:pgNumType w:start="22"/>
          <w:cols w:space="720"/>
          <w:titlePg w:val="0"/>
          <w:docGrid w:type="lines" w:linePitch="312"/>
        </w:sectPr>
      </w:pPr>
    </w:p>
    <w:p w:rsidR="00C64BC3" w:rsidRPr="00C64BC3" w:rsidP="00C64BC3">
      <w:pPr>
        <w:spacing w:line="500" w:lineRule="auto"/>
        <w:ind w:firstLine="560" w:firstLineChars="200"/>
        <w:rPr>
          <w:rFonts w:ascii="宋体" w:hAnsi="宋体" w:hint="eastAsia"/>
          <w:b/>
          <w:sz w:val="28"/>
          <w:szCs w:val="28"/>
        </w:rPr>
      </w:pPr>
      <w:r w:rsidRPr="00C64BC3">
        <w:rPr>
          <w:rFonts w:hint="eastAsia"/>
          <w:sz w:val="28"/>
          <w:szCs w:val="28"/>
        </w:rPr>
        <w:t>1949年，安康城区是一个仅有4万多人口，由东西大街、几条石板路和散落于其中的市场和商户，以及粗放、简朴的手工业作坊，外加城外的几所学校，面积局限性2平方公里的山区小城。通过了60年的社会主义建设，特别是改革开放之后的建设与发展，安康已成为交通便捷，工贸发达，设施齐全，功能完善，市场繁荣的陕南重镇。</w:t>
      </w:r>
      <w:r w:rsidRPr="00C64BC3">
        <w:rPr>
          <w:rFonts w:hint="eastAsia"/>
          <w:sz w:val="28"/>
          <w:szCs w:val="28"/>
        </w:rPr>
        <w:t xml:space="preserve"> </w:t>
      </w:r>
    </w:p>
    <w:p w:rsidR="00C64BC3" w:rsidP="00C64BC3">
      <w:pPr>
        <w:pStyle w:val="p0"/>
        <w:snapToGrid w:val="0"/>
        <w:spacing w:before="0" w:beforeAutospacing="0" w:after="0" w:afterAutospacing="0" w:line="500" w:lineRule="auto"/>
        <w:ind w:firstLine="640"/>
        <w:jc w:val="both"/>
        <w:rPr>
          <w:rFonts w:cs="Times New Roman" w:hint="eastAsia"/>
          <w:kern w:val="2"/>
          <w:sz w:val="28"/>
          <w:szCs w:val="28"/>
        </w:rPr>
      </w:pPr>
      <w:r w:rsidRPr="00C64BC3">
        <w:rPr>
          <w:rFonts w:cs="Times New Roman" w:hint="eastAsia"/>
          <w:kern w:val="2"/>
          <w:sz w:val="28"/>
          <w:szCs w:val="28"/>
        </w:rPr>
        <w:t xml:space="preserve"> 2023年，安康中心城区（江北办、高新区、老城办、新城办、张滩镇前片、关庙镇前片）人口约50万人，其中建城区40平方公里，人口近43万。</w:t>
      </w:r>
    </w:p>
    <w:p w:rsidR="00C64BC3" w:rsidP="00C64BC3">
      <w:pPr>
        <w:pStyle w:val="p0"/>
        <w:snapToGrid w:val="0"/>
        <w:spacing w:before="0" w:beforeAutospacing="0" w:after="0" w:afterAutospacing="0" w:line="500" w:lineRule="auto"/>
        <w:ind w:firstLine="640"/>
        <w:jc w:val="both"/>
        <w:rPr>
          <w:rFonts w:cs="Times New Roman" w:hint="eastAsia"/>
          <w:kern w:val="2"/>
          <w:sz w:val="28"/>
          <w:szCs w:val="28"/>
        </w:rPr>
      </w:pPr>
      <w:r>
        <w:rPr>
          <w:rFonts w:cs="Times New Roman" w:hint="eastAsia"/>
          <w:kern w:val="2"/>
          <w:sz w:val="28"/>
          <w:szCs w:val="28"/>
        </w:rPr>
        <w:t>（2）经济</w:t>
      </w:r>
    </w:p>
    <w:p w:rsidR="00C64BC3" w:rsidRPr="00C64BC3" w:rsidP="00C64BC3">
      <w:pPr>
        <w:spacing w:line="500" w:lineRule="auto"/>
        <w:ind w:firstLine="560" w:firstLineChars="200"/>
        <w:rPr>
          <w:rFonts w:ascii="宋体" w:hAnsi="宋体" w:cs="宋体" w:hint="eastAsia"/>
          <w:kern w:val="0"/>
          <w:sz w:val="28"/>
          <w:szCs w:val="28"/>
        </w:rPr>
      </w:pPr>
      <w:r w:rsidRPr="00C64BC3">
        <w:rPr>
          <w:rFonts w:ascii="宋体" w:hAnsi="宋体" w:cs="宋体" w:hint="eastAsia"/>
          <w:kern w:val="0"/>
          <w:sz w:val="28"/>
          <w:szCs w:val="28"/>
        </w:rPr>
        <w:t>2023年，安康市年实现生产总值（GDP）604.55亿元，比上年增长13.4%。其中，第一产</w:t>
      </w:r>
    </w:p>
    <w:p w:rsidR="00C64BC3" w:rsidRPr="00C64BC3" w:rsidP="00C64BC3">
      <w:pPr>
        <w:spacing w:line="500" w:lineRule="auto"/>
        <w:ind w:firstLine="560" w:firstLineChars="200"/>
        <w:rPr>
          <w:rFonts w:ascii="宋体" w:hAnsi="宋体" w:cs="宋体" w:hint="eastAsia"/>
          <w:kern w:val="0"/>
          <w:sz w:val="28"/>
          <w:szCs w:val="28"/>
        </w:rPr>
      </w:pPr>
      <w:r w:rsidRPr="00C64BC3">
        <w:rPr>
          <w:rFonts w:ascii="宋体" w:hAnsi="宋体" w:cs="宋体" w:hint="eastAsia"/>
          <w:kern w:val="0"/>
          <w:sz w:val="28"/>
          <w:szCs w:val="28"/>
        </w:rPr>
        <w:t xml:space="preserve">业增长值90.57亿元，增长5.1%；第二产业增长值321.4亿元，增长19.7%；第三产业增长值192.58亿元，增长9.5%。一、二、三产业占生产总值的比重为15︰53︰32。人均生产总值22943元，比上年增长13.1%。 </w:t>
      </w:r>
    </w:p>
    <w:p w:rsidR="00C64BC3" w:rsidP="00C64BC3">
      <w:pPr>
        <w:spacing w:line="500" w:lineRule="auto"/>
        <w:ind w:firstLine="560" w:firstLineChars="200"/>
        <w:rPr>
          <w:rFonts w:ascii="宋体" w:hAnsi="宋体" w:cs="宋体" w:hint="eastAsia"/>
          <w:kern w:val="0"/>
          <w:sz w:val="28"/>
          <w:szCs w:val="28"/>
        </w:rPr>
      </w:pPr>
      <w:r w:rsidRPr="00C64BC3">
        <w:rPr>
          <w:rFonts w:ascii="宋体" w:hAnsi="宋体" w:cs="宋体" w:hint="eastAsia"/>
          <w:kern w:val="0"/>
          <w:sz w:val="28"/>
          <w:szCs w:val="28"/>
        </w:rPr>
        <w:t xml:space="preserve"> 2023年非公有制经济增长值307.85亿元，占生产总值的50.92%，比上年提高1.17个百分点。</w:t>
      </w:r>
    </w:p>
    <w:p w:rsidR="00C64BC3" w:rsidP="00C64BC3">
      <w:pPr>
        <w:spacing w:line="540" w:lineRule="exact"/>
        <w:rPr>
          <w:rFonts w:ascii="宋体" w:hAnsi="宋体" w:hint="eastAsia"/>
          <w:b/>
          <w:color w:val="000000"/>
          <w:sz w:val="28"/>
          <w:szCs w:val="28"/>
        </w:rPr>
      </w:pPr>
    </w:p>
    <w:p w:rsidR="00B82D2B" w:rsidRPr="006D53F9" w:rsidP="00C64BC3">
      <w:pPr>
        <w:spacing w:line="500" w:lineRule="auto"/>
        <w:ind w:firstLine="560" w:firstLineChars="200"/>
        <w:rPr>
          <w:rFonts w:ascii="宋体" w:hAnsi="宋体"/>
          <w:b/>
          <w:color w:val="000000"/>
          <w:sz w:val="28"/>
          <w:szCs w:val="28"/>
        </w:rPr>
      </w:pPr>
      <w:r w:rsidRPr="006D53F9">
        <w:rPr>
          <w:rFonts w:ascii="宋体" w:hAnsi="宋体"/>
          <w:b/>
          <w:color w:val="000000"/>
          <w:sz w:val="28"/>
          <w:szCs w:val="28"/>
        </w:rPr>
        <w:t>（四）项目施工条件</w:t>
      </w:r>
      <w:bookmarkEnd w:id="40"/>
      <w:bookmarkEnd w:id="41"/>
    </w:p>
    <w:p w:rsidR="00B82D2B" w:rsidRPr="006D53F9">
      <w:pPr>
        <w:widowControl/>
        <w:spacing w:line="500" w:lineRule="auto"/>
        <w:ind w:firstLine="560" w:firstLineChars="200"/>
        <w:jc w:val="left"/>
        <w:rPr>
          <w:rFonts w:ascii="宋体" w:hAnsi="宋体"/>
          <w:color w:val="000000"/>
          <w:sz w:val="28"/>
          <w:szCs w:val="28"/>
        </w:rPr>
      </w:pPr>
      <w:r w:rsidRPr="006D53F9">
        <w:rPr>
          <w:rFonts w:ascii="宋体" w:hAnsi="宋体"/>
          <w:color w:val="000000"/>
          <w:sz w:val="28"/>
          <w:szCs w:val="28"/>
        </w:rPr>
        <w:t>1、交通条件</w:t>
      </w:r>
    </w:p>
    <w:p w:rsidR="00F15D5C">
      <w:pPr>
        <w:spacing w:line="500" w:lineRule="auto"/>
        <w:ind w:firstLine="560" w:firstLineChars="200"/>
        <w:rPr>
          <w:rFonts w:ascii="宋体" w:hAnsi="宋体" w:hint="eastAsia"/>
          <w:color w:val="000000"/>
          <w:sz w:val="28"/>
          <w:szCs w:val="28"/>
        </w:rPr>
      </w:pPr>
      <w:r w:rsidRPr="006D53F9">
        <w:rPr>
          <w:rFonts w:ascii="宋体" w:hAnsi="宋体" w:hint="eastAsia"/>
          <w:color w:val="000000"/>
          <w:sz w:val="28"/>
          <w:szCs w:val="28"/>
        </w:rPr>
        <w:t>项目</w:t>
      </w:r>
      <w:r>
        <w:rPr>
          <w:rFonts w:ascii="宋体" w:hAnsi="宋体" w:hint="eastAsia"/>
          <w:color w:val="000000"/>
          <w:sz w:val="28"/>
          <w:szCs w:val="28"/>
        </w:rPr>
        <w:t>东贴安康市解放路正街北邻解放路交通十分便利。</w:t>
      </w:r>
    </w:p>
    <w:p w:rsidR="00B82D2B" w:rsidRPr="003E4527">
      <w:pPr>
        <w:spacing w:line="500" w:lineRule="auto"/>
        <w:ind w:firstLine="560" w:firstLineChars="200"/>
        <w:rPr>
          <w:rFonts w:ascii="宋体" w:hAnsi="宋体"/>
          <w:color w:val="000000"/>
          <w:sz w:val="28"/>
          <w:szCs w:val="28"/>
        </w:rPr>
      </w:pPr>
      <w:r w:rsidRPr="003E4527">
        <w:rPr>
          <w:rFonts w:ascii="宋体" w:hAnsi="宋体"/>
          <w:color w:val="000000"/>
          <w:sz w:val="28"/>
          <w:szCs w:val="28"/>
        </w:rPr>
        <w:t>2、供电及通讯条件</w:t>
      </w:r>
    </w:p>
    <w:p w:rsidR="003E4527" w:rsidRPr="003E4527" w:rsidP="003E4527">
      <w:pPr>
        <w:spacing w:line="500" w:lineRule="auto"/>
        <w:ind w:firstLine="560" w:firstLineChars="200"/>
        <w:rPr>
          <w:rFonts w:ascii="宋体" w:hAnsi="宋体"/>
          <w:color w:val="000000"/>
          <w:sz w:val="28"/>
          <w:szCs w:val="28"/>
        </w:rPr>
      </w:pPr>
      <w:r w:rsidRPr="003E4527">
        <w:rPr>
          <w:rFonts w:ascii="宋体" w:hAnsi="宋体"/>
          <w:color w:val="000000"/>
          <w:sz w:val="28"/>
          <w:szCs w:val="28"/>
        </w:rPr>
        <w:t>本项目供电由</w:t>
      </w:r>
      <w:r w:rsidR="00F15D5C">
        <w:rPr>
          <w:rFonts w:ascii="宋体" w:hAnsi="宋体" w:hint="eastAsia"/>
          <w:color w:val="000000"/>
          <w:sz w:val="28"/>
          <w:szCs w:val="28"/>
        </w:rPr>
        <w:t>安康市</w:t>
      </w:r>
      <w:r w:rsidRPr="003E4527">
        <w:rPr>
          <w:rFonts w:ascii="宋体" w:hAnsi="宋体"/>
          <w:color w:val="000000"/>
          <w:sz w:val="28"/>
          <w:szCs w:val="28"/>
        </w:rPr>
        <w:t>电网供应，设立</w:t>
      </w:r>
      <w:r w:rsidRPr="003E4527">
        <w:rPr>
          <w:rFonts w:ascii="宋体" w:hAnsi="宋体" w:hint="eastAsia"/>
          <w:color w:val="000000"/>
          <w:sz w:val="28"/>
          <w:szCs w:val="28"/>
        </w:rPr>
        <w:t>1台</w:t>
      </w:r>
      <w:r w:rsidR="00F15D5C">
        <w:rPr>
          <w:rFonts w:ascii="宋体" w:hAnsi="宋体" w:hint="eastAsia"/>
          <w:color w:val="000000"/>
          <w:sz w:val="28"/>
          <w:szCs w:val="28"/>
        </w:rPr>
        <w:t>6</w:t>
      </w:r>
      <w:r w:rsidR="000A7EB9">
        <w:rPr>
          <w:rFonts w:ascii="宋体" w:hAnsi="宋体" w:hint="eastAsia"/>
          <w:color w:val="000000"/>
          <w:sz w:val="28"/>
          <w:szCs w:val="28"/>
        </w:rPr>
        <w:t>0</w:t>
      </w:r>
      <w:r w:rsidR="00930BFA">
        <w:rPr>
          <w:rFonts w:ascii="宋体" w:hAnsi="宋体" w:hint="eastAsia"/>
          <w:color w:val="000000"/>
          <w:sz w:val="28"/>
          <w:szCs w:val="28"/>
        </w:rPr>
        <w:t>0</w:t>
      </w:r>
      <w:r w:rsidRPr="003E4527">
        <w:rPr>
          <w:rFonts w:ascii="宋体" w:hAnsi="宋体"/>
          <w:color w:val="000000"/>
          <w:sz w:val="28"/>
          <w:szCs w:val="28"/>
        </w:rPr>
        <w:t>KV</w:t>
      </w:r>
      <w:r w:rsidRPr="003E4527">
        <w:rPr>
          <w:rFonts w:ascii="宋体" w:hAnsi="宋体" w:hint="eastAsia"/>
          <w:color w:val="000000"/>
          <w:sz w:val="28"/>
          <w:szCs w:val="28"/>
        </w:rPr>
        <w:t>A</w:t>
      </w:r>
      <w:r w:rsidR="000A7EB9">
        <w:rPr>
          <w:rFonts w:ascii="宋体" w:hAnsi="宋体" w:hint="eastAsia"/>
          <w:color w:val="000000"/>
          <w:sz w:val="28"/>
          <w:szCs w:val="28"/>
        </w:rPr>
        <w:t>变压器</w:t>
      </w:r>
      <w:r w:rsidRPr="003E4527">
        <w:rPr>
          <w:rFonts w:ascii="宋体" w:hAnsi="宋体"/>
          <w:color w:val="000000"/>
          <w:sz w:val="28"/>
          <w:szCs w:val="28"/>
        </w:rPr>
        <w:t>电源供电。</w:t>
      </w:r>
    </w:p>
    <w:p w:rsidR="00B82D2B" w:rsidRPr="006D53F9">
      <w:pPr>
        <w:spacing w:line="500" w:lineRule="auto"/>
        <w:ind w:firstLine="560" w:firstLineChars="200"/>
        <w:rPr>
          <w:rFonts w:ascii="宋体" w:hAnsi="宋体"/>
          <w:color w:val="000000"/>
          <w:sz w:val="28"/>
          <w:szCs w:val="28"/>
        </w:rPr>
        <w:sectPr w:rsidSect="0061582B">
          <w:type w:val="nextPage"/>
          <w:pgSz w:w="11906" w:h="16838"/>
          <w:pgMar w:top="1418" w:right="1418" w:bottom="1418" w:left="1418" w:header="851" w:footer="992" w:gutter="0"/>
          <w:pgNumType w:start="23"/>
          <w:cols w:space="720"/>
          <w:titlePg w:val="0"/>
          <w:docGrid w:type="lines" w:linePitch="312"/>
        </w:sectPr>
      </w:pPr>
      <w:r w:rsidRPr="006D53F9">
        <w:rPr>
          <w:rFonts w:ascii="宋体" w:hAnsi="宋体"/>
          <w:color w:val="000000"/>
          <w:sz w:val="28"/>
          <w:szCs w:val="28"/>
        </w:rPr>
        <w:t>3、供水条件</w:t>
      </w:r>
    </w:p>
    <w:p w:rsidR="009341EF" w:rsidRPr="006D53F9" w:rsidP="009341EF">
      <w:pPr>
        <w:spacing w:line="500" w:lineRule="auto"/>
        <w:ind w:firstLine="560" w:firstLineChars="200"/>
        <w:rPr>
          <w:rFonts w:ascii="宋体" w:hAnsi="宋体" w:hint="eastAsia"/>
          <w:color w:val="000000"/>
          <w:sz w:val="28"/>
          <w:szCs w:val="28"/>
        </w:rPr>
      </w:pPr>
      <w:r w:rsidRPr="006D53F9">
        <w:rPr>
          <w:rFonts w:ascii="宋体" w:hAnsi="宋体"/>
          <w:color w:val="000000"/>
          <w:sz w:val="28"/>
          <w:szCs w:val="28"/>
        </w:rPr>
        <w:t>项目区</w:t>
      </w:r>
      <w:r w:rsidRPr="006D53F9" w:rsidR="000B3488">
        <w:rPr>
          <w:rFonts w:ascii="宋体" w:hAnsi="宋体" w:hint="eastAsia"/>
          <w:color w:val="000000"/>
          <w:sz w:val="28"/>
          <w:szCs w:val="28"/>
        </w:rPr>
        <w:t>有</w:t>
      </w:r>
      <w:r w:rsidRPr="006D53F9">
        <w:rPr>
          <w:rFonts w:ascii="宋体" w:hAnsi="宋体" w:hint="eastAsia"/>
          <w:color w:val="000000"/>
          <w:sz w:val="28"/>
          <w:szCs w:val="28"/>
        </w:rPr>
        <w:t>市政管网到</w:t>
      </w:r>
      <w:r w:rsidRPr="006D53F9" w:rsidR="000B3488">
        <w:rPr>
          <w:rFonts w:ascii="宋体" w:hAnsi="宋体" w:hint="eastAsia"/>
          <w:color w:val="000000"/>
          <w:sz w:val="28"/>
          <w:szCs w:val="28"/>
        </w:rPr>
        <w:t>达</w:t>
      </w:r>
      <w:r w:rsidR="002447DE">
        <w:rPr>
          <w:rFonts w:ascii="宋体" w:hAnsi="宋体" w:hint="eastAsia"/>
          <w:color w:val="000000"/>
          <w:sz w:val="28"/>
          <w:szCs w:val="28"/>
        </w:rPr>
        <w:t>，自来用水</w:t>
      </w:r>
      <w:r w:rsidRPr="006D53F9">
        <w:rPr>
          <w:rFonts w:ascii="宋体" w:hAnsi="宋体"/>
          <w:color w:val="000000"/>
          <w:sz w:val="28"/>
          <w:szCs w:val="28"/>
        </w:rPr>
        <w:t>可以保障供水。</w:t>
      </w:r>
    </w:p>
    <w:p w:rsidR="00B82D2B" w:rsidRPr="006D53F9">
      <w:pPr>
        <w:spacing w:line="500" w:lineRule="auto"/>
        <w:ind w:firstLine="560" w:firstLineChars="200"/>
        <w:rPr>
          <w:rFonts w:ascii="宋体" w:hAnsi="宋体"/>
          <w:color w:val="000000"/>
          <w:sz w:val="28"/>
          <w:szCs w:val="28"/>
        </w:rPr>
      </w:pPr>
      <w:r w:rsidRPr="006D53F9">
        <w:rPr>
          <w:rFonts w:ascii="宋体" w:hAnsi="宋体"/>
          <w:color w:val="000000"/>
          <w:sz w:val="28"/>
          <w:szCs w:val="28"/>
        </w:rPr>
        <w:t>4、排水条件</w:t>
      </w:r>
    </w:p>
    <w:p w:rsidR="002447DE" w:rsidRPr="006D53F9" w:rsidP="002447DE">
      <w:pPr>
        <w:spacing w:line="500" w:lineRule="auto"/>
        <w:ind w:firstLine="560" w:firstLineChars="200"/>
        <w:rPr>
          <w:rFonts w:ascii="宋体" w:hAnsi="宋体" w:hint="eastAsia"/>
          <w:sz w:val="28"/>
          <w:szCs w:val="28"/>
        </w:rPr>
      </w:pPr>
      <w:r w:rsidRPr="006D53F9">
        <w:rPr>
          <w:rFonts w:ascii="宋体" w:hAnsi="宋体"/>
          <w:sz w:val="28"/>
          <w:szCs w:val="28"/>
        </w:rPr>
        <w:t>项目拟采用雨污分流制，雨水可通过项目自设雨水管网收集后排放至</w:t>
      </w:r>
      <w:r>
        <w:rPr>
          <w:rFonts w:ascii="宋体" w:hAnsi="宋体" w:hint="eastAsia"/>
          <w:sz w:val="28"/>
          <w:szCs w:val="28"/>
        </w:rPr>
        <w:t>与</w:t>
      </w:r>
      <w:r w:rsidRPr="006D53F9">
        <w:rPr>
          <w:rFonts w:ascii="宋体" w:hAnsi="宋体" w:hint="eastAsia"/>
          <w:sz w:val="28"/>
          <w:szCs w:val="28"/>
        </w:rPr>
        <w:t>生活</w:t>
      </w:r>
      <w:r w:rsidRPr="006D53F9">
        <w:rPr>
          <w:rFonts w:ascii="宋体" w:hAnsi="宋体"/>
          <w:sz w:val="28"/>
          <w:szCs w:val="28"/>
        </w:rPr>
        <w:t>污水通过自设污水管网收集</w:t>
      </w:r>
      <w:r>
        <w:rPr>
          <w:rFonts w:ascii="宋体" w:hAnsi="宋体" w:hint="eastAsia"/>
          <w:sz w:val="28"/>
          <w:szCs w:val="28"/>
        </w:rPr>
        <w:t>一并排入市政排水管网。</w:t>
      </w:r>
    </w:p>
    <w:p w:rsidR="00B82D2B" w:rsidRPr="006D53F9">
      <w:pPr>
        <w:spacing w:line="500" w:lineRule="auto"/>
        <w:ind w:firstLine="560" w:firstLineChars="200"/>
        <w:rPr>
          <w:rFonts w:ascii="宋体" w:hAnsi="宋体"/>
          <w:color w:val="000000"/>
          <w:sz w:val="28"/>
          <w:szCs w:val="28"/>
        </w:rPr>
      </w:pPr>
      <w:r w:rsidRPr="006D53F9">
        <w:rPr>
          <w:rFonts w:ascii="宋体" w:hAnsi="宋体"/>
          <w:color w:val="000000"/>
          <w:sz w:val="28"/>
          <w:szCs w:val="28"/>
        </w:rPr>
        <w:t>5、建设条件</w:t>
      </w:r>
    </w:p>
    <w:p w:rsidR="00B82D2B" w:rsidRPr="006D53F9">
      <w:pPr>
        <w:spacing w:line="500" w:lineRule="auto"/>
        <w:ind w:firstLine="560" w:firstLineChars="200"/>
        <w:rPr>
          <w:rFonts w:ascii="宋体" w:hAnsi="宋体"/>
          <w:color w:val="000000"/>
          <w:sz w:val="28"/>
          <w:szCs w:val="28"/>
        </w:rPr>
      </w:pPr>
      <w:r w:rsidRPr="006D53F9">
        <w:rPr>
          <w:rFonts w:ascii="宋体" w:hAnsi="宋体"/>
          <w:color w:val="000000"/>
          <w:sz w:val="28"/>
          <w:szCs w:val="28"/>
        </w:rPr>
        <w:t>项目建设材料重要涉及石料、砂、水泥、钢材、木材等。</w:t>
      </w:r>
      <w:r w:rsidR="002447DE">
        <w:rPr>
          <w:rFonts w:ascii="宋体" w:hAnsi="宋体" w:hint="eastAsia"/>
          <w:color w:val="000000"/>
          <w:sz w:val="28"/>
          <w:szCs w:val="28"/>
        </w:rPr>
        <w:t>安康市</w:t>
      </w:r>
      <w:r w:rsidRPr="006D53F9">
        <w:rPr>
          <w:rFonts w:ascii="宋体" w:hAnsi="宋体"/>
          <w:color w:val="000000"/>
          <w:sz w:val="28"/>
          <w:szCs w:val="28"/>
        </w:rPr>
        <w:t>的石料、砂货源充足、质量优良，本地市场可以解决。</w:t>
      </w:r>
      <w:r w:rsidR="002447DE">
        <w:rPr>
          <w:rFonts w:ascii="宋体" w:hAnsi="宋体" w:hint="eastAsia"/>
          <w:color w:val="000000"/>
          <w:sz w:val="28"/>
          <w:szCs w:val="28"/>
        </w:rPr>
        <w:t>安康市内商品混凝土厂家多达十余家</w:t>
      </w:r>
      <w:r w:rsidRPr="006D53F9">
        <w:rPr>
          <w:rFonts w:ascii="宋体" w:hAnsi="宋体"/>
          <w:color w:val="000000"/>
          <w:sz w:val="28"/>
          <w:szCs w:val="28"/>
        </w:rPr>
        <w:t>，易于采购。</w:t>
      </w:r>
    </w:p>
    <w:p w:rsidR="00B82D2B" w:rsidRPr="006D53F9">
      <w:pPr>
        <w:spacing w:line="500" w:lineRule="auto"/>
        <w:ind w:firstLine="560" w:firstLineChars="200"/>
        <w:rPr>
          <w:rFonts w:ascii="宋体" w:hAnsi="宋体"/>
          <w:color w:val="000000"/>
          <w:sz w:val="28"/>
          <w:szCs w:val="28"/>
        </w:rPr>
      </w:pPr>
      <w:r w:rsidRPr="006D53F9">
        <w:rPr>
          <w:rFonts w:ascii="宋体" w:hAnsi="宋体"/>
          <w:color w:val="000000"/>
          <w:sz w:val="28"/>
          <w:szCs w:val="28"/>
        </w:rPr>
        <w:t>6、土地条件</w:t>
      </w:r>
    </w:p>
    <w:p w:rsidR="00B82D2B" w:rsidRPr="006D53F9">
      <w:pPr>
        <w:spacing w:line="500" w:lineRule="auto"/>
        <w:ind w:firstLine="560" w:firstLineChars="200"/>
        <w:rPr>
          <w:rFonts w:ascii="宋体" w:hAnsi="宋体"/>
          <w:color w:val="FF0000"/>
          <w:sz w:val="28"/>
          <w:szCs w:val="28"/>
        </w:rPr>
      </w:pPr>
      <w:r w:rsidRPr="006D53F9">
        <w:rPr>
          <w:rFonts w:ascii="宋体" w:hAnsi="宋体"/>
          <w:color w:val="000000"/>
          <w:sz w:val="28"/>
          <w:szCs w:val="28"/>
        </w:rPr>
        <w:t>项目建设用土地</w:t>
      </w:r>
      <w:r w:rsidRPr="006D53F9" w:rsidR="009341EF">
        <w:rPr>
          <w:rFonts w:ascii="宋体" w:hAnsi="宋体" w:hint="eastAsia"/>
          <w:color w:val="000000"/>
          <w:sz w:val="28"/>
          <w:szCs w:val="28"/>
        </w:rPr>
        <w:t>为</w:t>
      </w:r>
      <w:r w:rsidR="002447DE">
        <w:rPr>
          <w:rFonts w:ascii="宋体" w:hAnsi="宋体" w:hint="eastAsia"/>
          <w:color w:val="000000"/>
          <w:sz w:val="28"/>
          <w:szCs w:val="28"/>
        </w:rPr>
        <w:t>安康市规划设计院</w:t>
      </w:r>
      <w:r w:rsidRPr="006D53F9" w:rsidR="009341EF">
        <w:rPr>
          <w:rFonts w:ascii="宋体" w:hAnsi="宋体" w:hint="eastAsia"/>
          <w:color w:val="000000"/>
          <w:sz w:val="28"/>
          <w:szCs w:val="28"/>
        </w:rPr>
        <w:t>原有用地，</w:t>
      </w:r>
      <w:r w:rsidR="000A7EB9">
        <w:rPr>
          <w:rFonts w:ascii="宋体" w:hAnsi="宋体" w:hint="eastAsia"/>
          <w:color w:val="000000"/>
          <w:sz w:val="28"/>
          <w:szCs w:val="28"/>
        </w:rPr>
        <w:t>业主通过合法途径取得土地使用权</w:t>
      </w:r>
      <w:r w:rsidRPr="006D53F9">
        <w:rPr>
          <w:rFonts w:ascii="宋体" w:hAnsi="宋体"/>
          <w:color w:val="000000"/>
          <w:sz w:val="28"/>
          <w:szCs w:val="28"/>
        </w:rPr>
        <w:t>。本建设项目用地符合城市规划规定，符合《中华人民共和国土地管理法》的规定。</w:t>
      </w:r>
    </w:p>
    <w:p w:rsidR="00B82D2B" w:rsidRPr="006D53F9">
      <w:pPr>
        <w:spacing w:line="540" w:lineRule="exact"/>
        <w:ind w:firstLine="560" w:firstLineChars="200"/>
        <w:rPr>
          <w:rFonts w:ascii="宋体" w:hAnsi="宋体"/>
          <w:sz w:val="28"/>
          <w:szCs w:val="28"/>
        </w:rPr>
      </w:pPr>
    </w:p>
    <w:p w:rsidR="00B82D2B" w:rsidRPr="006D53F9">
      <w:pPr>
        <w:spacing w:line="500" w:lineRule="auto"/>
        <w:ind w:firstLine="560" w:firstLineChars="200"/>
        <w:outlineLvl w:val="1"/>
        <w:rPr>
          <w:rFonts w:ascii="宋体" w:hAnsi="宋体"/>
          <w:b/>
          <w:sz w:val="28"/>
          <w:szCs w:val="28"/>
        </w:rPr>
      </w:pPr>
      <w:bookmarkStart w:id="42" w:name="_Toc252809319"/>
      <w:bookmarkStart w:id="43" w:name="_Toc327977689"/>
      <w:r w:rsidRPr="006D53F9">
        <w:rPr>
          <w:rFonts w:ascii="宋体" w:hAnsi="宋体"/>
          <w:b/>
          <w:sz w:val="28"/>
          <w:szCs w:val="28"/>
        </w:rPr>
        <w:t>二、资源开发</w:t>
      </w:r>
      <w:bookmarkEnd w:id="42"/>
      <w:r w:rsidRPr="006D53F9">
        <w:rPr>
          <w:rFonts w:ascii="宋体" w:hAnsi="宋体"/>
          <w:b/>
          <w:sz w:val="28"/>
          <w:szCs w:val="28"/>
        </w:rPr>
        <w:t>基础</w:t>
      </w:r>
      <w:bookmarkEnd w:id="43"/>
    </w:p>
    <w:p w:rsidR="00B82D2B" w:rsidRPr="00636A9B" w:rsidP="00636A9B">
      <w:pPr>
        <w:widowControl/>
        <w:spacing w:line="500" w:lineRule="auto"/>
        <w:ind w:firstLine="560" w:firstLineChars="200"/>
        <w:rPr>
          <w:rFonts w:ascii="宋体" w:hAnsi="宋体"/>
          <w:b/>
          <w:kern w:val="0"/>
          <w:sz w:val="28"/>
          <w:szCs w:val="28"/>
        </w:rPr>
      </w:pPr>
      <w:r w:rsidRPr="00636A9B">
        <w:rPr>
          <w:rFonts w:ascii="宋体" w:hAnsi="宋体"/>
          <w:b/>
          <w:kern w:val="0"/>
          <w:sz w:val="28"/>
          <w:szCs w:val="28"/>
        </w:rPr>
        <w:t>（一）</w:t>
      </w:r>
      <w:r w:rsidRPr="00636A9B" w:rsidR="00636A9B">
        <w:rPr>
          <w:rFonts w:ascii="宋体" w:hAnsi="宋体" w:hint="eastAsia"/>
          <w:b/>
          <w:kern w:val="0"/>
          <w:sz w:val="28"/>
          <w:szCs w:val="28"/>
        </w:rPr>
        <w:t>安康</w:t>
      </w:r>
      <w:r w:rsidRPr="00636A9B">
        <w:rPr>
          <w:rFonts w:ascii="宋体" w:hAnsi="宋体"/>
          <w:b/>
          <w:kern w:val="0"/>
          <w:sz w:val="28"/>
          <w:szCs w:val="28"/>
        </w:rPr>
        <w:t>旅游的大环境</w:t>
      </w:r>
    </w:p>
    <w:p w:rsidR="00636A9B" w:rsidRPr="00636A9B" w:rsidP="00636A9B">
      <w:pPr>
        <w:widowControl/>
        <w:spacing w:line="500" w:lineRule="auto"/>
        <w:ind w:firstLine="560" w:firstLineChars="200"/>
        <w:rPr>
          <w:rFonts w:ascii="宋体" w:hAnsi="宋体" w:hint="eastAsia"/>
          <w:kern w:val="0"/>
          <w:sz w:val="28"/>
          <w:szCs w:val="28"/>
        </w:rPr>
        <w:sectPr w:rsidSect="0061582B">
          <w:type w:val="nextPage"/>
          <w:pgSz w:w="11906" w:h="16838"/>
          <w:pgMar w:top="1418" w:right="1418" w:bottom="1418" w:left="1418" w:header="851" w:footer="992" w:gutter="0"/>
          <w:pgNumType w:start="24"/>
          <w:cols w:space="720"/>
          <w:titlePg w:val="0"/>
          <w:docGrid w:type="lines" w:linePitch="312"/>
        </w:sectPr>
      </w:pPr>
      <w:r w:rsidRPr="00636A9B">
        <w:rPr>
          <w:rFonts w:ascii="宋体" w:hAnsi="宋体" w:hint="eastAsia"/>
          <w:kern w:val="0"/>
          <w:sz w:val="28"/>
          <w:szCs w:val="28"/>
        </w:rPr>
        <w:t>安康素有</w:t>
      </w:r>
      <w:r w:rsidRPr="00636A9B">
        <w:rPr>
          <w:rFonts w:ascii="宋体" w:hAnsi="宋体" w:hint="eastAsia"/>
          <w:kern w:val="0"/>
          <w:sz w:val="28"/>
          <w:szCs w:val="28"/>
        </w:rPr>
        <w:t>“</w:t>
      </w:r>
      <w:r w:rsidRPr="00636A9B">
        <w:rPr>
          <w:rFonts w:ascii="宋体" w:hAnsi="宋体" w:hint="eastAsia"/>
          <w:kern w:val="0"/>
          <w:sz w:val="28"/>
          <w:szCs w:val="28"/>
        </w:rPr>
        <w:t>秦巴万宝山</w:t>
      </w:r>
      <w:r w:rsidRPr="00636A9B">
        <w:rPr>
          <w:rFonts w:ascii="宋体" w:hAnsi="宋体" w:hint="eastAsia"/>
          <w:kern w:val="0"/>
          <w:sz w:val="28"/>
          <w:szCs w:val="28"/>
        </w:rPr>
        <w:t>”</w:t>
      </w:r>
      <w:r w:rsidRPr="00636A9B">
        <w:rPr>
          <w:rFonts w:ascii="宋体" w:hAnsi="宋体" w:hint="eastAsia"/>
          <w:kern w:val="0"/>
          <w:sz w:val="28"/>
          <w:szCs w:val="28"/>
        </w:rPr>
        <w:t>、</w:t>
      </w:r>
      <w:r w:rsidRPr="00636A9B">
        <w:rPr>
          <w:rFonts w:ascii="宋体" w:hAnsi="宋体" w:hint="eastAsia"/>
          <w:kern w:val="0"/>
          <w:sz w:val="28"/>
          <w:szCs w:val="28"/>
        </w:rPr>
        <w:t>“</w:t>
      </w:r>
      <w:r w:rsidRPr="00636A9B">
        <w:rPr>
          <w:rFonts w:ascii="宋体" w:hAnsi="宋体" w:hint="eastAsia"/>
          <w:kern w:val="0"/>
          <w:sz w:val="28"/>
          <w:szCs w:val="28"/>
        </w:rPr>
        <w:t>中药材摇篮</w:t>
      </w:r>
      <w:r w:rsidRPr="00636A9B">
        <w:rPr>
          <w:rFonts w:ascii="宋体" w:hAnsi="宋体" w:hint="eastAsia"/>
          <w:kern w:val="0"/>
          <w:sz w:val="28"/>
          <w:szCs w:val="28"/>
        </w:rPr>
        <w:t>”</w:t>
      </w:r>
      <w:r w:rsidRPr="00636A9B">
        <w:rPr>
          <w:rFonts w:ascii="宋体" w:hAnsi="宋体" w:hint="eastAsia"/>
          <w:kern w:val="0"/>
          <w:sz w:val="28"/>
          <w:szCs w:val="28"/>
        </w:rPr>
        <w:t>和</w:t>
      </w:r>
      <w:r w:rsidRPr="00636A9B">
        <w:rPr>
          <w:rFonts w:ascii="宋体" w:hAnsi="宋体" w:hint="eastAsia"/>
          <w:kern w:val="0"/>
          <w:sz w:val="28"/>
          <w:szCs w:val="28"/>
        </w:rPr>
        <w:t>“</w:t>
      </w:r>
      <w:r w:rsidRPr="00636A9B">
        <w:rPr>
          <w:rFonts w:ascii="宋体" w:hAnsi="宋体" w:hint="eastAsia"/>
          <w:kern w:val="0"/>
          <w:sz w:val="28"/>
          <w:szCs w:val="28"/>
        </w:rPr>
        <w:t>天然生物基金库</w:t>
      </w:r>
      <w:r w:rsidRPr="00636A9B">
        <w:rPr>
          <w:rFonts w:ascii="宋体" w:hAnsi="宋体" w:hint="eastAsia"/>
          <w:kern w:val="0"/>
          <w:sz w:val="28"/>
          <w:szCs w:val="28"/>
        </w:rPr>
        <w:t>”</w:t>
      </w:r>
      <w:r w:rsidRPr="00636A9B">
        <w:rPr>
          <w:rFonts w:ascii="宋体" w:hAnsi="宋体" w:hint="eastAsia"/>
          <w:kern w:val="0"/>
          <w:sz w:val="28"/>
          <w:szCs w:val="28"/>
        </w:rPr>
        <w:t>的美誉。周边与四川、重庆、湖北毗邻，汉江横贯其中，三峡，东承湖北道教圣地武当山及神龙架自然保护区，西邻汉中三国遗址，是连结国家规划的</w:t>
      </w:r>
      <w:r w:rsidRPr="00636A9B">
        <w:rPr>
          <w:rFonts w:ascii="宋体" w:hAnsi="宋体" w:hint="eastAsia"/>
          <w:kern w:val="0"/>
          <w:sz w:val="28"/>
          <w:szCs w:val="28"/>
        </w:rPr>
        <w:t>“</w:t>
      </w:r>
      <w:r w:rsidRPr="00636A9B">
        <w:rPr>
          <w:rFonts w:ascii="宋体" w:hAnsi="宋体" w:hint="eastAsia"/>
          <w:kern w:val="0"/>
          <w:sz w:val="28"/>
          <w:szCs w:val="28"/>
        </w:rPr>
        <w:t>西安</w:t>
      </w:r>
      <w:r w:rsidRPr="00636A9B">
        <w:rPr>
          <w:rFonts w:ascii="宋体" w:hAnsi="宋体" w:hint="eastAsia"/>
          <w:kern w:val="0"/>
          <w:sz w:val="28"/>
          <w:szCs w:val="28"/>
        </w:rPr>
        <w:t>——</w:t>
      </w:r>
      <w:r w:rsidRPr="00636A9B">
        <w:rPr>
          <w:rFonts w:ascii="宋体" w:hAnsi="宋体" w:hint="eastAsia"/>
          <w:kern w:val="0"/>
          <w:sz w:val="28"/>
          <w:szCs w:val="28"/>
        </w:rPr>
        <w:t>三峡</w:t>
      </w:r>
      <w:r w:rsidRPr="00636A9B">
        <w:rPr>
          <w:rFonts w:ascii="宋体" w:hAnsi="宋体" w:hint="eastAsia"/>
          <w:kern w:val="0"/>
          <w:sz w:val="28"/>
          <w:szCs w:val="28"/>
        </w:rPr>
        <w:t>——</w:t>
      </w:r>
      <w:r w:rsidRPr="00636A9B">
        <w:rPr>
          <w:rFonts w:ascii="宋体" w:hAnsi="宋体" w:hint="eastAsia"/>
          <w:kern w:val="0"/>
          <w:sz w:val="28"/>
          <w:szCs w:val="28"/>
        </w:rPr>
        <w:t>张家界</w:t>
      </w:r>
      <w:r w:rsidRPr="00636A9B">
        <w:rPr>
          <w:rFonts w:ascii="宋体" w:hAnsi="宋体" w:hint="eastAsia"/>
          <w:kern w:val="0"/>
          <w:sz w:val="28"/>
          <w:szCs w:val="28"/>
        </w:rPr>
        <w:t>”</w:t>
      </w:r>
      <w:r w:rsidRPr="00636A9B">
        <w:rPr>
          <w:rFonts w:ascii="宋体" w:hAnsi="宋体" w:hint="eastAsia"/>
          <w:kern w:val="0"/>
          <w:sz w:val="28"/>
          <w:szCs w:val="28"/>
        </w:rPr>
        <w:t>绿色生态旅游长廊中的重要驿站，又是陕西绿色生态旅游的品牌。</w:t>
      </w:r>
    </w:p>
    <w:p w:rsidR="00B82D2B" w:rsidRPr="001B46FA" w:rsidP="00636A9B">
      <w:pPr>
        <w:widowControl/>
        <w:spacing w:line="500" w:lineRule="auto"/>
        <w:ind w:firstLine="560" w:firstLineChars="200"/>
        <w:rPr>
          <w:rFonts w:ascii="宋体" w:hAnsi="宋体"/>
          <w:bCs/>
          <w:kern w:val="0"/>
          <w:sz w:val="28"/>
          <w:szCs w:val="28"/>
        </w:rPr>
      </w:pPr>
      <w:r w:rsidRPr="00636A9B" w:rsidR="00636A9B">
        <w:rPr>
          <w:rFonts w:ascii="宋体" w:hAnsi="宋体" w:hint="eastAsia"/>
          <w:kern w:val="0"/>
          <w:sz w:val="28"/>
          <w:szCs w:val="28"/>
        </w:rPr>
        <w:t xml:space="preserve"> 安康是秦巴山地的重要组成部分和北亚热带季风地区的一部分，也是陕西省水、热资源最丰富的地区。这里悠久的历史，孕育了灿烂的文化，历史遗迹遍布全境，有古遗迹、古窟寺、摩崖石刻及近代文物遗址650余处，道教、佛教、伊斯兰教、天主教等寺、上许家台南宋古墓、庙、观、堂集中于安康市区，折射着安康灿烂的文化底蕴。</w:t>
      </w:r>
      <w:r w:rsidRPr="001B46FA">
        <w:rPr>
          <w:rFonts w:ascii="宋体" w:hAnsi="宋体"/>
          <w:bCs/>
          <w:kern w:val="0"/>
          <w:sz w:val="28"/>
          <w:szCs w:val="28"/>
        </w:rPr>
        <w:t>所以说，项目</w:t>
      </w:r>
      <w:r w:rsidRPr="001B46FA" w:rsidR="00FD51AB">
        <w:rPr>
          <w:rFonts w:ascii="宋体" w:hAnsi="宋体"/>
          <w:bCs/>
          <w:kern w:val="0"/>
          <w:sz w:val="28"/>
          <w:szCs w:val="28"/>
        </w:rPr>
        <w:t>区</w:t>
      </w:r>
      <w:r w:rsidRPr="001B46FA">
        <w:rPr>
          <w:rFonts w:ascii="宋体" w:hAnsi="宋体"/>
          <w:bCs/>
          <w:kern w:val="0"/>
          <w:sz w:val="28"/>
          <w:szCs w:val="28"/>
        </w:rPr>
        <w:t>自然生态环境优越，区域优势明显，旅游大环境良好，市场前景广阔。</w:t>
      </w:r>
    </w:p>
    <w:p w:rsidR="00B82D2B" w:rsidRPr="006D53F9">
      <w:pPr>
        <w:spacing w:line="500" w:lineRule="auto"/>
        <w:ind w:firstLine="560" w:firstLineChars="200"/>
        <w:rPr>
          <w:rFonts w:ascii="宋体" w:hAnsi="宋体"/>
          <w:b/>
          <w:sz w:val="28"/>
          <w:szCs w:val="28"/>
        </w:rPr>
      </w:pPr>
      <w:r w:rsidRPr="006D53F9">
        <w:rPr>
          <w:rFonts w:ascii="宋体" w:hAnsi="宋体"/>
          <w:b/>
          <w:sz w:val="28"/>
          <w:szCs w:val="28"/>
        </w:rPr>
        <w:t>（二）</w:t>
      </w:r>
      <w:r w:rsidR="00636A9B">
        <w:rPr>
          <w:rFonts w:ascii="宋体" w:hAnsi="宋体" w:hint="eastAsia"/>
          <w:b/>
          <w:sz w:val="28"/>
          <w:szCs w:val="28"/>
        </w:rPr>
        <w:t>安康</w:t>
      </w:r>
      <w:r w:rsidRPr="006D53F9">
        <w:rPr>
          <w:rFonts w:ascii="宋体" w:hAnsi="宋体"/>
          <w:b/>
          <w:sz w:val="28"/>
          <w:szCs w:val="28"/>
        </w:rPr>
        <w:t>旅游资源条件</w:t>
      </w:r>
    </w:p>
    <w:p w:rsidR="00636A9B" w:rsidRPr="00636A9B" w:rsidP="00636A9B">
      <w:pPr>
        <w:spacing w:line="500" w:lineRule="auto"/>
        <w:ind w:firstLine="560" w:firstLineChars="200"/>
        <w:rPr>
          <w:rFonts w:ascii="宋体" w:hAnsi="宋体" w:hint="eastAsia"/>
          <w:sz w:val="28"/>
          <w:szCs w:val="28"/>
        </w:rPr>
      </w:pPr>
      <w:r w:rsidRPr="00636A9B">
        <w:rPr>
          <w:rFonts w:ascii="宋体" w:hAnsi="宋体" w:hint="eastAsia"/>
          <w:sz w:val="28"/>
          <w:szCs w:val="28"/>
        </w:rPr>
        <w:t>安康市已查明景区32处， 景点78个，其中国家级森林公园5个（南宫山国家森林公园、鬼谷岭国家森林公园、千家坪国家森林公园、天华山国家森林公园、上坝河国家森林公园），省级森林公园多处（擂鼓台森林公园），国家级自然保护区3个（天华山自然保护区、化龙山自然保护区和平河梁自然保护区），国家级工农业旅游示范点8个（安康水电站等），省级风景名胜区2个，现已开发的景区景点29处。</w:t>
      </w:r>
    </w:p>
    <w:p w:rsidR="00B82D2B" w:rsidRPr="006D53F9" w:rsidP="00636A9B">
      <w:pPr>
        <w:spacing w:line="500" w:lineRule="auto"/>
        <w:ind w:firstLine="560" w:firstLineChars="200"/>
        <w:rPr>
          <w:rFonts w:ascii="宋体" w:hAnsi="宋体"/>
          <w:sz w:val="28"/>
          <w:szCs w:val="28"/>
        </w:rPr>
      </w:pPr>
      <w:r w:rsidRPr="00636A9B" w:rsidR="00636A9B">
        <w:rPr>
          <w:rFonts w:ascii="宋体" w:hAnsi="宋体" w:hint="eastAsia"/>
          <w:sz w:val="28"/>
          <w:szCs w:val="28"/>
        </w:rPr>
        <w:t xml:space="preserve"> 其他名胜有：汉江、中华太极城、瀛湖、香溪洞、天柱山、巴山秋池、子午栈道、龙王山、旬阳县博物馆、文峰塔、吕河千里荷塘等。</w:t>
      </w:r>
      <w:r w:rsidRPr="006D53F9">
        <w:rPr>
          <w:rFonts w:ascii="宋体" w:hAnsi="宋体"/>
          <w:sz w:val="28"/>
          <w:szCs w:val="28"/>
        </w:rPr>
        <w:t>20世纪的中国旅游是以城市观光型旅游起步，21世纪中国将以城乡休闲式旅游将成为主导。</w:t>
      </w:r>
      <w:r w:rsidR="00636A9B">
        <w:rPr>
          <w:rFonts w:ascii="宋体" w:hAnsi="宋体" w:hint="eastAsia"/>
          <w:sz w:val="28"/>
          <w:szCs w:val="28"/>
        </w:rPr>
        <w:t>安康</w:t>
      </w:r>
      <w:r w:rsidRPr="006D53F9">
        <w:rPr>
          <w:rFonts w:ascii="宋体" w:hAnsi="宋体"/>
          <w:sz w:val="28"/>
          <w:szCs w:val="28"/>
        </w:rPr>
        <w:t>的田园风光像清新空气般，一定会越来越受到青睐，她的品质超凡脱俗，淳朴自然，与</w:t>
      </w:r>
      <w:r w:rsidR="00636A9B">
        <w:rPr>
          <w:rFonts w:ascii="宋体" w:hAnsi="宋体" w:hint="eastAsia"/>
          <w:sz w:val="28"/>
          <w:szCs w:val="28"/>
        </w:rPr>
        <w:t>安康</w:t>
      </w:r>
      <w:r w:rsidRPr="006D53F9">
        <w:rPr>
          <w:rFonts w:ascii="宋体" w:hAnsi="宋体"/>
          <w:sz w:val="28"/>
          <w:szCs w:val="28"/>
        </w:rPr>
        <w:t>山水一起完美地融合，形成无法替代的</w:t>
      </w:r>
      <w:r w:rsidR="00636A9B">
        <w:rPr>
          <w:rFonts w:ascii="宋体" w:hAnsi="宋体" w:hint="eastAsia"/>
          <w:sz w:val="28"/>
          <w:szCs w:val="28"/>
        </w:rPr>
        <w:t>陕南</w:t>
      </w:r>
      <w:r w:rsidRPr="006D53F9">
        <w:rPr>
          <w:rFonts w:ascii="宋体" w:hAnsi="宋体"/>
          <w:sz w:val="28"/>
          <w:szCs w:val="28"/>
        </w:rPr>
        <w:t>特色。项目区所处的</w:t>
      </w:r>
      <w:r w:rsidR="00636A9B">
        <w:rPr>
          <w:rFonts w:ascii="宋体" w:hAnsi="宋体" w:hint="eastAsia"/>
          <w:sz w:val="28"/>
          <w:szCs w:val="28"/>
        </w:rPr>
        <w:t>地区</w:t>
      </w:r>
      <w:r w:rsidRPr="006D53F9">
        <w:rPr>
          <w:rFonts w:ascii="宋体" w:hAnsi="宋体"/>
          <w:sz w:val="28"/>
          <w:szCs w:val="28"/>
        </w:rPr>
        <w:t>，自然、人文旅游资源丰富，使得项目的</w:t>
      </w:r>
      <w:r w:rsidRPr="006D53F9" w:rsidR="004179E3">
        <w:rPr>
          <w:rFonts w:ascii="宋体" w:hAnsi="宋体"/>
          <w:sz w:val="28"/>
          <w:szCs w:val="28"/>
        </w:rPr>
        <w:t>建设</w:t>
      </w:r>
      <w:r w:rsidRPr="006D53F9">
        <w:rPr>
          <w:rFonts w:ascii="宋体" w:hAnsi="宋体"/>
          <w:sz w:val="28"/>
          <w:szCs w:val="28"/>
        </w:rPr>
        <w:t>具有良好的基础。</w:t>
      </w:r>
    </w:p>
    <w:p w:rsidR="00B82D2B" w:rsidRPr="006D53F9">
      <w:pPr>
        <w:spacing w:line="540" w:lineRule="exact"/>
        <w:ind w:firstLine="560" w:firstLineChars="200"/>
        <w:rPr>
          <w:rFonts w:ascii="宋体" w:hAnsi="宋体"/>
          <w:sz w:val="28"/>
          <w:szCs w:val="28"/>
        </w:rPr>
        <w:sectPr w:rsidSect="0061582B">
          <w:type w:val="nextPage"/>
          <w:pgSz w:w="11906" w:h="16838"/>
          <w:pgMar w:top="1418" w:right="1418" w:bottom="1418" w:left="1418" w:header="851" w:footer="992" w:gutter="0"/>
          <w:pgNumType w:start="25"/>
          <w:cols w:space="720"/>
          <w:titlePg w:val="0"/>
          <w:docGrid w:type="lines" w:linePitch="312"/>
        </w:sectPr>
      </w:pPr>
    </w:p>
    <w:p w:rsidR="00B82D2B" w:rsidRPr="006D53F9">
      <w:pPr>
        <w:pStyle w:val="BodyTextIndent"/>
        <w:spacing w:line="500" w:lineRule="auto"/>
        <w:ind w:firstLine="549" w:firstLineChars="196"/>
        <w:outlineLvl w:val="1"/>
        <w:rPr>
          <w:rFonts w:ascii="宋体" w:hAnsi="宋体"/>
          <w:b/>
          <w:szCs w:val="28"/>
        </w:rPr>
      </w:pPr>
      <w:bookmarkStart w:id="44" w:name="_Toc251595685"/>
      <w:bookmarkStart w:id="45" w:name="_Toc251595757"/>
      <w:bookmarkStart w:id="46" w:name="_Toc252809320"/>
      <w:bookmarkStart w:id="47" w:name="_Toc327977690"/>
      <w:r w:rsidRPr="006D53F9">
        <w:rPr>
          <w:rFonts w:ascii="宋体" w:hAnsi="宋体"/>
          <w:b/>
          <w:szCs w:val="28"/>
        </w:rPr>
        <w:t>三、资源节约措施</w:t>
      </w:r>
      <w:bookmarkEnd w:id="44"/>
      <w:bookmarkEnd w:id="45"/>
      <w:bookmarkEnd w:id="46"/>
      <w:bookmarkEnd w:id="47"/>
    </w:p>
    <w:p w:rsidR="005C503F" w:rsidRPr="006D53F9">
      <w:pPr>
        <w:spacing w:line="500" w:lineRule="auto"/>
        <w:ind w:firstLine="560" w:firstLineChars="200"/>
        <w:rPr>
          <w:rFonts w:ascii="宋体" w:hAnsi="宋体" w:hint="eastAsia"/>
          <w:sz w:val="28"/>
          <w:szCs w:val="28"/>
        </w:rPr>
      </w:pPr>
      <w:r w:rsidRPr="006D53F9" w:rsidR="00B82D2B">
        <w:rPr>
          <w:rFonts w:ascii="宋体" w:hAnsi="宋体"/>
          <w:sz w:val="28"/>
          <w:szCs w:val="28"/>
          <w:lang w:val="zh-CN"/>
        </w:rPr>
        <w:t>《</w:t>
      </w:r>
      <w:r w:rsidRPr="006D53F9">
        <w:rPr>
          <w:rStyle w:val="Strong"/>
          <w:rFonts w:ascii="宋体" w:hAnsi="宋体" w:hint="eastAsia"/>
          <w:b w:val="0"/>
          <w:color w:val="000000"/>
          <w:sz w:val="28"/>
          <w:szCs w:val="28"/>
        </w:rPr>
        <w:t>中华人民共和国国民经济和社会发展第十二个五年规划纲要</w:t>
      </w:r>
      <w:r w:rsidRPr="006D53F9" w:rsidR="00B82D2B">
        <w:rPr>
          <w:rFonts w:ascii="宋体" w:hAnsi="宋体"/>
          <w:sz w:val="28"/>
          <w:szCs w:val="28"/>
          <w:lang w:val="zh-CN"/>
        </w:rPr>
        <w:t>》</w:t>
      </w:r>
      <w:r w:rsidR="00676743">
        <w:rPr>
          <w:rFonts w:ascii="宋体" w:hAnsi="宋体" w:hint="eastAsia"/>
          <w:sz w:val="28"/>
          <w:szCs w:val="28"/>
          <w:lang w:val="zh-CN"/>
        </w:rPr>
        <w:t>指出：</w:t>
      </w:r>
      <w:r w:rsidRPr="006D53F9">
        <w:rPr>
          <w:rFonts w:ascii="宋体" w:hAnsi="宋体" w:hint="eastAsia"/>
          <w:sz w:val="28"/>
          <w:szCs w:val="28"/>
        </w:rPr>
        <w:t>坚持把建设资源节约型、环境和谐型社会作为加快转变经济发展方式的重要着力点。进一步贯彻节约资源和保护环境基本国策，节约能源，减少温室气体排放强度，发展循环经济，推广低碳技术，积极应对全球气候变化，促进经济社会发展与人口资源环境相协调，走可连续发展之路。</w:t>
      </w:r>
    </w:p>
    <w:p w:rsidR="00B82D2B" w:rsidRPr="006D53F9">
      <w:pPr>
        <w:spacing w:line="500" w:lineRule="auto"/>
        <w:ind w:firstLine="560" w:firstLineChars="200"/>
        <w:rPr>
          <w:rFonts w:ascii="宋体" w:hAnsi="宋体"/>
          <w:kern w:val="0"/>
          <w:sz w:val="28"/>
          <w:szCs w:val="28"/>
        </w:rPr>
      </w:pPr>
      <w:r w:rsidRPr="006D53F9">
        <w:rPr>
          <w:rFonts w:ascii="宋体" w:hAnsi="宋体"/>
          <w:sz w:val="28"/>
          <w:szCs w:val="28"/>
        </w:rPr>
        <w:t>本项目是</w:t>
      </w:r>
      <w:r w:rsidR="00ED230F">
        <w:rPr>
          <w:rFonts w:ascii="宋体" w:hAnsi="宋体" w:hint="eastAsia"/>
          <w:sz w:val="28"/>
          <w:szCs w:val="28"/>
        </w:rPr>
        <w:t>酒店休闲度假</w:t>
      </w:r>
      <w:r w:rsidRPr="006D53F9">
        <w:rPr>
          <w:rFonts w:ascii="宋体" w:hAnsi="宋体"/>
          <w:sz w:val="28"/>
          <w:szCs w:val="28"/>
        </w:rPr>
        <w:t>项目，在建设过程中，应加强建筑节能、生产用电和用水节能、营运节能等</w:t>
      </w:r>
      <w:r w:rsidRPr="006D53F9">
        <w:rPr>
          <w:rFonts w:ascii="宋体" w:hAnsi="宋体"/>
          <w:kern w:val="0"/>
          <w:sz w:val="28"/>
          <w:szCs w:val="28"/>
        </w:rPr>
        <w:t>，减少各环节的原料损耗，提高生产效益，节能方案具体在第四章中分析。</w:t>
      </w:r>
    </w:p>
    <w:p w:rsidR="00B82D2B" w:rsidRPr="006D53F9">
      <w:pPr>
        <w:autoSpaceDE w:val="0"/>
        <w:autoSpaceDN w:val="0"/>
        <w:adjustRightInd w:val="0"/>
        <w:snapToGrid w:val="0"/>
        <w:spacing w:line="500" w:lineRule="auto"/>
        <w:ind w:firstLine="560" w:firstLineChars="200"/>
        <w:textAlignment w:val="baseline"/>
        <w:rPr>
          <w:rFonts w:ascii="宋体" w:hAnsi="宋体"/>
          <w:sz w:val="28"/>
          <w:szCs w:val="28"/>
          <w:lang w:val="zh-CN"/>
        </w:rPr>
      </w:pPr>
      <w:r w:rsidRPr="006D53F9">
        <w:rPr>
          <w:rFonts w:ascii="宋体" w:hAnsi="宋体"/>
          <w:sz w:val="28"/>
          <w:szCs w:val="28"/>
        </w:rPr>
        <w:t>在土地资源的运用上，</w:t>
      </w:r>
      <w:r w:rsidRPr="006D53F9">
        <w:rPr>
          <w:rFonts w:ascii="宋体" w:hAnsi="宋体"/>
          <w:sz w:val="28"/>
          <w:szCs w:val="28"/>
          <w:lang w:val="zh-CN"/>
        </w:rPr>
        <w:t>该项目是通过合法手续对土地的运用，对</w:t>
      </w:r>
      <w:r w:rsidR="00636A9B">
        <w:rPr>
          <w:rFonts w:ascii="宋体" w:hAnsi="宋体" w:hint="eastAsia"/>
          <w:sz w:val="28"/>
          <w:szCs w:val="28"/>
          <w:lang w:val="zh-CN"/>
        </w:rPr>
        <w:t>安康市</w:t>
      </w:r>
      <w:r w:rsidRPr="006D53F9">
        <w:rPr>
          <w:rFonts w:ascii="宋体" w:hAnsi="宋体"/>
          <w:sz w:val="28"/>
          <w:szCs w:val="28"/>
          <w:lang w:val="zh-CN"/>
        </w:rPr>
        <w:t>优化配置土地资源，优化环境有极其重要的意义。</w:t>
      </w:r>
    </w:p>
    <w:p w:rsidR="00B82D2B" w:rsidRPr="006D53F9" w:rsidP="00ED230F">
      <w:pPr>
        <w:adjustRightInd w:val="0"/>
        <w:snapToGrid w:val="0"/>
        <w:spacing w:line="500" w:lineRule="auto"/>
        <w:ind w:firstLine="560" w:firstLineChars="200"/>
        <w:rPr>
          <w:rFonts w:ascii="宋体" w:hAnsi="宋体"/>
          <w:sz w:val="28"/>
          <w:szCs w:val="28"/>
        </w:rPr>
      </w:pPr>
      <w:r w:rsidR="00636A9B">
        <w:rPr>
          <w:rFonts w:ascii="宋体" w:hAnsi="宋体" w:cs="楷体_GB2312" w:hint="eastAsia"/>
          <w:sz w:val="28"/>
          <w:szCs w:val="28"/>
        </w:rPr>
        <w:t>安康龙诚</w:t>
      </w:r>
      <w:r w:rsidR="00ED230F">
        <w:rPr>
          <w:rFonts w:ascii="宋体" w:hAnsi="宋体" w:cs="楷体_GB2312" w:hint="eastAsia"/>
          <w:sz w:val="28"/>
          <w:szCs w:val="28"/>
        </w:rPr>
        <w:t>酒店</w:t>
      </w:r>
      <w:r w:rsidRPr="006D53F9" w:rsidR="00DC00B9">
        <w:rPr>
          <w:rFonts w:ascii="宋体" w:hAnsi="宋体" w:cs="楷体_GB2312" w:hint="eastAsia"/>
          <w:sz w:val="28"/>
          <w:szCs w:val="28"/>
        </w:rPr>
        <w:t>项目</w:t>
      </w:r>
      <w:r w:rsidRPr="006D53F9">
        <w:rPr>
          <w:rFonts w:ascii="宋体" w:hAnsi="宋体"/>
          <w:sz w:val="28"/>
          <w:szCs w:val="28"/>
          <w:lang w:val="zh-CN"/>
        </w:rPr>
        <w:t>，</w:t>
      </w:r>
      <w:r w:rsidRPr="006D53F9">
        <w:rPr>
          <w:rFonts w:ascii="宋体" w:hAnsi="宋体"/>
          <w:sz w:val="28"/>
          <w:szCs w:val="28"/>
        </w:rPr>
        <w:t>充足</w:t>
      </w:r>
      <w:r w:rsidRPr="006D53F9" w:rsidR="00FD43B5">
        <w:rPr>
          <w:rFonts w:ascii="宋体" w:hAnsi="宋体"/>
          <w:sz w:val="28"/>
          <w:szCs w:val="28"/>
        </w:rPr>
        <w:t>保护和</w:t>
      </w:r>
      <w:r w:rsidRPr="006D53F9">
        <w:rPr>
          <w:rFonts w:ascii="宋体" w:hAnsi="宋体"/>
          <w:sz w:val="28"/>
          <w:szCs w:val="28"/>
        </w:rPr>
        <w:t>发挥了该区域的自然环境优势，在统一规划，合理布局，综合开发，配套建设的原则下，提</w:t>
      </w:r>
      <w:r w:rsidRPr="006D53F9" w:rsidR="006C618B">
        <w:rPr>
          <w:rFonts w:ascii="宋体" w:hAnsi="宋体"/>
          <w:sz w:val="28"/>
          <w:szCs w:val="28"/>
        </w:rPr>
        <w:t>高了土地使用价值，完善了</w:t>
      </w:r>
      <w:r w:rsidR="00636A9B">
        <w:rPr>
          <w:rFonts w:ascii="宋体" w:hAnsi="宋体" w:hint="eastAsia"/>
          <w:sz w:val="28"/>
          <w:szCs w:val="28"/>
        </w:rPr>
        <w:t>安康市</w:t>
      </w:r>
      <w:r w:rsidRPr="006D53F9" w:rsidR="006C618B">
        <w:rPr>
          <w:rFonts w:ascii="宋体" w:hAnsi="宋体"/>
          <w:sz w:val="28"/>
          <w:szCs w:val="28"/>
        </w:rPr>
        <w:t>旅游功能和旅游基础设施，有助于改善</w:t>
      </w:r>
      <w:r w:rsidRPr="006D53F9">
        <w:rPr>
          <w:rFonts w:ascii="宋体" w:hAnsi="宋体"/>
          <w:sz w:val="28"/>
          <w:szCs w:val="28"/>
        </w:rPr>
        <w:t xml:space="preserve">旅游环境和经营条件，有良好的社会效益和经济效益。 </w:t>
      </w:r>
    </w:p>
    <w:p w:rsidR="00B6452A" w:rsidRPr="006D53F9">
      <w:pPr>
        <w:spacing w:line="540" w:lineRule="exact"/>
        <w:rPr>
          <w:rFonts w:ascii="宋体" w:hAnsi="宋体"/>
          <w:sz w:val="28"/>
          <w:szCs w:val="28"/>
        </w:rPr>
        <w:sectPr w:rsidSect="0061582B">
          <w:type w:val="nextPage"/>
          <w:pgSz w:w="11906" w:h="16838"/>
          <w:pgMar w:top="1418" w:right="1418" w:bottom="1418" w:left="1418" w:header="851" w:footer="992" w:gutter="0"/>
          <w:pgNumType w:start="26"/>
          <w:cols w:space="720"/>
          <w:titlePg w:val="0"/>
          <w:docGrid w:type="lines" w:linePitch="312"/>
        </w:sectPr>
      </w:pPr>
    </w:p>
    <w:p w:rsidR="00B82D2B" w:rsidRPr="006D53F9">
      <w:pPr>
        <w:spacing w:line="540" w:lineRule="exact"/>
        <w:rPr>
          <w:rFonts w:ascii="宋体" w:hAnsi="宋体"/>
          <w:sz w:val="28"/>
          <w:szCs w:val="28"/>
        </w:rPr>
      </w:pPr>
    </w:p>
    <w:p w:rsidR="00B82D2B" w:rsidRPr="006D53F9">
      <w:pPr>
        <w:pStyle w:val="Heading1"/>
        <w:spacing w:before="0" w:after="0" w:line="500" w:lineRule="auto"/>
        <w:ind w:firstLine="720" w:firstLineChars="200"/>
        <w:rPr>
          <w:rFonts w:ascii="宋体" w:eastAsia="宋体" w:hAnsi="宋体"/>
          <w:sz w:val="36"/>
          <w:szCs w:val="36"/>
        </w:rPr>
      </w:pPr>
      <w:bookmarkStart w:id="48" w:name="_Toc270413566"/>
      <w:bookmarkStart w:id="49" w:name="_Toc327977691"/>
      <w:r w:rsidRPr="006D53F9">
        <w:rPr>
          <w:rFonts w:ascii="宋体" w:eastAsia="宋体" w:hAnsi="宋体"/>
          <w:sz w:val="36"/>
          <w:szCs w:val="36"/>
        </w:rPr>
        <w:t>第四章  节能方案</w:t>
      </w:r>
      <w:bookmarkEnd w:id="48"/>
      <w:r w:rsidRPr="006D53F9">
        <w:rPr>
          <w:rFonts w:ascii="宋体" w:eastAsia="宋体" w:hAnsi="宋体"/>
          <w:sz w:val="36"/>
          <w:szCs w:val="36"/>
        </w:rPr>
        <w:t>分析</w:t>
      </w:r>
      <w:bookmarkEnd w:id="49"/>
    </w:p>
    <w:p w:rsidR="00B82D2B" w:rsidRPr="006D53F9">
      <w:pPr>
        <w:spacing w:line="540" w:lineRule="exact"/>
        <w:rPr>
          <w:rFonts w:ascii="宋体" w:hAnsi="宋体"/>
          <w:sz w:val="28"/>
          <w:szCs w:val="28"/>
        </w:rPr>
      </w:pPr>
    </w:p>
    <w:p w:rsidR="00B82D2B" w:rsidRPr="006D53F9">
      <w:pPr>
        <w:spacing w:line="500" w:lineRule="auto"/>
        <w:ind w:firstLine="560" w:firstLineChars="200"/>
        <w:outlineLvl w:val="1"/>
        <w:rPr>
          <w:rFonts w:ascii="宋体" w:hAnsi="宋体"/>
          <w:b/>
          <w:sz w:val="28"/>
          <w:szCs w:val="28"/>
        </w:rPr>
      </w:pPr>
      <w:bookmarkStart w:id="50" w:name="_Toc270413567"/>
      <w:bookmarkStart w:id="51" w:name="_Toc327977692"/>
      <w:r w:rsidRPr="006D53F9">
        <w:rPr>
          <w:rFonts w:ascii="宋体" w:hAnsi="宋体"/>
          <w:b/>
          <w:sz w:val="28"/>
          <w:szCs w:val="28"/>
        </w:rPr>
        <w:t>一、</w:t>
      </w:r>
      <w:bookmarkEnd w:id="50"/>
      <w:r w:rsidRPr="006D53F9">
        <w:rPr>
          <w:rFonts w:ascii="宋体" w:hAnsi="宋体"/>
          <w:b/>
          <w:sz w:val="28"/>
          <w:szCs w:val="28"/>
        </w:rPr>
        <w:t>节能设计说明</w:t>
      </w:r>
      <w:bookmarkEnd w:id="51"/>
    </w:p>
    <w:p w:rsidR="00B82D2B" w:rsidRPr="006D53F9">
      <w:pPr>
        <w:spacing w:line="500" w:lineRule="auto"/>
        <w:ind w:firstLine="560" w:firstLineChars="200"/>
        <w:rPr>
          <w:rFonts w:ascii="宋体" w:hAnsi="宋体"/>
          <w:sz w:val="28"/>
          <w:szCs w:val="28"/>
        </w:rPr>
      </w:pPr>
      <w:r w:rsidRPr="006D53F9">
        <w:rPr>
          <w:rFonts w:ascii="宋体" w:hAnsi="宋体"/>
          <w:sz w:val="28"/>
          <w:szCs w:val="28"/>
        </w:rPr>
        <w:t>（一）用能标准和节能规范</w:t>
      </w:r>
    </w:p>
    <w:p w:rsidR="00B82D2B" w:rsidRPr="006D53F9">
      <w:pPr>
        <w:spacing w:line="500" w:lineRule="auto"/>
        <w:ind w:firstLine="560" w:firstLineChars="200"/>
        <w:rPr>
          <w:rFonts w:ascii="宋体" w:hAnsi="宋体"/>
          <w:sz w:val="28"/>
          <w:szCs w:val="28"/>
        </w:rPr>
      </w:pPr>
      <w:r w:rsidRPr="006D53F9">
        <w:rPr>
          <w:rFonts w:ascii="宋体" w:hAnsi="宋体"/>
          <w:sz w:val="28"/>
          <w:szCs w:val="28"/>
        </w:rPr>
        <w:t>1、《项目申请报告通用文本》中关于第四章节能方案分析的规定；</w:t>
      </w:r>
    </w:p>
    <w:p w:rsidR="00B82D2B" w:rsidRPr="006D53F9">
      <w:pPr>
        <w:spacing w:line="500" w:lineRule="auto"/>
        <w:ind w:firstLine="560" w:firstLineChars="200"/>
        <w:rPr>
          <w:rFonts w:ascii="宋体" w:hAnsi="宋体"/>
          <w:sz w:val="28"/>
          <w:szCs w:val="28"/>
        </w:rPr>
      </w:pPr>
      <w:r w:rsidRPr="006D53F9">
        <w:rPr>
          <w:rFonts w:ascii="宋体" w:hAnsi="宋体"/>
          <w:sz w:val="28"/>
          <w:szCs w:val="28"/>
        </w:rPr>
        <w:t>2、《工程设计节能技术暂行规定》GBJ6-85；</w:t>
      </w:r>
    </w:p>
    <w:p w:rsidR="00B82D2B" w:rsidRPr="006D53F9">
      <w:pPr>
        <w:spacing w:line="500" w:lineRule="auto"/>
        <w:ind w:firstLine="560" w:firstLineChars="200"/>
        <w:rPr>
          <w:rFonts w:ascii="宋体" w:hAnsi="宋体"/>
          <w:sz w:val="28"/>
          <w:szCs w:val="28"/>
        </w:rPr>
      </w:pPr>
      <w:r w:rsidRPr="006D53F9">
        <w:rPr>
          <w:rFonts w:ascii="宋体" w:hAnsi="宋体"/>
          <w:sz w:val="28"/>
          <w:szCs w:val="28"/>
        </w:rPr>
        <w:t>3、《公共建筑节能设计标准》（GB50189—2023）；</w:t>
      </w:r>
    </w:p>
    <w:p w:rsidR="00B82D2B" w:rsidRPr="006D53F9">
      <w:pPr>
        <w:spacing w:line="500" w:lineRule="auto"/>
        <w:ind w:firstLine="560" w:firstLineChars="200"/>
        <w:rPr>
          <w:rFonts w:ascii="宋体" w:hAnsi="宋体"/>
          <w:sz w:val="28"/>
          <w:szCs w:val="28"/>
        </w:rPr>
      </w:pPr>
      <w:r w:rsidRPr="006D53F9">
        <w:rPr>
          <w:rFonts w:ascii="宋体" w:hAnsi="宋体"/>
          <w:sz w:val="28"/>
          <w:szCs w:val="28"/>
        </w:rPr>
        <w:t>4、《广西壮族自治区居住建筑节能设计标准》(DB45／221-2023)；</w:t>
      </w:r>
    </w:p>
    <w:p w:rsidR="00B82D2B" w:rsidRPr="006D53F9">
      <w:pPr>
        <w:spacing w:line="500" w:lineRule="auto"/>
        <w:ind w:firstLine="560" w:firstLineChars="200"/>
        <w:rPr>
          <w:rFonts w:ascii="宋体" w:hAnsi="宋体"/>
          <w:sz w:val="28"/>
          <w:szCs w:val="28"/>
        </w:rPr>
      </w:pPr>
      <w:r w:rsidRPr="006D53F9">
        <w:rPr>
          <w:rFonts w:ascii="宋体" w:hAnsi="宋体"/>
          <w:sz w:val="28"/>
          <w:szCs w:val="28"/>
        </w:rPr>
        <w:t>5、《公共建筑节能设计规范》(DB45／392—2023)。</w:t>
      </w:r>
    </w:p>
    <w:p w:rsidR="00B82D2B" w:rsidRPr="006D53F9">
      <w:pPr>
        <w:spacing w:line="500" w:lineRule="auto"/>
        <w:ind w:firstLine="560" w:firstLineChars="200"/>
        <w:rPr>
          <w:rFonts w:ascii="宋体" w:hAnsi="宋体"/>
          <w:b/>
          <w:sz w:val="28"/>
          <w:szCs w:val="28"/>
        </w:rPr>
      </w:pPr>
      <w:r w:rsidRPr="006D53F9">
        <w:rPr>
          <w:rFonts w:ascii="宋体" w:hAnsi="宋体"/>
          <w:b/>
          <w:sz w:val="28"/>
          <w:szCs w:val="28"/>
        </w:rPr>
        <w:t>（二）规划节能设计</w:t>
      </w:r>
    </w:p>
    <w:p w:rsidR="00B82D2B" w:rsidRPr="006D53F9">
      <w:pPr>
        <w:spacing w:line="500" w:lineRule="auto"/>
        <w:ind w:firstLine="560" w:firstLineChars="200"/>
        <w:rPr>
          <w:rFonts w:ascii="宋体" w:hAnsi="宋体"/>
          <w:bCs/>
          <w:sz w:val="28"/>
          <w:szCs w:val="28"/>
        </w:rPr>
      </w:pPr>
      <w:r w:rsidRPr="006D53F9">
        <w:rPr>
          <w:rFonts w:ascii="宋体" w:hAnsi="宋体"/>
          <w:sz w:val="28"/>
          <w:szCs w:val="28"/>
        </w:rPr>
        <w:t>项目从建筑选址、分区、建筑方位朝向、建筑体型、建筑间距、季风主导风向、太阳辐射等方面考虑，以优化建筑的微气候环境，利于节能，使建筑在夏季能迎合夏季主导风、引导空气穿越，加快建筑外</w:t>
      </w:r>
      <w:r w:rsidRPr="006D53F9" w:rsidR="005C503F">
        <w:rPr>
          <w:rFonts w:ascii="宋体" w:hAnsi="宋体" w:hint="eastAsia"/>
          <w:sz w:val="28"/>
          <w:szCs w:val="28"/>
        </w:rPr>
        <w:t>墙</w:t>
      </w:r>
      <w:r w:rsidRPr="006D53F9">
        <w:rPr>
          <w:rFonts w:ascii="宋体" w:hAnsi="宋体"/>
          <w:sz w:val="28"/>
          <w:szCs w:val="28"/>
        </w:rPr>
        <w:t>围护结构的散热速度。冬季又能阻挡寒冷东北风的侵袭，较好地适应气候的变化。尽也许使项目区道路走向平行于本地主导风向；旅游建筑应尽也许布置在避风、向阳地段，尽量减少遮挡；建筑物体型系数多层不宜超过0.35，低层不宜超过0.45；</w:t>
      </w:r>
      <w:r w:rsidRPr="006D53F9">
        <w:rPr>
          <w:rFonts w:ascii="宋体" w:hAnsi="宋体"/>
          <w:bCs/>
          <w:sz w:val="28"/>
          <w:szCs w:val="28"/>
        </w:rPr>
        <w:t>设计合理安排室内南北向门窗位置及大小，形成穿堂风，并增长了房间内的空气流动，利于室内换气，加快室内的散热速度，减小空调负荷。</w:t>
      </w:r>
    </w:p>
    <w:p w:rsidR="00B82D2B" w:rsidRPr="006D53F9">
      <w:pPr>
        <w:spacing w:line="500" w:lineRule="auto"/>
        <w:ind w:firstLine="560" w:firstLineChars="200"/>
        <w:rPr>
          <w:rFonts w:ascii="宋体" w:hAnsi="宋体"/>
          <w:b/>
          <w:bCs/>
          <w:sz w:val="28"/>
          <w:szCs w:val="28"/>
        </w:rPr>
      </w:pPr>
      <w:r w:rsidRPr="006D53F9">
        <w:rPr>
          <w:rFonts w:ascii="宋体" w:hAnsi="宋体"/>
          <w:b/>
          <w:bCs/>
          <w:sz w:val="28"/>
          <w:szCs w:val="28"/>
        </w:rPr>
        <w:t>（三）土地运用节能设计</w:t>
      </w:r>
    </w:p>
    <w:p w:rsidR="00B82D2B" w:rsidRPr="006D53F9">
      <w:pPr>
        <w:spacing w:line="500" w:lineRule="auto"/>
        <w:ind w:firstLine="560" w:firstLineChars="200"/>
        <w:rPr>
          <w:rFonts w:ascii="宋体" w:hAnsi="宋体"/>
          <w:bCs/>
          <w:sz w:val="28"/>
          <w:szCs w:val="28"/>
        </w:rPr>
        <w:sectPr w:rsidSect="002C4926">
          <w:pgSz w:w="11906" w:h="16838"/>
          <w:pgMar w:top="1418" w:right="1418" w:bottom="1418" w:left="1418" w:header="851" w:footer="992" w:gutter="0"/>
          <w:pgNumType w:start="27"/>
          <w:cols w:space="720"/>
          <w:docGrid w:type="lines" w:linePitch="312"/>
        </w:sectPr>
      </w:pPr>
    </w:p>
    <w:p w:rsidR="00B82D2B" w:rsidRPr="006D53F9">
      <w:pPr>
        <w:spacing w:line="500" w:lineRule="auto"/>
        <w:ind w:firstLine="560" w:firstLineChars="200"/>
        <w:rPr>
          <w:rFonts w:ascii="宋体" w:hAnsi="宋体"/>
          <w:bCs/>
          <w:sz w:val="28"/>
          <w:szCs w:val="28"/>
        </w:rPr>
      </w:pPr>
      <w:r w:rsidRPr="006D53F9">
        <w:rPr>
          <w:rFonts w:ascii="宋体" w:hAnsi="宋体"/>
          <w:bCs/>
          <w:sz w:val="28"/>
          <w:szCs w:val="28"/>
        </w:rPr>
        <w:t>运用场地内为坡地的优势结合地形进行建筑布置，在保护原有地形的基础上减少土方开挖。</w:t>
      </w:r>
    </w:p>
    <w:p w:rsidR="00B82D2B" w:rsidRPr="006D53F9">
      <w:pPr>
        <w:spacing w:line="500" w:lineRule="auto"/>
        <w:ind w:firstLine="560" w:firstLineChars="200"/>
        <w:rPr>
          <w:rFonts w:ascii="宋体" w:hAnsi="宋体"/>
          <w:b/>
          <w:sz w:val="28"/>
          <w:szCs w:val="28"/>
        </w:rPr>
      </w:pPr>
      <w:r w:rsidRPr="006D53F9">
        <w:rPr>
          <w:rFonts w:ascii="宋体" w:hAnsi="宋体"/>
          <w:b/>
          <w:sz w:val="28"/>
          <w:szCs w:val="28"/>
        </w:rPr>
        <w:t>（四）墙体节能设计</w:t>
      </w:r>
    </w:p>
    <w:p w:rsidR="00B82D2B" w:rsidRPr="006D53F9">
      <w:pPr>
        <w:spacing w:line="500" w:lineRule="auto"/>
        <w:ind w:firstLine="560" w:firstLineChars="200"/>
        <w:rPr>
          <w:rFonts w:ascii="宋体" w:hAnsi="宋体"/>
          <w:sz w:val="28"/>
          <w:szCs w:val="28"/>
        </w:rPr>
      </w:pPr>
      <w:r w:rsidRPr="006D53F9">
        <w:rPr>
          <w:rFonts w:ascii="宋体" w:hAnsi="宋体"/>
          <w:sz w:val="28"/>
          <w:szCs w:val="28"/>
        </w:rPr>
        <w:t>墙体是外围护结构，</w:t>
      </w:r>
      <w:r w:rsidRPr="00ED230F">
        <w:rPr>
          <w:rFonts w:ascii="宋体" w:hAnsi="宋体"/>
          <w:color w:val="000000"/>
          <w:sz w:val="28"/>
          <w:szCs w:val="28"/>
        </w:rPr>
        <w:t>除了满足建筑外观及风格的古建筑材料的运</w:t>
      </w:r>
      <w:r w:rsidRPr="006D53F9">
        <w:rPr>
          <w:rFonts w:ascii="宋体" w:hAnsi="宋体"/>
          <w:sz w:val="28"/>
          <w:szCs w:val="28"/>
        </w:rPr>
        <w:t>用外，外墙可使用自保温体系</w:t>
      </w:r>
      <w:r w:rsidRPr="006D53F9" w:rsidR="00E26632">
        <w:rPr>
          <w:rFonts w:ascii="宋体" w:hAnsi="宋体" w:hint="eastAsia"/>
          <w:sz w:val="28"/>
          <w:szCs w:val="28"/>
        </w:rPr>
        <w:t>，</w:t>
      </w:r>
      <w:r w:rsidRPr="006D53F9">
        <w:rPr>
          <w:rFonts w:ascii="宋体" w:hAnsi="宋体"/>
          <w:sz w:val="28"/>
          <w:szCs w:val="28"/>
        </w:rPr>
        <w:t>如采用</w:t>
      </w:r>
      <w:r w:rsidRPr="006D53F9" w:rsidR="00E26632">
        <w:rPr>
          <w:rFonts w:ascii="宋体" w:hAnsi="宋体" w:hint="eastAsia"/>
          <w:sz w:val="28"/>
          <w:szCs w:val="28"/>
        </w:rPr>
        <w:t>加气混凝土或</w:t>
      </w:r>
      <w:r w:rsidRPr="006D53F9">
        <w:rPr>
          <w:rFonts w:ascii="宋体" w:hAnsi="宋体"/>
          <w:sz w:val="28"/>
          <w:szCs w:val="28"/>
        </w:rPr>
        <w:t>泡沫玻璃新型保温材料</w:t>
      </w:r>
      <w:r w:rsidRPr="006D53F9" w:rsidR="00E26632">
        <w:rPr>
          <w:rFonts w:ascii="宋体" w:hAnsi="宋体" w:hint="eastAsia"/>
          <w:sz w:val="28"/>
          <w:szCs w:val="28"/>
        </w:rPr>
        <w:t>等</w:t>
      </w:r>
      <w:r w:rsidRPr="006D53F9">
        <w:rPr>
          <w:rFonts w:ascii="宋体" w:hAnsi="宋体"/>
          <w:sz w:val="28"/>
          <w:szCs w:val="28"/>
        </w:rPr>
        <w:t>。此类新型墙体材料或复合墙体的运用有助于减少污染，</w:t>
      </w:r>
      <w:r w:rsidRPr="006D53F9" w:rsidR="00E26632">
        <w:rPr>
          <w:rFonts w:ascii="宋体" w:hAnsi="宋体"/>
          <w:sz w:val="28"/>
          <w:szCs w:val="28"/>
        </w:rPr>
        <w:t>保护</w:t>
      </w:r>
      <w:r w:rsidRPr="006D53F9">
        <w:rPr>
          <w:rFonts w:ascii="宋体" w:hAnsi="宋体"/>
          <w:sz w:val="28"/>
          <w:szCs w:val="28"/>
        </w:rPr>
        <w:t>环境。</w:t>
      </w:r>
    </w:p>
    <w:p w:rsidR="00B82D2B" w:rsidRPr="006D53F9">
      <w:pPr>
        <w:spacing w:line="500" w:lineRule="auto"/>
        <w:ind w:firstLine="560" w:firstLineChars="200"/>
        <w:rPr>
          <w:rFonts w:ascii="宋体" w:hAnsi="宋体"/>
          <w:b/>
          <w:sz w:val="28"/>
          <w:szCs w:val="28"/>
        </w:rPr>
      </w:pPr>
      <w:r w:rsidRPr="006D53F9">
        <w:rPr>
          <w:rFonts w:ascii="宋体" w:hAnsi="宋体"/>
          <w:b/>
          <w:sz w:val="28"/>
          <w:szCs w:val="28"/>
        </w:rPr>
        <w:t>（五）门窗节能技术</w:t>
      </w:r>
    </w:p>
    <w:p w:rsidR="00B82D2B" w:rsidRPr="006D53F9">
      <w:pPr>
        <w:spacing w:line="500" w:lineRule="auto"/>
        <w:ind w:firstLine="560" w:firstLineChars="200"/>
        <w:rPr>
          <w:rFonts w:ascii="宋体" w:hAnsi="宋体"/>
          <w:sz w:val="28"/>
          <w:szCs w:val="28"/>
        </w:rPr>
      </w:pPr>
      <w:r w:rsidRPr="006D53F9">
        <w:rPr>
          <w:rFonts w:ascii="宋体" w:hAnsi="宋体"/>
          <w:sz w:val="28"/>
          <w:szCs w:val="28"/>
        </w:rPr>
        <w:t>在夏热冬冷地区旅游建筑总能耗中，空调能耗占了重要部分，而建筑外围护结构的空调负荷中，外窗占了62％。在建筑外围护结构中，门窗的保温隔热能力较差，门窗缝隙还是冷风渗透的重要通道，改善门窗的绝热性能是节能工作的一个重点。一方面要控制窗墙比，北向、（东、西）向、南向窗墙比应分别控制在0.2、0.3、0.35；另一方面，要提高门窗气密性，减少冷风渗透，加强户门、阳台门的保温，改善窗户保温效果，如增长窗玻璃层数、加膜或采用各种新型建材节能窗等；对外窗采用遮阳措施可以在夏季减少太阳辐射直接或间接进入室内，减少空调能耗，改善室内的舒适环境。</w:t>
      </w:r>
    </w:p>
    <w:p w:rsidR="00B82D2B" w:rsidRPr="006D53F9">
      <w:pPr>
        <w:spacing w:line="500" w:lineRule="auto"/>
        <w:ind w:firstLine="560" w:firstLineChars="200"/>
        <w:rPr>
          <w:rFonts w:ascii="宋体" w:hAnsi="宋体"/>
          <w:b/>
          <w:sz w:val="28"/>
          <w:szCs w:val="28"/>
        </w:rPr>
      </w:pPr>
      <w:r w:rsidRPr="006D53F9">
        <w:rPr>
          <w:rFonts w:ascii="宋体" w:hAnsi="宋体"/>
          <w:b/>
          <w:sz w:val="28"/>
          <w:szCs w:val="28"/>
        </w:rPr>
        <w:t>（六）屋面节能技术</w:t>
      </w:r>
    </w:p>
    <w:p w:rsidR="00B82D2B" w:rsidRPr="006D53F9">
      <w:pPr>
        <w:spacing w:line="500" w:lineRule="auto"/>
        <w:ind w:firstLine="560" w:firstLineChars="200"/>
        <w:rPr>
          <w:rFonts w:ascii="宋体" w:hAnsi="宋体"/>
          <w:sz w:val="28"/>
          <w:szCs w:val="28"/>
        </w:rPr>
      </w:pPr>
      <w:r w:rsidRPr="006D53F9">
        <w:rPr>
          <w:rFonts w:ascii="宋体" w:hAnsi="宋体"/>
          <w:sz w:val="28"/>
          <w:szCs w:val="28"/>
        </w:rPr>
        <w:t>顶层住房冬冷夏热问题在节能设计应加以重视， 对于不同类型的屋面应采用不同保温材料，以达成最佳效果。结合屋面的设计进行太阳能等可再生能源的运用，实行太阳能与建筑一体化，例如屋顶太阳能热水器的使用能大幅度缓解由于热水消耗量的增长而引起的能源供应压力和环境压力。</w:t>
      </w:r>
    </w:p>
    <w:p w:rsidR="00B82D2B" w:rsidRPr="006D53F9">
      <w:pPr>
        <w:spacing w:line="540" w:lineRule="exact"/>
        <w:ind w:firstLine="560" w:firstLineChars="200"/>
        <w:rPr>
          <w:rFonts w:ascii="宋体" w:hAnsi="宋体"/>
          <w:sz w:val="28"/>
          <w:szCs w:val="28"/>
        </w:rPr>
        <w:sectPr w:rsidSect="002C4926">
          <w:type w:val="nextPage"/>
          <w:pgSz w:w="11906" w:h="16838"/>
          <w:pgMar w:top="1418" w:right="1418" w:bottom="1418" w:left="1418" w:header="851" w:footer="992" w:gutter="0"/>
          <w:pgNumType w:start="28"/>
          <w:cols w:space="720"/>
          <w:titlePg w:val="0"/>
          <w:docGrid w:type="lines" w:linePitch="312"/>
        </w:sectPr>
      </w:pPr>
    </w:p>
    <w:p w:rsidR="00B82D2B" w:rsidRPr="006D53F9">
      <w:pPr>
        <w:spacing w:line="500" w:lineRule="auto"/>
        <w:ind w:firstLine="560" w:firstLineChars="200"/>
        <w:outlineLvl w:val="1"/>
        <w:rPr>
          <w:rFonts w:ascii="宋体" w:hAnsi="宋体"/>
          <w:b/>
          <w:color w:val="000000"/>
          <w:sz w:val="28"/>
          <w:szCs w:val="28"/>
        </w:rPr>
      </w:pPr>
      <w:bookmarkStart w:id="52" w:name="_Toc283673304"/>
      <w:bookmarkStart w:id="53" w:name="_Toc291841794"/>
      <w:bookmarkStart w:id="54" w:name="_Toc295421410"/>
      <w:bookmarkStart w:id="55" w:name="_Toc327977693"/>
      <w:r w:rsidRPr="006D53F9">
        <w:rPr>
          <w:rFonts w:ascii="宋体" w:hAnsi="宋体"/>
          <w:b/>
          <w:color w:val="000000"/>
          <w:sz w:val="28"/>
          <w:szCs w:val="28"/>
        </w:rPr>
        <w:t>二、水电气用量预测</w:t>
      </w:r>
      <w:bookmarkEnd w:id="52"/>
      <w:bookmarkEnd w:id="53"/>
      <w:bookmarkEnd w:id="54"/>
      <w:bookmarkEnd w:id="55"/>
    </w:p>
    <w:p w:rsidR="00B82D2B" w:rsidRPr="006D53F9">
      <w:pPr>
        <w:spacing w:line="500" w:lineRule="auto"/>
        <w:ind w:firstLine="560" w:firstLineChars="200"/>
        <w:rPr>
          <w:rFonts w:ascii="宋体" w:hAnsi="宋体"/>
          <w:b/>
          <w:color w:val="000000"/>
          <w:sz w:val="28"/>
          <w:szCs w:val="28"/>
        </w:rPr>
      </w:pPr>
      <w:r w:rsidRPr="006D53F9">
        <w:rPr>
          <w:rFonts w:ascii="宋体" w:hAnsi="宋体"/>
          <w:b/>
          <w:color w:val="000000"/>
          <w:sz w:val="28"/>
          <w:szCs w:val="28"/>
        </w:rPr>
        <w:t>（一）用水量</w:t>
      </w:r>
    </w:p>
    <w:p w:rsidR="00B82D2B" w:rsidRPr="00F90B4B">
      <w:pPr>
        <w:spacing w:line="500" w:lineRule="auto"/>
        <w:ind w:firstLine="560" w:firstLineChars="200"/>
        <w:rPr>
          <w:rFonts w:ascii="宋体" w:hAnsi="宋体"/>
          <w:color w:val="000000"/>
          <w:sz w:val="28"/>
          <w:szCs w:val="28"/>
        </w:rPr>
      </w:pPr>
      <w:r w:rsidRPr="00F90B4B">
        <w:rPr>
          <w:rFonts w:ascii="宋体" w:hAnsi="宋体"/>
          <w:color w:val="000000"/>
          <w:sz w:val="28"/>
          <w:szCs w:val="28"/>
        </w:rPr>
        <w:t>用水量重要是营业用水、消防用水、生活用水以及喷洒用水。根据相关标准的用水量定额指标测算项目区的用水量。经测算，项目区日最大需水用量约</w:t>
      </w:r>
      <w:r w:rsidRPr="00F90B4B" w:rsidR="00F90B4B">
        <w:rPr>
          <w:rFonts w:ascii="宋体" w:hAnsi="宋体" w:hint="eastAsia"/>
          <w:color w:val="000000"/>
          <w:sz w:val="28"/>
          <w:szCs w:val="28"/>
        </w:rPr>
        <w:t>15</w:t>
      </w:r>
      <w:r w:rsidR="002003C8">
        <w:rPr>
          <w:rFonts w:ascii="宋体" w:hAnsi="宋体" w:hint="eastAsia"/>
          <w:color w:val="000000"/>
          <w:sz w:val="28"/>
          <w:szCs w:val="28"/>
        </w:rPr>
        <w:t>9.3</w:t>
      </w:r>
      <w:r w:rsidRPr="00F90B4B">
        <w:rPr>
          <w:rFonts w:ascii="宋体" w:hAnsi="宋体"/>
          <w:color w:val="000000"/>
          <w:kern w:val="0"/>
          <w:sz w:val="24"/>
        </w:rPr>
        <w:t>m</w:t>
      </w:r>
      <w:r w:rsidRPr="00F90B4B">
        <w:rPr>
          <w:rFonts w:ascii="宋体" w:hAnsi="宋体"/>
          <w:color w:val="000000"/>
          <w:kern w:val="0"/>
          <w:sz w:val="24"/>
          <w:vertAlign w:val="superscript"/>
        </w:rPr>
        <w:t>3</w:t>
      </w:r>
      <w:r w:rsidRPr="00F90B4B">
        <w:rPr>
          <w:rFonts w:ascii="宋体" w:hAnsi="宋体"/>
          <w:color w:val="000000"/>
          <w:sz w:val="28"/>
          <w:szCs w:val="28"/>
        </w:rPr>
        <w:t>/日，见表1-</w:t>
      </w:r>
      <w:r w:rsidRPr="00F90B4B" w:rsidR="00850691">
        <w:rPr>
          <w:rFonts w:ascii="宋体" w:hAnsi="宋体" w:hint="eastAsia"/>
          <w:color w:val="000000"/>
          <w:sz w:val="28"/>
          <w:szCs w:val="28"/>
        </w:rPr>
        <w:t>2</w:t>
      </w:r>
      <w:r w:rsidRPr="00F90B4B">
        <w:rPr>
          <w:rFonts w:ascii="宋体" w:hAnsi="宋体"/>
          <w:color w:val="000000"/>
          <w:sz w:val="28"/>
          <w:szCs w:val="28"/>
        </w:rPr>
        <w:t>。</w:t>
      </w:r>
    </w:p>
    <w:p w:rsidR="00B82D2B" w:rsidRPr="006D53F9" w:rsidP="00385F2E">
      <w:pPr>
        <w:spacing w:line="500" w:lineRule="auto"/>
        <w:ind w:firstLine="480" w:firstLineChars="200"/>
        <w:rPr>
          <w:rFonts w:ascii="宋体" w:hAnsi="宋体"/>
          <w:b/>
          <w:color w:val="000000"/>
          <w:sz w:val="28"/>
          <w:szCs w:val="28"/>
        </w:rPr>
      </w:pPr>
      <w:r w:rsidRPr="006D53F9">
        <w:rPr>
          <w:rFonts w:ascii="宋体" w:hAnsi="宋体"/>
          <w:b/>
          <w:color w:val="FF0000"/>
          <w:sz w:val="24"/>
        </w:rPr>
        <w:t xml:space="preserve"> </w:t>
      </w:r>
      <w:r w:rsidRPr="006D53F9">
        <w:rPr>
          <w:rFonts w:ascii="宋体" w:hAnsi="宋体"/>
          <w:b/>
          <w:color w:val="000000"/>
          <w:sz w:val="28"/>
          <w:szCs w:val="28"/>
        </w:rPr>
        <w:t xml:space="preserve">（二）用电量 </w:t>
      </w:r>
    </w:p>
    <w:p w:rsidR="00B82D2B" w:rsidRPr="006D53F9">
      <w:pPr>
        <w:spacing w:line="500" w:lineRule="auto"/>
        <w:ind w:firstLine="560" w:firstLineChars="200"/>
        <w:rPr>
          <w:rFonts w:ascii="宋体" w:hAnsi="宋体"/>
          <w:color w:val="000000"/>
          <w:sz w:val="28"/>
          <w:szCs w:val="28"/>
        </w:rPr>
      </w:pPr>
      <w:r w:rsidRPr="006D53F9">
        <w:rPr>
          <w:rFonts w:ascii="宋体" w:hAnsi="宋体"/>
          <w:color w:val="000000"/>
          <w:sz w:val="28"/>
          <w:szCs w:val="28"/>
        </w:rPr>
        <w:t>1、用电负荷用电量测算</w:t>
      </w:r>
    </w:p>
    <w:p w:rsidR="00B82D2B" w:rsidRPr="006D53F9">
      <w:pPr>
        <w:spacing w:line="500" w:lineRule="auto"/>
        <w:ind w:firstLine="560" w:firstLineChars="200"/>
        <w:rPr>
          <w:rFonts w:ascii="宋体" w:hAnsi="宋体"/>
          <w:color w:val="000000"/>
          <w:sz w:val="28"/>
          <w:szCs w:val="28"/>
        </w:rPr>
      </w:pPr>
      <w:r w:rsidRPr="006D53F9">
        <w:rPr>
          <w:rFonts w:ascii="宋体" w:hAnsi="宋体"/>
          <w:color w:val="000000"/>
          <w:sz w:val="28"/>
          <w:szCs w:val="28"/>
        </w:rPr>
        <w:t>结合项目区的实际情况，</w:t>
      </w:r>
      <w:r w:rsidRPr="006D53F9" w:rsidR="00E26632">
        <w:rPr>
          <w:rFonts w:ascii="宋体" w:hAnsi="宋体" w:hint="eastAsia"/>
          <w:color w:val="000000"/>
          <w:sz w:val="28"/>
          <w:szCs w:val="28"/>
        </w:rPr>
        <w:t>计算</w:t>
      </w:r>
      <w:r w:rsidRPr="006D53F9">
        <w:rPr>
          <w:rFonts w:ascii="宋体" w:hAnsi="宋体"/>
          <w:color w:val="000000"/>
          <w:sz w:val="28"/>
          <w:szCs w:val="28"/>
        </w:rPr>
        <w:t>出</w:t>
      </w:r>
      <w:r w:rsidRPr="006D53F9" w:rsidR="00E26632">
        <w:rPr>
          <w:rFonts w:ascii="宋体" w:hAnsi="宋体" w:hint="eastAsia"/>
          <w:color w:val="000000"/>
          <w:sz w:val="28"/>
          <w:szCs w:val="28"/>
        </w:rPr>
        <w:t>本项目</w:t>
      </w:r>
      <w:r w:rsidRPr="006D53F9">
        <w:rPr>
          <w:rFonts w:ascii="宋体" w:hAnsi="宋体"/>
          <w:color w:val="000000"/>
          <w:sz w:val="28"/>
          <w:szCs w:val="28"/>
        </w:rPr>
        <w:t>用电负荷</w:t>
      </w:r>
      <w:r w:rsidRPr="006D53F9" w:rsidR="00E26632">
        <w:rPr>
          <w:rFonts w:ascii="宋体" w:hAnsi="宋体" w:hint="eastAsia"/>
          <w:color w:val="000000"/>
          <w:sz w:val="28"/>
          <w:szCs w:val="28"/>
        </w:rPr>
        <w:t>，</w:t>
      </w:r>
      <w:r w:rsidRPr="006D53F9">
        <w:rPr>
          <w:rFonts w:ascii="宋体" w:hAnsi="宋体"/>
          <w:color w:val="000000"/>
          <w:sz w:val="28"/>
          <w:szCs w:val="28"/>
        </w:rPr>
        <w:t>详</w:t>
      </w:r>
      <w:r w:rsidRPr="006D53F9" w:rsidR="00E26632">
        <w:rPr>
          <w:rFonts w:ascii="宋体" w:hAnsi="宋体" w:hint="eastAsia"/>
          <w:color w:val="000000"/>
          <w:sz w:val="28"/>
          <w:szCs w:val="28"/>
        </w:rPr>
        <w:t>见下</w:t>
      </w:r>
      <w:r w:rsidRPr="006D53F9">
        <w:rPr>
          <w:rFonts w:ascii="宋体" w:hAnsi="宋体"/>
          <w:color w:val="000000"/>
          <w:sz w:val="28"/>
          <w:szCs w:val="28"/>
        </w:rPr>
        <w:t>表4-1。</w:t>
      </w:r>
    </w:p>
    <w:p w:rsidR="00333AB9" w:rsidRPr="006D53F9">
      <w:pPr>
        <w:spacing w:line="520" w:lineRule="exact"/>
        <w:ind w:firstLine="560" w:firstLineChars="200"/>
        <w:rPr>
          <w:rFonts w:ascii="宋体" w:hAnsi="宋体"/>
          <w:b/>
          <w:color w:val="000000"/>
          <w:sz w:val="28"/>
          <w:szCs w:val="28"/>
        </w:rPr>
      </w:pPr>
    </w:p>
    <w:p w:rsidR="00B82D2B" w:rsidRPr="006D53F9">
      <w:pPr>
        <w:spacing w:line="500" w:lineRule="auto"/>
        <w:ind w:firstLine="560" w:firstLineChars="200"/>
        <w:rPr>
          <w:rFonts w:ascii="宋体" w:hAnsi="宋体"/>
          <w:b/>
          <w:color w:val="000000"/>
          <w:sz w:val="28"/>
          <w:szCs w:val="28"/>
        </w:rPr>
      </w:pPr>
      <w:r w:rsidRPr="006D53F9">
        <w:rPr>
          <w:rFonts w:ascii="宋体" w:hAnsi="宋体"/>
          <w:b/>
          <w:color w:val="000000"/>
          <w:sz w:val="28"/>
          <w:szCs w:val="28"/>
        </w:rPr>
        <w:t>表4-1                   用电负荷表</w:t>
      </w:r>
    </w:p>
    <w:tbl>
      <w:tblPr>
        <w:tblStyle w:val="TableNormal"/>
        <w:tblW w:w="0" w:type="auto"/>
        <w:tblLayout w:type="fixed"/>
        <w:tblLook w:val="0000"/>
      </w:tblPr>
      <w:tblGrid>
        <w:gridCol w:w="2234"/>
        <w:gridCol w:w="2977"/>
        <w:gridCol w:w="1746"/>
        <w:gridCol w:w="2329"/>
      </w:tblGrid>
      <w:tr>
        <w:tblPrEx>
          <w:tblW w:w="0" w:type="auto"/>
          <w:tblLayout w:type="fixed"/>
          <w:tblLook w:val="0000"/>
        </w:tblPrEx>
        <w:trPr>
          <w:trHeight w:val="450"/>
        </w:trPr>
        <w:tc>
          <w:tcPr>
            <w:tcW w:w="2234" w:type="dxa"/>
            <w:tcBorders>
              <w:top w:val="single" w:sz="8" w:space="0" w:color="auto"/>
              <w:left w:val="single" w:sz="8" w:space="0" w:color="auto"/>
              <w:bottom w:val="single" w:sz="8" w:space="0" w:color="auto"/>
              <w:right w:val="single" w:sz="8" w:space="0" w:color="auto"/>
            </w:tcBorders>
            <w:vAlign w:val="center"/>
          </w:tcPr>
          <w:p w:rsidR="00B82D2B" w:rsidRPr="006D53F9">
            <w:pPr>
              <w:widowControl/>
              <w:jc w:val="center"/>
              <w:rPr>
                <w:rFonts w:ascii="宋体" w:hAnsi="宋体"/>
                <w:color w:val="000000"/>
                <w:kern w:val="0"/>
                <w:szCs w:val="21"/>
              </w:rPr>
            </w:pPr>
            <w:r w:rsidRPr="006D53F9">
              <w:rPr>
                <w:rFonts w:ascii="宋体" w:hAnsi="宋体"/>
                <w:color w:val="000000"/>
                <w:kern w:val="0"/>
                <w:szCs w:val="21"/>
              </w:rPr>
              <w:t>建筑类型</w:t>
            </w:r>
          </w:p>
        </w:tc>
        <w:tc>
          <w:tcPr>
            <w:tcW w:w="2977" w:type="dxa"/>
            <w:tcBorders>
              <w:top w:val="single" w:sz="8" w:space="0" w:color="auto"/>
              <w:left w:val="nil"/>
              <w:bottom w:val="single" w:sz="8" w:space="0" w:color="auto"/>
              <w:right w:val="single" w:sz="8" w:space="0" w:color="auto"/>
            </w:tcBorders>
            <w:vAlign w:val="center"/>
          </w:tcPr>
          <w:p w:rsidR="00B82D2B" w:rsidRPr="006D53F9">
            <w:pPr>
              <w:widowControl/>
              <w:jc w:val="center"/>
              <w:rPr>
                <w:rFonts w:ascii="宋体" w:hAnsi="宋体"/>
                <w:color w:val="000000"/>
                <w:kern w:val="0"/>
                <w:szCs w:val="21"/>
              </w:rPr>
            </w:pPr>
            <w:r w:rsidRPr="006D53F9">
              <w:rPr>
                <w:rFonts w:ascii="宋体" w:hAnsi="宋体"/>
                <w:color w:val="000000"/>
                <w:kern w:val="0"/>
                <w:szCs w:val="21"/>
              </w:rPr>
              <w:t>变压器装置指标（VA/</w:t>
            </w:r>
            <w:r w:rsidRPr="006D53F9" w:rsidR="00F90B4B">
              <w:rPr>
                <w:rFonts w:ascii="宋体" w:hAnsi="宋体"/>
                <w:color w:val="000000"/>
                <w:kern w:val="0"/>
                <w:szCs w:val="21"/>
              </w:rPr>
              <w:t xml:space="preserve"> m</w:t>
            </w:r>
            <w:r w:rsidRPr="006D53F9" w:rsidR="00F90B4B">
              <w:rPr>
                <w:rFonts w:ascii="宋体" w:hAnsi="宋体"/>
                <w:color w:val="000000"/>
                <w:kern w:val="0"/>
                <w:sz w:val="28"/>
                <w:szCs w:val="28"/>
                <w:vertAlign w:val="superscript"/>
              </w:rPr>
              <w:t>2</w:t>
            </w:r>
            <w:r w:rsidRPr="006D53F9">
              <w:rPr>
                <w:rFonts w:ascii="宋体" w:hAnsi="宋体"/>
                <w:color w:val="000000"/>
                <w:kern w:val="0"/>
                <w:szCs w:val="21"/>
              </w:rPr>
              <w:t>）</w:t>
            </w:r>
          </w:p>
        </w:tc>
        <w:tc>
          <w:tcPr>
            <w:tcW w:w="1746" w:type="dxa"/>
            <w:tcBorders>
              <w:top w:val="single" w:sz="8" w:space="0" w:color="auto"/>
              <w:left w:val="nil"/>
              <w:bottom w:val="single" w:sz="8" w:space="0" w:color="auto"/>
              <w:right w:val="single" w:sz="8" w:space="0" w:color="auto"/>
            </w:tcBorders>
            <w:vAlign w:val="center"/>
          </w:tcPr>
          <w:p w:rsidR="00B82D2B" w:rsidRPr="006D53F9">
            <w:pPr>
              <w:widowControl/>
              <w:jc w:val="center"/>
              <w:rPr>
                <w:rFonts w:ascii="宋体" w:hAnsi="宋体" w:hint="eastAsia"/>
                <w:color w:val="000000"/>
                <w:kern w:val="0"/>
                <w:szCs w:val="21"/>
              </w:rPr>
            </w:pPr>
            <w:r w:rsidR="00F90B4B">
              <w:rPr>
                <w:rFonts w:ascii="宋体" w:hAnsi="宋体" w:hint="eastAsia"/>
                <w:color w:val="000000"/>
                <w:kern w:val="0"/>
                <w:szCs w:val="21"/>
              </w:rPr>
              <w:t>面积</w:t>
            </w:r>
            <w:r w:rsidRPr="006D53F9" w:rsidR="00F90B4B">
              <w:rPr>
                <w:rFonts w:ascii="宋体" w:hAnsi="宋体"/>
                <w:color w:val="000000"/>
                <w:kern w:val="0"/>
                <w:szCs w:val="21"/>
              </w:rPr>
              <w:t>（m</w:t>
            </w:r>
            <w:r w:rsidRPr="006D53F9" w:rsidR="00F90B4B">
              <w:rPr>
                <w:rFonts w:ascii="宋体" w:hAnsi="宋体"/>
                <w:color w:val="000000"/>
                <w:kern w:val="0"/>
                <w:sz w:val="28"/>
                <w:szCs w:val="28"/>
                <w:vertAlign w:val="superscript"/>
              </w:rPr>
              <w:t>2</w:t>
            </w:r>
            <w:r w:rsidR="00F90B4B">
              <w:rPr>
                <w:rFonts w:ascii="宋体" w:hAnsi="宋体" w:hint="eastAsia"/>
                <w:color w:val="000000"/>
                <w:kern w:val="0"/>
                <w:szCs w:val="21"/>
              </w:rPr>
              <w:t>）</w:t>
            </w:r>
          </w:p>
        </w:tc>
        <w:tc>
          <w:tcPr>
            <w:tcW w:w="2329" w:type="dxa"/>
            <w:tcBorders>
              <w:top w:val="single" w:sz="8" w:space="0" w:color="auto"/>
              <w:left w:val="nil"/>
              <w:bottom w:val="single" w:sz="8" w:space="0" w:color="auto"/>
              <w:right w:val="single" w:sz="8" w:space="0" w:color="auto"/>
            </w:tcBorders>
            <w:vAlign w:val="center"/>
          </w:tcPr>
          <w:p w:rsidR="00B82D2B" w:rsidRPr="006D53F9">
            <w:pPr>
              <w:widowControl/>
              <w:jc w:val="center"/>
              <w:rPr>
                <w:rFonts w:ascii="宋体" w:hAnsi="宋体"/>
                <w:color w:val="000000"/>
                <w:kern w:val="0"/>
                <w:szCs w:val="21"/>
              </w:rPr>
            </w:pPr>
            <w:r w:rsidRPr="006D53F9">
              <w:rPr>
                <w:rFonts w:ascii="宋体" w:hAnsi="宋体"/>
                <w:color w:val="000000"/>
                <w:kern w:val="0"/>
                <w:szCs w:val="21"/>
              </w:rPr>
              <w:t>估算指标（KVA）</w:t>
            </w:r>
          </w:p>
        </w:tc>
      </w:tr>
      <w:tr>
        <w:tblPrEx>
          <w:tblW w:w="0" w:type="auto"/>
          <w:tblLayout w:type="fixed"/>
          <w:tblLook w:val="0000"/>
        </w:tblPrEx>
        <w:trPr>
          <w:trHeight w:val="300"/>
        </w:trPr>
        <w:tc>
          <w:tcPr>
            <w:tcW w:w="2234" w:type="dxa"/>
            <w:tcBorders>
              <w:top w:val="nil"/>
              <w:left w:val="single" w:sz="8" w:space="0" w:color="auto"/>
              <w:bottom w:val="single" w:sz="8" w:space="0" w:color="auto"/>
              <w:right w:val="single" w:sz="8" w:space="0" w:color="auto"/>
            </w:tcBorders>
            <w:vAlign w:val="center"/>
          </w:tcPr>
          <w:p w:rsidR="00B82D2B" w:rsidRPr="006D53F9">
            <w:pPr>
              <w:widowControl/>
              <w:jc w:val="center"/>
              <w:rPr>
                <w:rFonts w:ascii="宋体" w:hAnsi="宋体"/>
                <w:color w:val="000000"/>
                <w:kern w:val="0"/>
                <w:szCs w:val="21"/>
              </w:rPr>
            </w:pPr>
            <w:r w:rsidRPr="006D53F9">
              <w:rPr>
                <w:rFonts w:ascii="宋体" w:hAnsi="宋体"/>
                <w:color w:val="000000"/>
                <w:kern w:val="0"/>
                <w:szCs w:val="21"/>
              </w:rPr>
              <w:t>办公</w:t>
            </w:r>
          </w:p>
        </w:tc>
        <w:tc>
          <w:tcPr>
            <w:tcW w:w="2977" w:type="dxa"/>
            <w:tcBorders>
              <w:top w:val="nil"/>
              <w:left w:val="nil"/>
              <w:bottom w:val="single" w:sz="8" w:space="0" w:color="auto"/>
              <w:right w:val="single" w:sz="8" w:space="0" w:color="auto"/>
            </w:tcBorders>
            <w:vAlign w:val="center"/>
          </w:tcPr>
          <w:p w:rsidR="00B82D2B" w:rsidRPr="006D53F9">
            <w:pPr>
              <w:widowControl/>
              <w:jc w:val="center"/>
              <w:rPr>
                <w:rFonts w:ascii="宋体" w:hAnsi="宋体"/>
                <w:color w:val="000000"/>
                <w:kern w:val="0"/>
                <w:szCs w:val="21"/>
              </w:rPr>
            </w:pPr>
            <w:r w:rsidRPr="006D53F9">
              <w:rPr>
                <w:rFonts w:ascii="宋体" w:hAnsi="宋体"/>
                <w:color w:val="000000"/>
                <w:kern w:val="0"/>
                <w:szCs w:val="21"/>
              </w:rPr>
              <w:t>80</w:t>
            </w:r>
          </w:p>
        </w:tc>
        <w:tc>
          <w:tcPr>
            <w:tcW w:w="1746" w:type="dxa"/>
            <w:tcBorders>
              <w:top w:val="nil"/>
              <w:left w:val="nil"/>
              <w:bottom w:val="single" w:sz="8" w:space="0" w:color="auto"/>
              <w:right w:val="single" w:sz="8" w:space="0" w:color="auto"/>
            </w:tcBorders>
            <w:vAlign w:val="center"/>
          </w:tcPr>
          <w:p w:rsidR="00B82D2B" w:rsidRPr="006D53F9">
            <w:pPr>
              <w:widowControl/>
              <w:jc w:val="center"/>
              <w:rPr>
                <w:rFonts w:ascii="宋体" w:hAnsi="宋体" w:hint="eastAsia"/>
                <w:color w:val="000000"/>
                <w:kern w:val="0"/>
                <w:szCs w:val="21"/>
              </w:rPr>
            </w:pPr>
            <w:r w:rsidR="003E4527">
              <w:rPr>
                <w:rFonts w:ascii="宋体" w:hAnsi="宋体" w:hint="eastAsia"/>
                <w:color w:val="000000"/>
                <w:kern w:val="0"/>
                <w:szCs w:val="21"/>
              </w:rPr>
              <w:t>566.4</w:t>
            </w:r>
          </w:p>
        </w:tc>
        <w:tc>
          <w:tcPr>
            <w:tcW w:w="2329" w:type="dxa"/>
            <w:tcBorders>
              <w:top w:val="nil"/>
              <w:left w:val="nil"/>
              <w:bottom w:val="single" w:sz="8" w:space="0" w:color="auto"/>
              <w:right w:val="single" w:sz="8" w:space="0" w:color="auto"/>
            </w:tcBorders>
            <w:vAlign w:val="center"/>
          </w:tcPr>
          <w:p w:rsidR="00B82D2B" w:rsidRPr="006D53F9">
            <w:pPr>
              <w:widowControl/>
              <w:jc w:val="center"/>
              <w:rPr>
                <w:rFonts w:ascii="宋体" w:hAnsi="宋体" w:hint="eastAsia"/>
                <w:color w:val="000000"/>
                <w:kern w:val="0"/>
                <w:szCs w:val="21"/>
              </w:rPr>
            </w:pPr>
            <w:r w:rsidR="003E4527">
              <w:rPr>
                <w:rFonts w:ascii="宋体" w:hAnsi="宋体" w:hint="eastAsia"/>
                <w:color w:val="000000"/>
                <w:kern w:val="0"/>
                <w:szCs w:val="21"/>
              </w:rPr>
              <w:t>45.3</w:t>
            </w:r>
          </w:p>
        </w:tc>
      </w:tr>
      <w:tr>
        <w:tblPrEx>
          <w:tblW w:w="0" w:type="auto"/>
          <w:tblLayout w:type="fixed"/>
          <w:tblLook w:val="0000"/>
        </w:tblPrEx>
        <w:trPr>
          <w:trHeight w:val="300"/>
        </w:trPr>
        <w:tc>
          <w:tcPr>
            <w:tcW w:w="2234" w:type="dxa"/>
            <w:tcBorders>
              <w:top w:val="nil"/>
              <w:left w:val="single" w:sz="8" w:space="0" w:color="auto"/>
              <w:bottom w:val="single" w:sz="8" w:space="0" w:color="auto"/>
              <w:right w:val="single" w:sz="8" w:space="0" w:color="auto"/>
            </w:tcBorders>
            <w:vAlign w:val="center"/>
          </w:tcPr>
          <w:p w:rsidR="00B82D2B" w:rsidRPr="006D53F9">
            <w:pPr>
              <w:widowControl/>
              <w:jc w:val="center"/>
              <w:rPr>
                <w:rFonts w:ascii="宋体" w:hAnsi="宋体" w:hint="eastAsia"/>
                <w:color w:val="000000"/>
                <w:kern w:val="0"/>
                <w:szCs w:val="21"/>
              </w:rPr>
            </w:pPr>
            <w:r w:rsidRPr="006D53F9">
              <w:rPr>
                <w:rFonts w:ascii="宋体" w:hAnsi="宋体"/>
                <w:color w:val="000000"/>
                <w:kern w:val="0"/>
                <w:szCs w:val="21"/>
              </w:rPr>
              <w:t>酒店</w:t>
            </w:r>
            <w:r w:rsidR="003E4527">
              <w:rPr>
                <w:rFonts w:ascii="宋体" w:hAnsi="宋体" w:hint="eastAsia"/>
                <w:color w:val="000000"/>
                <w:kern w:val="0"/>
                <w:szCs w:val="21"/>
              </w:rPr>
              <w:t>客房</w:t>
            </w:r>
          </w:p>
        </w:tc>
        <w:tc>
          <w:tcPr>
            <w:tcW w:w="2977" w:type="dxa"/>
            <w:tcBorders>
              <w:top w:val="nil"/>
              <w:left w:val="nil"/>
              <w:bottom w:val="single" w:sz="8" w:space="0" w:color="auto"/>
              <w:right w:val="single" w:sz="8" w:space="0" w:color="auto"/>
            </w:tcBorders>
            <w:vAlign w:val="center"/>
          </w:tcPr>
          <w:p w:rsidR="00B82D2B" w:rsidRPr="006D53F9">
            <w:pPr>
              <w:widowControl/>
              <w:jc w:val="center"/>
              <w:rPr>
                <w:rFonts w:ascii="宋体" w:hAnsi="宋体"/>
                <w:color w:val="000000"/>
                <w:kern w:val="0"/>
                <w:szCs w:val="21"/>
              </w:rPr>
            </w:pPr>
            <w:r w:rsidRPr="006D53F9">
              <w:rPr>
                <w:rFonts w:ascii="宋体" w:hAnsi="宋体"/>
                <w:color w:val="000000"/>
                <w:kern w:val="0"/>
                <w:szCs w:val="21"/>
              </w:rPr>
              <w:t>80</w:t>
            </w:r>
          </w:p>
        </w:tc>
        <w:tc>
          <w:tcPr>
            <w:tcW w:w="1746" w:type="dxa"/>
            <w:tcBorders>
              <w:top w:val="nil"/>
              <w:left w:val="nil"/>
              <w:bottom w:val="single" w:sz="8" w:space="0" w:color="auto"/>
              <w:right w:val="single" w:sz="8" w:space="0" w:color="auto"/>
            </w:tcBorders>
            <w:vAlign w:val="center"/>
          </w:tcPr>
          <w:p w:rsidR="00B82D2B" w:rsidRPr="006D53F9">
            <w:pPr>
              <w:widowControl/>
              <w:jc w:val="center"/>
              <w:rPr>
                <w:rFonts w:ascii="宋体" w:hAnsi="宋体" w:hint="eastAsia"/>
                <w:color w:val="000000"/>
                <w:kern w:val="0"/>
                <w:sz w:val="18"/>
                <w:szCs w:val="18"/>
              </w:rPr>
            </w:pPr>
            <w:r w:rsidR="003E4527">
              <w:rPr>
                <w:rFonts w:ascii="宋体" w:hAnsi="宋体" w:hint="eastAsia"/>
                <w:color w:val="000000"/>
                <w:kern w:val="0"/>
                <w:sz w:val="18"/>
                <w:szCs w:val="18"/>
              </w:rPr>
              <w:t>10907.1</w:t>
            </w:r>
          </w:p>
        </w:tc>
        <w:tc>
          <w:tcPr>
            <w:tcW w:w="2329" w:type="dxa"/>
            <w:tcBorders>
              <w:top w:val="nil"/>
              <w:left w:val="nil"/>
              <w:bottom w:val="single" w:sz="8" w:space="0" w:color="auto"/>
              <w:right w:val="single" w:sz="8" w:space="0" w:color="auto"/>
            </w:tcBorders>
            <w:vAlign w:val="center"/>
          </w:tcPr>
          <w:p w:rsidR="00B82D2B" w:rsidRPr="006D53F9">
            <w:pPr>
              <w:widowControl/>
              <w:jc w:val="center"/>
              <w:rPr>
                <w:rFonts w:ascii="宋体" w:hAnsi="宋体" w:hint="eastAsia"/>
                <w:color w:val="000000"/>
                <w:kern w:val="0"/>
                <w:szCs w:val="21"/>
              </w:rPr>
            </w:pPr>
            <w:r w:rsidR="003E4527">
              <w:rPr>
                <w:rFonts w:ascii="宋体" w:hAnsi="宋体" w:hint="eastAsia"/>
                <w:color w:val="000000"/>
                <w:kern w:val="0"/>
                <w:szCs w:val="21"/>
              </w:rPr>
              <w:t>782.5</w:t>
            </w:r>
          </w:p>
        </w:tc>
      </w:tr>
      <w:tr>
        <w:tblPrEx>
          <w:tblW w:w="0" w:type="auto"/>
          <w:tblLayout w:type="fixed"/>
          <w:tblLook w:val="0000"/>
        </w:tblPrEx>
        <w:trPr>
          <w:trHeight w:val="300"/>
        </w:trPr>
        <w:tc>
          <w:tcPr>
            <w:tcW w:w="2234" w:type="dxa"/>
            <w:tcBorders>
              <w:top w:val="nil"/>
              <w:left w:val="single" w:sz="8" w:space="0" w:color="auto"/>
              <w:bottom w:val="single" w:sz="8" w:space="0" w:color="auto"/>
              <w:right w:val="single" w:sz="8" w:space="0" w:color="auto"/>
            </w:tcBorders>
            <w:vAlign w:val="center"/>
          </w:tcPr>
          <w:p w:rsidR="00F90B4B" w:rsidRPr="006D53F9" w:rsidP="00F82EB8">
            <w:pPr>
              <w:widowControl/>
              <w:jc w:val="center"/>
              <w:rPr>
                <w:rFonts w:ascii="宋体" w:hAnsi="宋体"/>
                <w:color w:val="000000"/>
                <w:kern w:val="0"/>
                <w:sz w:val="18"/>
                <w:szCs w:val="18"/>
              </w:rPr>
            </w:pPr>
            <w:r w:rsidRPr="006D53F9">
              <w:rPr>
                <w:rFonts w:ascii="宋体" w:hAnsi="宋体"/>
                <w:color w:val="000000"/>
                <w:kern w:val="0"/>
                <w:sz w:val="18"/>
                <w:szCs w:val="18"/>
              </w:rPr>
              <w:t>停车场及道路绿化等</w:t>
            </w:r>
          </w:p>
        </w:tc>
        <w:tc>
          <w:tcPr>
            <w:tcW w:w="2977" w:type="dxa"/>
            <w:tcBorders>
              <w:top w:val="nil"/>
              <w:left w:val="nil"/>
              <w:bottom w:val="single" w:sz="8" w:space="0" w:color="auto"/>
              <w:right w:val="single" w:sz="8" w:space="0" w:color="auto"/>
            </w:tcBorders>
            <w:vAlign w:val="center"/>
          </w:tcPr>
          <w:p w:rsidR="00F90B4B" w:rsidRPr="006D53F9" w:rsidP="00F82EB8">
            <w:pPr>
              <w:widowControl/>
              <w:jc w:val="center"/>
              <w:rPr>
                <w:rFonts w:ascii="宋体" w:hAnsi="宋体"/>
                <w:color w:val="000000"/>
                <w:kern w:val="0"/>
                <w:szCs w:val="21"/>
              </w:rPr>
            </w:pPr>
            <w:r w:rsidRPr="006D53F9">
              <w:rPr>
                <w:rFonts w:ascii="宋体" w:hAnsi="宋体"/>
                <w:color w:val="000000"/>
                <w:kern w:val="0"/>
                <w:szCs w:val="21"/>
              </w:rPr>
              <w:t>1</w:t>
            </w:r>
            <w:r>
              <w:rPr>
                <w:rFonts w:ascii="宋体" w:hAnsi="宋体" w:hint="eastAsia"/>
                <w:color w:val="000000"/>
                <w:kern w:val="0"/>
                <w:szCs w:val="21"/>
              </w:rPr>
              <w:t>.</w:t>
            </w:r>
            <w:r w:rsidRPr="006D53F9">
              <w:rPr>
                <w:rFonts w:ascii="宋体" w:hAnsi="宋体"/>
                <w:color w:val="000000"/>
                <w:kern w:val="0"/>
                <w:szCs w:val="21"/>
              </w:rPr>
              <w:t>5</w:t>
            </w:r>
          </w:p>
        </w:tc>
        <w:tc>
          <w:tcPr>
            <w:tcW w:w="1746" w:type="dxa"/>
            <w:tcBorders>
              <w:top w:val="nil"/>
              <w:left w:val="nil"/>
              <w:bottom w:val="single" w:sz="8" w:space="0" w:color="auto"/>
              <w:right w:val="single" w:sz="8" w:space="0" w:color="auto"/>
            </w:tcBorders>
            <w:vAlign w:val="center"/>
          </w:tcPr>
          <w:p w:rsidR="00F90B4B" w:rsidRPr="006D53F9" w:rsidP="00F82EB8">
            <w:pPr>
              <w:widowControl/>
              <w:jc w:val="center"/>
              <w:rPr>
                <w:rFonts w:ascii="宋体" w:hAnsi="宋体" w:hint="eastAsia"/>
                <w:bCs/>
                <w:color w:val="000000"/>
                <w:kern w:val="0"/>
                <w:sz w:val="18"/>
                <w:szCs w:val="18"/>
              </w:rPr>
            </w:pPr>
            <w:r>
              <w:rPr>
                <w:rFonts w:ascii="宋体" w:hAnsi="宋体" w:hint="eastAsia"/>
                <w:bCs/>
                <w:color w:val="000000"/>
                <w:kern w:val="0"/>
                <w:sz w:val="18"/>
                <w:szCs w:val="18"/>
              </w:rPr>
              <w:t>17895</w:t>
            </w:r>
          </w:p>
        </w:tc>
        <w:tc>
          <w:tcPr>
            <w:tcW w:w="2329" w:type="dxa"/>
            <w:tcBorders>
              <w:top w:val="nil"/>
              <w:left w:val="nil"/>
              <w:bottom w:val="single" w:sz="8" w:space="0" w:color="auto"/>
              <w:right w:val="single" w:sz="8" w:space="0" w:color="auto"/>
            </w:tcBorders>
            <w:vAlign w:val="center"/>
          </w:tcPr>
          <w:p w:rsidR="00F90B4B" w:rsidRPr="006D53F9" w:rsidP="00F82EB8">
            <w:pPr>
              <w:widowControl/>
              <w:jc w:val="center"/>
              <w:rPr>
                <w:rFonts w:ascii="宋体" w:hAnsi="宋体"/>
                <w:color w:val="000000"/>
                <w:kern w:val="0"/>
                <w:szCs w:val="21"/>
              </w:rPr>
            </w:pPr>
            <w:r>
              <w:rPr>
                <w:rFonts w:ascii="宋体" w:hAnsi="宋体" w:hint="eastAsia"/>
                <w:color w:val="000000"/>
                <w:kern w:val="0"/>
                <w:szCs w:val="21"/>
              </w:rPr>
              <w:t>16.8</w:t>
            </w:r>
          </w:p>
        </w:tc>
      </w:tr>
      <w:tr>
        <w:tblPrEx>
          <w:tblW w:w="0" w:type="auto"/>
          <w:tblLayout w:type="fixed"/>
          <w:tblLook w:val="0000"/>
        </w:tblPrEx>
        <w:trPr>
          <w:trHeight w:val="300"/>
        </w:trPr>
        <w:tc>
          <w:tcPr>
            <w:tcW w:w="2234" w:type="dxa"/>
            <w:tcBorders>
              <w:top w:val="nil"/>
              <w:left w:val="single" w:sz="8" w:space="0" w:color="auto"/>
              <w:bottom w:val="single" w:sz="8" w:space="0" w:color="auto"/>
              <w:right w:val="single" w:sz="8" w:space="0" w:color="auto"/>
            </w:tcBorders>
            <w:vAlign w:val="center"/>
          </w:tcPr>
          <w:p w:rsidR="00F90B4B" w:rsidRPr="006D53F9" w:rsidP="00F82EB8">
            <w:pPr>
              <w:widowControl/>
              <w:jc w:val="center"/>
              <w:rPr>
                <w:rFonts w:ascii="宋体" w:hAnsi="宋体"/>
                <w:color w:val="000000"/>
                <w:kern w:val="0"/>
                <w:szCs w:val="21"/>
              </w:rPr>
            </w:pPr>
            <w:r w:rsidRPr="006D53F9">
              <w:rPr>
                <w:rFonts w:ascii="宋体" w:hAnsi="宋体"/>
                <w:color w:val="000000"/>
                <w:kern w:val="0"/>
                <w:szCs w:val="21"/>
              </w:rPr>
              <w:t>合计</w:t>
            </w:r>
          </w:p>
        </w:tc>
        <w:tc>
          <w:tcPr>
            <w:tcW w:w="2977" w:type="dxa"/>
            <w:tcBorders>
              <w:top w:val="nil"/>
              <w:left w:val="nil"/>
              <w:bottom w:val="single" w:sz="8" w:space="0" w:color="auto"/>
              <w:right w:val="single" w:sz="8" w:space="0" w:color="auto"/>
            </w:tcBorders>
            <w:vAlign w:val="center"/>
          </w:tcPr>
          <w:p w:rsidR="00F90B4B" w:rsidRPr="006D53F9" w:rsidP="00F82EB8">
            <w:pPr>
              <w:widowControl/>
              <w:jc w:val="center"/>
              <w:rPr>
                <w:rFonts w:ascii="宋体" w:hAnsi="宋体" w:hint="eastAsia"/>
                <w:color w:val="000000"/>
                <w:kern w:val="0"/>
                <w:szCs w:val="21"/>
              </w:rPr>
            </w:pPr>
          </w:p>
        </w:tc>
        <w:tc>
          <w:tcPr>
            <w:tcW w:w="1746" w:type="dxa"/>
            <w:tcBorders>
              <w:top w:val="nil"/>
              <w:left w:val="nil"/>
              <w:bottom w:val="single" w:sz="8" w:space="0" w:color="auto"/>
              <w:right w:val="single" w:sz="8" w:space="0" w:color="auto"/>
            </w:tcBorders>
            <w:vAlign w:val="center"/>
          </w:tcPr>
          <w:p w:rsidR="00F90B4B" w:rsidRPr="006D53F9" w:rsidP="00F82EB8">
            <w:pPr>
              <w:widowControl/>
              <w:jc w:val="center"/>
              <w:rPr>
                <w:rFonts w:ascii="宋体" w:hAnsi="宋体" w:hint="eastAsia"/>
                <w:color w:val="000000"/>
                <w:kern w:val="0"/>
                <w:szCs w:val="21"/>
              </w:rPr>
            </w:pPr>
            <w:r>
              <w:rPr>
                <w:rFonts w:ascii="宋体" w:hAnsi="宋体" w:hint="eastAsia"/>
                <w:color w:val="000000"/>
                <w:kern w:val="0"/>
                <w:szCs w:val="21"/>
              </w:rPr>
              <w:t>29368</w:t>
            </w:r>
          </w:p>
        </w:tc>
        <w:tc>
          <w:tcPr>
            <w:tcW w:w="2329" w:type="dxa"/>
            <w:tcBorders>
              <w:top w:val="nil"/>
              <w:left w:val="nil"/>
              <w:bottom w:val="single" w:sz="8" w:space="0" w:color="auto"/>
              <w:right w:val="single" w:sz="8" w:space="0" w:color="auto"/>
            </w:tcBorders>
            <w:vAlign w:val="center"/>
          </w:tcPr>
          <w:p w:rsidR="00F90B4B" w:rsidRPr="006D53F9" w:rsidP="00F82EB8">
            <w:pPr>
              <w:widowControl/>
              <w:jc w:val="center"/>
              <w:rPr>
                <w:rFonts w:ascii="宋体" w:hAnsi="宋体" w:hint="eastAsia"/>
                <w:color w:val="000000"/>
                <w:kern w:val="0"/>
                <w:szCs w:val="21"/>
              </w:rPr>
            </w:pPr>
            <w:r>
              <w:rPr>
                <w:rFonts w:ascii="宋体" w:hAnsi="宋体" w:hint="eastAsia"/>
                <w:color w:val="000000"/>
                <w:kern w:val="0"/>
                <w:szCs w:val="21"/>
              </w:rPr>
              <w:t>844.6</w:t>
            </w:r>
          </w:p>
        </w:tc>
      </w:tr>
    </w:tbl>
    <w:p w:rsidR="00F90B4B" w:rsidP="00F90B4B">
      <w:pPr>
        <w:autoSpaceDE w:val="0"/>
        <w:autoSpaceDN w:val="0"/>
        <w:adjustRightInd w:val="0"/>
        <w:spacing w:line="520" w:lineRule="exact"/>
        <w:ind w:firstLine="560" w:firstLineChars="200"/>
        <w:rPr>
          <w:rFonts w:hint="eastAsia"/>
          <w:kern w:val="0"/>
          <w:sz w:val="28"/>
          <w:szCs w:val="28"/>
        </w:rPr>
      </w:pPr>
    </w:p>
    <w:p w:rsidR="00B82D2B" w:rsidRPr="00F90B4B" w:rsidP="00F90B4B">
      <w:pPr>
        <w:autoSpaceDE w:val="0"/>
        <w:autoSpaceDN w:val="0"/>
        <w:adjustRightInd w:val="0"/>
        <w:spacing w:line="500" w:lineRule="auto"/>
        <w:ind w:firstLine="560" w:firstLineChars="200"/>
        <w:rPr>
          <w:rFonts w:hint="eastAsia"/>
          <w:kern w:val="0"/>
          <w:sz w:val="28"/>
          <w:szCs w:val="28"/>
        </w:rPr>
      </w:pPr>
      <w:r w:rsidRPr="003D0D3B" w:rsidR="00F90B4B">
        <w:rPr>
          <w:kern w:val="0"/>
          <w:sz w:val="28"/>
          <w:szCs w:val="28"/>
        </w:rPr>
        <w:t>通过以上计算</w:t>
      </w:r>
      <w:r w:rsidR="002003C8">
        <w:rPr>
          <w:rFonts w:hint="eastAsia"/>
          <w:kern w:val="0"/>
          <w:sz w:val="28"/>
          <w:szCs w:val="28"/>
        </w:rPr>
        <w:t>在</w:t>
      </w:r>
      <w:r w:rsidRPr="003D0D3B" w:rsidR="00F90B4B">
        <w:rPr>
          <w:kern w:val="0"/>
          <w:sz w:val="28"/>
          <w:szCs w:val="28"/>
        </w:rPr>
        <w:t>项目选择</w:t>
      </w:r>
      <w:r w:rsidR="00F90B4B">
        <w:rPr>
          <w:rFonts w:hint="eastAsia"/>
          <w:kern w:val="0"/>
          <w:sz w:val="28"/>
          <w:szCs w:val="28"/>
        </w:rPr>
        <w:t>1</w:t>
      </w:r>
      <w:r w:rsidRPr="003D0D3B" w:rsidR="00F90B4B">
        <w:rPr>
          <w:kern w:val="0"/>
          <w:sz w:val="28"/>
          <w:szCs w:val="28"/>
        </w:rPr>
        <w:t>台1</w:t>
      </w:r>
      <w:r w:rsidR="00B73022">
        <w:rPr>
          <w:rFonts w:hint="eastAsia"/>
          <w:kern w:val="0"/>
          <w:sz w:val="28"/>
          <w:szCs w:val="28"/>
        </w:rPr>
        <w:t>00</w:t>
      </w:r>
      <w:r w:rsidRPr="003D0D3B" w:rsidR="00F90B4B">
        <w:rPr>
          <w:kern w:val="0"/>
          <w:sz w:val="28"/>
          <w:szCs w:val="28"/>
        </w:rPr>
        <w:t>0KVA的变压器。</w:t>
      </w:r>
    </w:p>
    <w:p w:rsidR="00F90B4B" w:rsidRPr="003D0D3B" w:rsidP="00F90B4B">
      <w:pPr>
        <w:spacing w:line="500" w:lineRule="auto"/>
        <w:ind w:firstLine="560" w:firstLineChars="200"/>
        <w:rPr>
          <w:sz w:val="28"/>
          <w:szCs w:val="28"/>
        </w:rPr>
      </w:pPr>
      <w:r w:rsidRPr="003D0D3B">
        <w:rPr>
          <w:sz w:val="28"/>
          <w:szCs w:val="28"/>
        </w:rPr>
        <w:t>供电电源进线电压为10KVA，经电力变压器降压后以380／220伏进行低压配电，项目选用</w:t>
      </w:r>
      <w:r>
        <w:rPr>
          <w:rFonts w:hint="eastAsia"/>
          <w:sz w:val="28"/>
          <w:szCs w:val="28"/>
        </w:rPr>
        <w:t>1</w:t>
      </w:r>
      <w:r w:rsidRPr="003D0D3B">
        <w:rPr>
          <w:sz w:val="28"/>
          <w:szCs w:val="28"/>
        </w:rPr>
        <w:t>台250KW的柴油发电机作为备用电源，动力和照明及建筑内的应急照明为二级负荷，其他电力负荷等级属三级负荷。</w:t>
      </w:r>
    </w:p>
    <w:p w:rsidR="00B82D2B" w:rsidRPr="00F90B4B">
      <w:pPr>
        <w:spacing w:line="520" w:lineRule="exact"/>
        <w:ind w:firstLine="560" w:firstLineChars="200"/>
        <w:rPr>
          <w:rFonts w:ascii="宋体" w:hAnsi="宋体"/>
          <w:color w:val="FF0000"/>
          <w:sz w:val="28"/>
          <w:szCs w:val="28"/>
        </w:rPr>
      </w:pPr>
    </w:p>
    <w:p w:rsidR="00B82D2B" w:rsidRPr="00F90B4B">
      <w:pPr>
        <w:spacing w:line="500" w:lineRule="auto"/>
        <w:ind w:firstLine="560" w:firstLineChars="200"/>
        <w:rPr>
          <w:rFonts w:ascii="宋体" w:hAnsi="宋体"/>
          <w:color w:val="000000"/>
          <w:sz w:val="28"/>
          <w:szCs w:val="28"/>
        </w:rPr>
      </w:pPr>
      <w:r w:rsidRPr="00F90B4B">
        <w:rPr>
          <w:rFonts w:ascii="宋体" w:hAnsi="宋体"/>
          <w:color w:val="000000"/>
          <w:sz w:val="28"/>
          <w:szCs w:val="28"/>
        </w:rPr>
        <w:t>2、用电量测算</w:t>
      </w:r>
    </w:p>
    <w:p w:rsidR="00241954" w:rsidRPr="00F90B4B" w:rsidP="00241954">
      <w:pPr>
        <w:spacing w:line="500" w:lineRule="auto"/>
        <w:ind w:firstLine="560" w:firstLineChars="200"/>
        <w:rPr>
          <w:rFonts w:ascii="宋体" w:hAnsi="宋体" w:hint="eastAsia"/>
          <w:color w:val="000000"/>
          <w:sz w:val="28"/>
          <w:szCs w:val="28"/>
        </w:rPr>
      </w:pPr>
      <w:r w:rsidRPr="00F90B4B" w:rsidR="00B82D2B">
        <w:rPr>
          <w:rFonts w:ascii="宋体" w:hAnsi="宋体"/>
          <w:color w:val="000000"/>
          <w:sz w:val="28"/>
          <w:szCs w:val="28"/>
        </w:rPr>
        <w:t>结合项目区的实际情况，得出电力能耗，见表4-2。</w:t>
      </w:r>
    </w:p>
    <w:p w:rsidR="00241954" w:rsidRPr="00F90B4B" w:rsidP="00241954">
      <w:pPr>
        <w:spacing w:line="520" w:lineRule="exact"/>
        <w:ind w:firstLine="560" w:firstLineChars="200"/>
        <w:rPr>
          <w:rFonts w:ascii="宋体" w:hAnsi="宋体" w:hint="eastAsia"/>
          <w:color w:val="000000"/>
          <w:sz w:val="28"/>
          <w:szCs w:val="28"/>
        </w:rPr>
        <w:sectPr w:rsidSect="002C4926">
          <w:type w:val="nextPage"/>
          <w:pgSz w:w="11906" w:h="16838"/>
          <w:pgMar w:top="1418" w:right="1418" w:bottom="1418" w:left="1418" w:header="851" w:footer="992" w:gutter="0"/>
          <w:pgNumType w:start="29"/>
          <w:cols w:space="720"/>
          <w:titlePg w:val="0"/>
          <w:docGrid w:type="lines" w:linePitch="312"/>
        </w:sectPr>
      </w:pPr>
    </w:p>
    <w:p w:rsidR="00B82D2B" w:rsidRPr="00F90B4B" w:rsidP="00241954">
      <w:pPr>
        <w:spacing w:line="500" w:lineRule="auto"/>
        <w:ind w:firstLine="560" w:firstLineChars="200"/>
        <w:rPr>
          <w:rFonts w:ascii="宋体" w:hAnsi="宋体"/>
          <w:b/>
          <w:color w:val="000000"/>
          <w:sz w:val="28"/>
          <w:szCs w:val="28"/>
        </w:rPr>
      </w:pPr>
      <w:r w:rsidRPr="00F90B4B">
        <w:rPr>
          <w:rFonts w:ascii="宋体" w:hAnsi="宋体"/>
          <w:b/>
          <w:color w:val="000000"/>
          <w:sz w:val="28"/>
          <w:szCs w:val="28"/>
        </w:rPr>
        <w:t>表4-2                电力能耗测算表</w:t>
      </w:r>
    </w:p>
    <w:tbl>
      <w:tblPr>
        <w:tblStyle w:val="TableNormal"/>
        <w:tblW w:w="0" w:type="auto"/>
        <w:tblInd w:w="93" w:type="dxa"/>
        <w:tblLayout w:type="fixed"/>
        <w:tblLook w:val="0000"/>
      </w:tblPr>
      <w:tblGrid>
        <w:gridCol w:w="2286"/>
        <w:gridCol w:w="1079"/>
        <w:gridCol w:w="1079"/>
        <w:gridCol w:w="1079"/>
        <w:gridCol w:w="1079"/>
        <w:gridCol w:w="1079"/>
        <w:gridCol w:w="1358"/>
      </w:tblGrid>
      <w:tr w:rsidTr="00F90B4B">
        <w:tblPrEx>
          <w:tblW w:w="0" w:type="auto"/>
          <w:tblInd w:w="93" w:type="dxa"/>
          <w:tblLayout w:type="fixed"/>
          <w:tblLook w:val="0000"/>
        </w:tblPrEx>
        <w:trPr>
          <w:trHeight w:val="510"/>
        </w:trPr>
        <w:tc>
          <w:tcPr>
            <w:tcW w:w="2286" w:type="dxa"/>
            <w:vMerge w:val="restart"/>
            <w:tcBorders>
              <w:top w:val="single" w:sz="8" w:space="0" w:color="auto"/>
              <w:left w:val="single" w:sz="8" w:space="0" w:color="auto"/>
              <w:bottom w:val="nil"/>
              <w:right w:val="single" w:sz="8" w:space="0" w:color="auto"/>
            </w:tcBorders>
            <w:vAlign w:val="center"/>
          </w:tcPr>
          <w:p w:rsidR="00B82D2B" w:rsidRPr="00F90B4B">
            <w:pPr>
              <w:widowControl/>
              <w:jc w:val="center"/>
              <w:rPr>
                <w:rFonts w:ascii="宋体" w:hAnsi="宋体"/>
                <w:color w:val="000000"/>
                <w:kern w:val="0"/>
                <w:szCs w:val="21"/>
              </w:rPr>
            </w:pPr>
            <w:r w:rsidRPr="00F90B4B">
              <w:rPr>
                <w:rFonts w:ascii="宋体" w:hAnsi="宋体"/>
                <w:color w:val="000000"/>
                <w:kern w:val="0"/>
                <w:szCs w:val="21"/>
              </w:rPr>
              <w:t>建筑类型</w:t>
            </w:r>
          </w:p>
        </w:tc>
        <w:tc>
          <w:tcPr>
            <w:tcW w:w="1079" w:type="dxa"/>
            <w:tcBorders>
              <w:top w:val="single" w:sz="8" w:space="0" w:color="auto"/>
              <w:left w:val="nil"/>
              <w:bottom w:val="single" w:sz="4" w:space="0" w:color="auto"/>
              <w:right w:val="single" w:sz="8" w:space="0" w:color="auto"/>
            </w:tcBorders>
            <w:vAlign w:val="center"/>
          </w:tcPr>
          <w:p w:rsidR="00B82D2B" w:rsidRPr="00F90B4B">
            <w:pPr>
              <w:widowControl/>
              <w:jc w:val="center"/>
              <w:rPr>
                <w:rFonts w:ascii="宋体" w:hAnsi="宋体"/>
                <w:color w:val="000000"/>
                <w:kern w:val="0"/>
                <w:szCs w:val="21"/>
              </w:rPr>
            </w:pPr>
            <w:r w:rsidRPr="00F90B4B">
              <w:rPr>
                <w:rFonts w:ascii="宋体" w:hAnsi="宋体"/>
                <w:color w:val="000000"/>
                <w:kern w:val="0"/>
                <w:szCs w:val="21"/>
              </w:rPr>
              <w:t>用电指标</w:t>
            </w:r>
          </w:p>
        </w:tc>
        <w:tc>
          <w:tcPr>
            <w:tcW w:w="1079" w:type="dxa"/>
            <w:tcBorders>
              <w:top w:val="single" w:sz="8" w:space="0" w:color="auto"/>
              <w:left w:val="nil"/>
              <w:bottom w:val="single" w:sz="4" w:space="0" w:color="auto"/>
              <w:right w:val="single" w:sz="8" w:space="0" w:color="auto"/>
            </w:tcBorders>
            <w:vAlign w:val="center"/>
          </w:tcPr>
          <w:p w:rsidR="00B82D2B" w:rsidRPr="00F90B4B">
            <w:pPr>
              <w:widowControl/>
              <w:jc w:val="center"/>
              <w:rPr>
                <w:rFonts w:ascii="宋体" w:hAnsi="宋体"/>
                <w:color w:val="000000"/>
                <w:kern w:val="0"/>
                <w:szCs w:val="21"/>
              </w:rPr>
            </w:pPr>
            <w:r w:rsidRPr="00F90B4B">
              <w:rPr>
                <w:rFonts w:ascii="宋体" w:hAnsi="宋体"/>
                <w:color w:val="000000"/>
                <w:kern w:val="0"/>
                <w:szCs w:val="21"/>
              </w:rPr>
              <w:t>建筑面积</w:t>
            </w:r>
          </w:p>
        </w:tc>
        <w:tc>
          <w:tcPr>
            <w:tcW w:w="1079" w:type="dxa"/>
            <w:tcBorders>
              <w:top w:val="single" w:sz="8" w:space="0" w:color="auto"/>
              <w:left w:val="nil"/>
              <w:bottom w:val="single" w:sz="4" w:space="0" w:color="auto"/>
              <w:right w:val="single" w:sz="8" w:space="0" w:color="auto"/>
            </w:tcBorders>
            <w:vAlign w:val="center"/>
          </w:tcPr>
          <w:p w:rsidR="00B82D2B" w:rsidRPr="00F90B4B">
            <w:pPr>
              <w:widowControl/>
              <w:jc w:val="center"/>
              <w:rPr>
                <w:rFonts w:ascii="宋体" w:hAnsi="宋体"/>
                <w:color w:val="000000"/>
                <w:kern w:val="0"/>
                <w:szCs w:val="21"/>
              </w:rPr>
            </w:pPr>
            <w:r w:rsidRPr="00F90B4B">
              <w:rPr>
                <w:rFonts w:ascii="宋体" w:hAnsi="宋体"/>
                <w:color w:val="000000"/>
                <w:kern w:val="0"/>
                <w:szCs w:val="21"/>
              </w:rPr>
              <w:t>运营天数</w:t>
            </w:r>
          </w:p>
        </w:tc>
        <w:tc>
          <w:tcPr>
            <w:tcW w:w="1079" w:type="dxa"/>
            <w:tcBorders>
              <w:top w:val="single" w:sz="8" w:space="0" w:color="auto"/>
              <w:left w:val="nil"/>
              <w:bottom w:val="single" w:sz="4" w:space="0" w:color="auto"/>
              <w:right w:val="single" w:sz="8" w:space="0" w:color="auto"/>
            </w:tcBorders>
            <w:vAlign w:val="center"/>
          </w:tcPr>
          <w:p w:rsidR="00B82D2B" w:rsidRPr="00F90B4B">
            <w:pPr>
              <w:widowControl/>
              <w:jc w:val="center"/>
              <w:rPr>
                <w:rFonts w:ascii="宋体" w:hAnsi="宋体"/>
                <w:color w:val="000000"/>
                <w:kern w:val="0"/>
                <w:szCs w:val="21"/>
              </w:rPr>
            </w:pPr>
            <w:r w:rsidRPr="00F90B4B">
              <w:rPr>
                <w:rFonts w:ascii="宋体" w:hAnsi="宋体"/>
                <w:color w:val="000000"/>
                <w:kern w:val="0"/>
                <w:szCs w:val="21"/>
              </w:rPr>
              <w:t>天天小时</w:t>
            </w:r>
          </w:p>
        </w:tc>
        <w:tc>
          <w:tcPr>
            <w:tcW w:w="1079" w:type="dxa"/>
            <w:tcBorders>
              <w:top w:val="single" w:sz="8" w:space="0" w:color="auto"/>
              <w:left w:val="nil"/>
              <w:bottom w:val="single" w:sz="4" w:space="0" w:color="auto"/>
              <w:right w:val="single" w:sz="8" w:space="0" w:color="auto"/>
            </w:tcBorders>
            <w:vAlign w:val="center"/>
          </w:tcPr>
          <w:p w:rsidR="00B82D2B" w:rsidRPr="00F90B4B">
            <w:pPr>
              <w:widowControl/>
              <w:jc w:val="center"/>
              <w:rPr>
                <w:rFonts w:ascii="宋体" w:hAnsi="宋体"/>
                <w:color w:val="000000"/>
                <w:kern w:val="0"/>
                <w:szCs w:val="21"/>
              </w:rPr>
            </w:pPr>
            <w:r w:rsidRPr="00F90B4B">
              <w:rPr>
                <w:rFonts w:ascii="宋体" w:hAnsi="宋体"/>
                <w:color w:val="000000"/>
                <w:kern w:val="0"/>
                <w:szCs w:val="21"/>
              </w:rPr>
              <w:t>同时系数</w:t>
            </w:r>
          </w:p>
        </w:tc>
        <w:tc>
          <w:tcPr>
            <w:tcW w:w="1358" w:type="dxa"/>
            <w:tcBorders>
              <w:top w:val="single" w:sz="8" w:space="0" w:color="auto"/>
              <w:left w:val="nil"/>
              <w:bottom w:val="single" w:sz="4" w:space="0" w:color="auto"/>
              <w:right w:val="single" w:sz="8" w:space="0" w:color="auto"/>
            </w:tcBorders>
            <w:vAlign w:val="center"/>
          </w:tcPr>
          <w:p w:rsidR="00B82D2B" w:rsidRPr="00F90B4B">
            <w:pPr>
              <w:widowControl/>
              <w:jc w:val="center"/>
              <w:rPr>
                <w:rFonts w:ascii="宋体" w:hAnsi="宋体"/>
                <w:color w:val="000000"/>
                <w:kern w:val="0"/>
                <w:szCs w:val="21"/>
              </w:rPr>
            </w:pPr>
            <w:r w:rsidRPr="00F90B4B">
              <w:rPr>
                <w:rFonts w:ascii="宋体" w:hAnsi="宋体"/>
                <w:color w:val="000000"/>
                <w:kern w:val="0"/>
                <w:szCs w:val="21"/>
              </w:rPr>
              <w:t>年用电量</w:t>
            </w:r>
          </w:p>
        </w:tc>
      </w:tr>
      <w:tr w:rsidTr="00F90B4B">
        <w:tblPrEx>
          <w:tblW w:w="0" w:type="auto"/>
          <w:tblInd w:w="93" w:type="dxa"/>
          <w:tblLayout w:type="fixed"/>
          <w:tblLook w:val="0000"/>
        </w:tblPrEx>
        <w:trPr>
          <w:trHeight w:val="363"/>
        </w:trPr>
        <w:tc>
          <w:tcPr>
            <w:tcW w:w="2286" w:type="dxa"/>
            <w:vMerge/>
            <w:tcBorders>
              <w:top w:val="single" w:sz="8" w:space="0" w:color="auto"/>
              <w:left w:val="single" w:sz="8" w:space="0" w:color="auto"/>
              <w:bottom w:val="nil"/>
              <w:right w:val="single" w:sz="8" w:space="0" w:color="auto"/>
            </w:tcBorders>
            <w:vAlign w:val="center"/>
          </w:tcPr>
          <w:p w:rsidR="00B82D2B" w:rsidRPr="00F90B4B">
            <w:pPr>
              <w:widowControl/>
              <w:jc w:val="left"/>
              <w:rPr>
                <w:rFonts w:ascii="宋体" w:hAnsi="宋体"/>
                <w:color w:val="000000"/>
                <w:kern w:val="0"/>
                <w:szCs w:val="21"/>
              </w:rPr>
            </w:pPr>
          </w:p>
        </w:tc>
        <w:tc>
          <w:tcPr>
            <w:tcW w:w="1079" w:type="dxa"/>
            <w:tcBorders>
              <w:top w:val="single" w:sz="4" w:space="0" w:color="auto"/>
              <w:left w:val="nil"/>
              <w:bottom w:val="nil"/>
              <w:right w:val="single" w:sz="8" w:space="0" w:color="auto"/>
            </w:tcBorders>
            <w:vAlign w:val="center"/>
          </w:tcPr>
          <w:p w:rsidR="00B82D2B" w:rsidRPr="00F90B4B">
            <w:pPr>
              <w:widowControl/>
              <w:jc w:val="center"/>
              <w:rPr>
                <w:rFonts w:ascii="宋体" w:hAnsi="宋体"/>
                <w:color w:val="000000"/>
                <w:kern w:val="0"/>
                <w:szCs w:val="21"/>
              </w:rPr>
            </w:pPr>
            <w:r w:rsidRPr="00F90B4B">
              <w:rPr>
                <w:rFonts w:ascii="宋体" w:hAnsi="宋体"/>
                <w:color w:val="000000"/>
                <w:kern w:val="0"/>
                <w:szCs w:val="21"/>
              </w:rPr>
              <w:t>w/m</w:t>
            </w:r>
            <w:r w:rsidRPr="00F90B4B">
              <w:rPr>
                <w:rFonts w:ascii="宋体" w:hAnsi="宋体"/>
                <w:color w:val="000000"/>
                <w:kern w:val="0"/>
                <w:sz w:val="32"/>
                <w:szCs w:val="32"/>
                <w:vertAlign w:val="superscript"/>
              </w:rPr>
              <w:t>2</w:t>
            </w:r>
          </w:p>
        </w:tc>
        <w:tc>
          <w:tcPr>
            <w:tcW w:w="1079" w:type="dxa"/>
            <w:tcBorders>
              <w:top w:val="single" w:sz="4" w:space="0" w:color="auto"/>
              <w:left w:val="nil"/>
              <w:bottom w:val="nil"/>
              <w:right w:val="single" w:sz="8" w:space="0" w:color="auto"/>
            </w:tcBorders>
            <w:vAlign w:val="center"/>
          </w:tcPr>
          <w:p w:rsidR="00B82D2B" w:rsidRPr="00F90B4B">
            <w:pPr>
              <w:widowControl/>
              <w:jc w:val="center"/>
              <w:rPr>
                <w:rFonts w:ascii="宋体" w:hAnsi="宋体"/>
                <w:color w:val="000000"/>
                <w:kern w:val="0"/>
                <w:szCs w:val="21"/>
              </w:rPr>
            </w:pPr>
            <w:r w:rsidRPr="00F90B4B">
              <w:rPr>
                <w:rFonts w:ascii="宋体" w:hAnsi="宋体"/>
                <w:color w:val="000000"/>
                <w:kern w:val="0"/>
                <w:szCs w:val="21"/>
              </w:rPr>
              <w:t>m</w:t>
            </w:r>
            <w:r w:rsidRPr="00F90B4B">
              <w:rPr>
                <w:rFonts w:ascii="宋体" w:hAnsi="宋体"/>
                <w:color w:val="000000"/>
                <w:kern w:val="0"/>
                <w:sz w:val="32"/>
                <w:szCs w:val="32"/>
                <w:vertAlign w:val="superscript"/>
              </w:rPr>
              <w:t>2</w:t>
            </w:r>
          </w:p>
        </w:tc>
        <w:tc>
          <w:tcPr>
            <w:tcW w:w="1079" w:type="dxa"/>
            <w:tcBorders>
              <w:top w:val="single" w:sz="4" w:space="0" w:color="auto"/>
              <w:left w:val="nil"/>
              <w:bottom w:val="nil"/>
              <w:right w:val="single" w:sz="8" w:space="0" w:color="auto"/>
            </w:tcBorders>
            <w:vAlign w:val="center"/>
          </w:tcPr>
          <w:p w:rsidR="00B82D2B" w:rsidRPr="00F90B4B">
            <w:pPr>
              <w:widowControl/>
              <w:jc w:val="center"/>
              <w:rPr>
                <w:rFonts w:ascii="宋体" w:hAnsi="宋体"/>
                <w:color w:val="000000"/>
                <w:kern w:val="0"/>
                <w:szCs w:val="21"/>
              </w:rPr>
            </w:pPr>
            <w:r w:rsidRPr="00F90B4B">
              <w:rPr>
                <w:rFonts w:ascii="宋体" w:hAnsi="宋体"/>
                <w:color w:val="000000"/>
                <w:kern w:val="0"/>
                <w:szCs w:val="21"/>
              </w:rPr>
              <w:t>d</w:t>
            </w:r>
          </w:p>
        </w:tc>
        <w:tc>
          <w:tcPr>
            <w:tcW w:w="1079" w:type="dxa"/>
            <w:tcBorders>
              <w:top w:val="single" w:sz="4" w:space="0" w:color="auto"/>
              <w:left w:val="nil"/>
              <w:bottom w:val="nil"/>
              <w:right w:val="single" w:sz="8" w:space="0" w:color="auto"/>
            </w:tcBorders>
            <w:vAlign w:val="center"/>
          </w:tcPr>
          <w:p w:rsidR="00B82D2B" w:rsidRPr="00F90B4B">
            <w:pPr>
              <w:widowControl/>
              <w:jc w:val="center"/>
              <w:rPr>
                <w:rFonts w:ascii="宋体" w:hAnsi="宋体"/>
                <w:color w:val="000000"/>
                <w:kern w:val="0"/>
                <w:szCs w:val="21"/>
              </w:rPr>
            </w:pPr>
            <w:r w:rsidRPr="00F90B4B">
              <w:rPr>
                <w:rFonts w:ascii="宋体" w:hAnsi="宋体"/>
                <w:color w:val="000000"/>
                <w:kern w:val="0"/>
                <w:szCs w:val="21"/>
              </w:rPr>
              <w:t>h</w:t>
            </w:r>
          </w:p>
        </w:tc>
        <w:tc>
          <w:tcPr>
            <w:tcW w:w="1079" w:type="dxa"/>
            <w:tcBorders>
              <w:top w:val="single" w:sz="4" w:space="0" w:color="auto"/>
              <w:left w:val="nil"/>
              <w:bottom w:val="nil"/>
              <w:right w:val="single" w:sz="8" w:space="0" w:color="auto"/>
            </w:tcBorders>
            <w:vAlign w:val="center"/>
          </w:tcPr>
          <w:p w:rsidR="00B82D2B" w:rsidRPr="00F90B4B">
            <w:pPr>
              <w:widowControl/>
              <w:jc w:val="center"/>
              <w:rPr>
                <w:rFonts w:ascii="宋体" w:hAnsi="宋体"/>
                <w:color w:val="000000"/>
                <w:kern w:val="0"/>
                <w:szCs w:val="21"/>
              </w:rPr>
            </w:pPr>
            <w:r w:rsidRPr="00F90B4B">
              <w:rPr>
                <w:rFonts w:ascii="宋体" w:hAnsi="宋体"/>
                <w:color w:val="000000"/>
                <w:kern w:val="0"/>
                <w:szCs w:val="21"/>
              </w:rPr>
              <w:t>x1</w:t>
            </w:r>
          </w:p>
        </w:tc>
        <w:tc>
          <w:tcPr>
            <w:tcW w:w="1358" w:type="dxa"/>
            <w:tcBorders>
              <w:top w:val="single" w:sz="4" w:space="0" w:color="auto"/>
              <w:left w:val="nil"/>
              <w:bottom w:val="nil"/>
              <w:right w:val="single" w:sz="8" w:space="0" w:color="auto"/>
            </w:tcBorders>
            <w:vAlign w:val="center"/>
          </w:tcPr>
          <w:p w:rsidR="00B82D2B" w:rsidRPr="00F90B4B">
            <w:pPr>
              <w:widowControl/>
              <w:jc w:val="center"/>
              <w:rPr>
                <w:rFonts w:ascii="宋体" w:hAnsi="宋体"/>
                <w:color w:val="000000"/>
                <w:kern w:val="0"/>
                <w:szCs w:val="21"/>
              </w:rPr>
            </w:pPr>
            <w:r w:rsidRPr="00F90B4B">
              <w:rPr>
                <w:rFonts w:ascii="宋体" w:hAnsi="宋体"/>
                <w:color w:val="000000"/>
                <w:kern w:val="0"/>
                <w:szCs w:val="21"/>
              </w:rPr>
              <w:t>万KWh</w:t>
            </w:r>
          </w:p>
        </w:tc>
      </w:tr>
      <w:tr w:rsidTr="00F90B4B">
        <w:tblPrEx>
          <w:tblW w:w="0" w:type="auto"/>
          <w:tblInd w:w="93" w:type="dxa"/>
          <w:tblLayout w:type="fixed"/>
          <w:tblLook w:val="0000"/>
        </w:tblPrEx>
        <w:trPr>
          <w:trHeight w:val="401"/>
        </w:trPr>
        <w:tc>
          <w:tcPr>
            <w:tcW w:w="2286" w:type="dxa"/>
            <w:tcBorders>
              <w:top w:val="single" w:sz="8" w:space="0" w:color="auto"/>
              <w:left w:val="single" w:sz="8" w:space="0" w:color="auto"/>
              <w:bottom w:val="single" w:sz="8" w:space="0" w:color="auto"/>
              <w:right w:val="single" w:sz="8" w:space="0" w:color="auto"/>
            </w:tcBorders>
            <w:vAlign w:val="center"/>
          </w:tcPr>
          <w:p w:rsidR="00F90B4B" w:rsidRPr="00F90B4B">
            <w:pPr>
              <w:widowControl/>
              <w:jc w:val="center"/>
              <w:rPr>
                <w:rFonts w:ascii="宋体" w:hAnsi="宋体"/>
                <w:color w:val="000000"/>
                <w:kern w:val="0"/>
                <w:szCs w:val="21"/>
              </w:rPr>
            </w:pPr>
            <w:r w:rsidRPr="00F90B4B">
              <w:rPr>
                <w:rFonts w:ascii="宋体" w:hAnsi="宋体"/>
                <w:color w:val="000000"/>
                <w:kern w:val="0"/>
                <w:szCs w:val="21"/>
              </w:rPr>
              <w:t>办公</w:t>
            </w:r>
          </w:p>
        </w:tc>
        <w:tc>
          <w:tcPr>
            <w:tcW w:w="1079" w:type="dxa"/>
            <w:tcBorders>
              <w:top w:val="single" w:sz="8" w:space="0" w:color="auto"/>
              <w:left w:val="nil"/>
              <w:bottom w:val="single" w:sz="8" w:space="0" w:color="auto"/>
              <w:right w:val="single" w:sz="8" w:space="0" w:color="auto"/>
            </w:tcBorders>
            <w:vAlign w:val="center"/>
          </w:tcPr>
          <w:p w:rsidR="00F90B4B" w:rsidRPr="00F90B4B">
            <w:pPr>
              <w:widowControl/>
              <w:jc w:val="center"/>
              <w:rPr>
                <w:rFonts w:ascii="宋体" w:hAnsi="宋体"/>
                <w:color w:val="000000"/>
                <w:kern w:val="0"/>
                <w:szCs w:val="21"/>
              </w:rPr>
            </w:pPr>
            <w:r w:rsidRPr="00F90B4B">
              <w:rPr>
                <w:rFonts w:ascii="宋体" w:hAnsi="宋体"/>
                <w:color w:val="000000"/>
                <w:kern w:val="0"/>
                <w:szCs w:val="21"/>
              </w:rPr>
              <w:t>40</w:t>
            </w:r>
          </w:p>
        </w:tc>
        <w:tc>
          <w:tcPr>
            <w:tcW w:w="1079" w:type="dxa"/>
            <w:tcBorders>
              <w:top w:val="single" w:sz="8" w:space="0" w:color="auto"/>
              <w:left w:val="nil"/>
              <w:bottom w:val="single" w:sz="8" w:space="0" w:color="auto"/>
              <w:right w:val="single" w:sz="8" w:space="0" w:color="auto"/>
            </w:tcBorders>
            <w:vAlign w:val="center"/>
          </w:tcPr>
          <w:p w:rsidR="00F90B4B" w:rsidRPr="00F90B4B" w:rsidP="00F82EB8">
            <w:pPr>
              <w:widowControl/>
              <w:jc w:val="center"/>
              <w:rPr>
                <w:rFonts w:ascii="宋体" w:hAnsi="宋体" w:hint="eastAsia"/>
                <w:color w:val="000000"/>
                <w:kern w:val="0"/>
                <w:szCs w:val="21"/>
              </w:rPr>
            </w:pPr>
            <w:r w:rsidRPr="00F90B4B">
              <w:rPr>
                <w:rFonts w:ascii="宋体" w:hAnsi="宋体" w:hint="eastAsia"/>
                <w:color w:val="000000"/>
                <w:kern w:val="0"/>
                <w:szCs w:val="21"/>
              </w:rPr>
              <w:t>566.4</w:t>
            </w:r>
          </w:p>
        </w:tc>
        <w:tc>
          <w:tcPr>
            <w:tcW w:w="1079" w:type="dxa"/>
            <w:tcBorders>
              <w:top w:val="single" w:sz="8" w:space="0" w:color="auto"/>
              <w:left w:val="nil"/>
              <w:bottom w:val="single" w:sz="8" w:space="0" w:color="auto"/>
              <w:right w:val="single" w:sz="8" w:space="0" w:color="auto"/>
            </w:tcBorders>
            <w:vAlign w:val="center"/>
          </w:tcPr>
          <w:p w:rsidR="00F90B4B" w:rsidRPr="00F90B4B">
            <w:pPr>
              <w:widowControl/>
              <w:jc w:val="center"/>
              <w:rPr>
                <w:rFonts w:ascii="宋体" w:hAnsi="宋体"/>
                <w:color w:val="000000"/>
                <w:kern w:val="0"/>
                <w:szCs w:val="21"/>
              </w:rPr>
            </w:pPr>
            <w:r w:rsidRPr="00F90B4B">
              <w:rPr>
                <w:rFonts w:ascii="宋体" w:hAnsi="宋体"/>
                <w:color w:val="000000"/>
                <w:kern w:val="0"/>
                <w:szCs w:val="21"/>
              </w:rPr>
              <w:t>253</w:t>
            </w:r>
          </w:p>
        </w:tc>
        <w:tc>
          <w:tcPr>
            <w:tcW w:w="1079" w:type="dxa"/>
            <w:tcBorders>
              <w:top w:val="single" w:sz="8" w:space="0" w:color="auto"/>
              <w:left w:val="nil"/>
              <w:bottom w:val="single" w:sz="8" w:space="0" w:color="auto"/>
              <w:right w:val="single" w:sz="8" w:space="0" w:color="auto"/>
            </w:tcBorders>
            <w:vAlign w:val="center"/>
          </w:tcPr>
          <w:p w:rsidR="00F90B4B" w:rsidRPr="00F90B4B">
            <w:pPr>
              <w:widowControl/>
              <w:jc w:val="center"/>
              <w:rPr>
                <w:rFonts w:ascii="宋体" w:hAnsi="宋体"/>
                <w:color w:val="000000"/>
                <w:kern w:val="0"/>
                <w:szCs w:val="21"/>
              </w:rPr>
            </w:pPr>
            <w:r w:rsidRPr="00F90B4B">
              <w:rPr>
                <w:rFonts w:ascii="宋体" w:hAnsi="宋体"/>
                <w:color w:val="000000"/>
                <w:kern w:val="0"/>
                <w:szCs w:val="21"/>
              </w:rPr>
              <w:t>7</w:t>
            </w:r>
          </w:p>
        </w:tc>
        <w:tc>
          <w:tcPr>
            <w:tcW w:w="1079" w:type="dxa"/>
            <w:tcBorders>
              <w:top w:val="single" w:sz="8" w:space="0" w:color="auto"/>
              <w:left w:val="nil"/>
              <w:bottom w:val="single" w:sz="8" w:space="0" w:color="auto"/>
              <w:right w:val="single" w:sz="8" w:space="0" w:color="auto"/>
            </w:tcBorders>
            <w:vAlign w:val="center"/>
          </w:tcPr>
          <w:p w:rsidR="00F90B4B" w:rsidRPr="00F90B4B">
            <w:pPr>
              <w:widowControl/>
              <w:jc w:val="center"/>
              <w:rPr>
                <w:rFonts w:ascii="宋体" w:hAnsi="宋体"/>
                <w:color w:val="000000"/>
                <w:kern w:val="0"/>
                <w:szCs w:val="21"/>
              </w:rPr>
            </w:pPr>
            <w:r w:rsidRPr="00F90B4B">
              <w:rPr>
                <w:rFonts w:ascii="宋体" w:hAnsi="宋体"/>
                <w:color w:val="000000"/>
                <w:kern w:val="0"/>
                <w:szCs w:val="21"/>
              </w:rPr>
              <w:t>0.7</w:t>
            </w:r>
          </w:p>
        </w:tc>
        <w:tc>
          <w:tcPr>
            <w:tcW w:w="1358" w:type="dxa"/>
            <w:tcBorders>
              <w:top w:val="single" w:sz="8" w:space="0" w:color="auto"/>
              <w:left w:val="nil"/>
              <w:bottom w:val="single" w:sz="8" w:space="0" w:color="auto"/>
              <w:right w:val="single" w:sz="8" w:space="0" w:color="auto"/>
            </w:tcBorders>
            <w:vAlign w:val="center"/>
          </w:tcPr>
          <w:p w:rsidR="00F90B4B" w:rsidRPr="00F90B4B">
            <w:pPr>
              <w:widowControl/>
              <w:jc w:val="center"/>
              <w:rPr>
                <w:rFonts w:ascii="宋体" w:hAnsi="宋体" w:hint="eastAsia"/>
                <w:color w:val="000000"/>
                <w:kern w:val="0"/>
                <w:szCs w:val="21"/>
              </w:rPr>
            </w:pPr>
            <w:r w:rsidRPr="00F90B4B">
              <w:rPr>
                <w:rFonts w:ascii="宋体" w:hAnsi="宋体" w:hint="eastAsia"/>
                <w:color w:val="000000"/>
                <w:kern w:val="0"/>
                <w:szCs w:val="21"/>
              </w:rPr>
              <w:t>2.81</w:t>
            </w:r>
          </w:p>
        </w:tc>
      </w:tr>
      <w:tr w:rsidTr="00F90B4B">
        <w:tblPrEx>
          <w:tblW w:w="0" w:type="auto"/>
          <w:tblInd w:w="93" w:type="dxa"/>
          <w:tblLayout w:type="fixed"/>
          <w:tblLook w:val="0000"/>
        </w:tblPrEx>
        <w:trPr>
          <w:trHeight w:val="300"/>
        </w:trPr>
        <w:tc>
          <w:tcPr>
            <w:tcW w:w="2286" w:type="dxa"/>
            <w:tcBorders>
              <w:top w:val="nil"/>
              <w:left w:val="single" w:sz="8" w:space="0" w:color="auto"/>
              <w:bottom w:val="single" w:sz="8" w:space="0" w:color="auto"/>
              <w:right w:val="single" w:sz="8" w:space="0" w:color="auto"/>
            </w:tcBorders>
            <w:vAlign w:val="center"/>
          </w:tcPr>
          <w:p w:rsidR="00F90B4B" w:rsidRPr="00F90B4B">
            <w:pPr>
              <w:widowControl/>
              <w:jc w:val="center"/>
              <w:rPr>
                <w:rFonts w:ascii="宋体" w:hAnsi="宋体" w:hint="eastAsia"/>
                <w:color w:val="000000"/>
                <w:kern w:val="0"/>
                <w:szCs w:val="21"/>
              </w:rPr>
            </w:pPr>
            <w:r w:rsidRPr="00F90B4B">
              <w:rPr>
                <w:rFonts w:ascii="宋体" w:hAnsi="宋体"/>
                <w:color w:val="000000"/>
                <w:kern w:val="0"/>
                <w:szCs w:val="21"/>
              </w:rPr>
              <w:t>酒店</w:t>
            </w:r>
            <w:r w:rsidRPr="00F90B4B">
              <w:rPr>
                <w:rFonts w:ascii="宋体" w:hAnsi="宋体" w:hint="eastAsia"/>
                <w:color w:val="000000"/>
                <w:kern w:val="0"/>
                <w:szCs w:val="21"/>
              </w:rPr>
              <w:t>客房</w:t>
            </w:r>
          </w:p>
        </w:tc>
        <w:tc>
          <w:tcPr>
            <w:tcW w:w="1079" w:type="dxa"/>
            <w:tcBorders>
              <w:top w:val="nil"/>
              <w:left w:val="nil"/>
              <w:bottom w:val="single" w:sz="8" w:space="0" w:color="auto"/>
              <w:right w:val="single" w:sz="8" w:space="0" w:color="auto"/>
            </w:tcBorders>
            <w:vAlign w:val="center"/>
          </w:tcPr>
          <w:p w:rsidR="00F90B4B" w:rsidRPr="00F90B4B">
            <w:pPr>
              <w:widowControl/>
              <w:jc w:val="center"/>
              <w:rPr>
                <w:rFonts w:ascii="宋体" w:hAnsi="宋体"/>
                <w:color w:val="000000"/>
                <w:kern w:val="0"/>
                <w:szCs w:val="21"/>
              </w:rPr>
            </w:pPr>
            <w:r w:rsidRPr="00F90B4B">
              <w:rPr>
                <w:rFonts w:ascii="宋体" w:hAnsi="宋体"/>
                <w:color w:val="000000"/>
                <w:kern w:val="0"/>
                <w:szCs w:val="21"/>
              </w:rPr>
              <w:t>60</w:t>
            </w:r>
          </w:p>
        </w:tc>
        <w:tc>
          <w:tcPr>
            <w:tcW w:w="1079" w:type="dxa"/>
            <w:tcBorders>
              <w:top w:val="nil"/>
              <w:left w:val="nil"/>
              <w:bottom w:val="single" w:sz="8" w:space="0" w:color="auto"/>
              <w:right w:val="single" w:sz="8" w:space="0" w:color="auto"/>
            </w:tcBorders>
            <w:vAlign w:val="center"/>
          </w:tcPr>
          <w:p w:rsidR="00F90B4B" w:rsidRPr="00F90B4B" w:rsidP="00F82EB8">
            <w:pPr>
              <w:widowControl/>
              <w:jc w:val="center"/>
              <w:rPr>
                <w:rFonts w:ascii="宋体" w:hAnsi="宋体" w:hint="eastAsia"/>
                <w:color w:val="000000"/>
                <w:kern w:val="0"/>
                <w:sz w:val="18"/>
                <w:szCs w:val="18"/>
              </w:rPr>
            </w:pPr>
            <w:r w:rsidRPr="00F90B4B">
              <w:rPr>
                <w:rFonts w:ascii="宋体" w:hAnsi="宋体" w:hint="eastAsia"/>
                <w:color w:val="000000"/>
                <w:kern w:val="0"/>
                <w:sz w:val="18"/>
                <w:szCs w:val="18"/>
              </w:rPr>
              <w:t>10907.1</w:t>
            </w:r>
          </w:p>
        </w:tc>
        <w:tc>
          <w:tcPr>
            <w:tcW w:w="1079" w:type="dxa"/>
            <w:tcBorders>
              <w:top w:val="nil"/>
              <w:left w:val="nil"/>
              <w:bottom w:val="single" w:sz="8" w:space="0" w:color="auto"/>
              <w:right w:val="single" w:sz="8" w:space="0" w:color="auto"/>
            </w:tcBorders>
            <w:vAlign w:val="center"/>
          </w:tcPr>
          <w:p w:rsidR="00F90B4B" w:rsidRPr="00F90B4B">
            <w:pPr>
              <w:widowControl/>
              <w:jc w:val="center"/>
              <w:rPr>
                <w:rFonts w:ascii="宋体" w:hAnsi="宋体"/>
                <w:color w:val="000000"/>
                <w:kern w:val="0"/>
                <w:szCs w:val="21"/>
              </w:rPr>
            </w:pPr>
            <w:r w:rsidRPr="00F90B4B">
              <w:rPr>
                <w:rFonts w:ascii="宋体" w:hAnsi="宋体"/>
                <w:color w:val="000000"/>
                <w:kern w:val="0"/>
                <w:szCs w:val="21"/>
              </w:rPr>
              <w:t>365</w:t>
            </w:r>
          </w:p>
        </w:tc>
        <w:tc>
          <w:tcPr>
            <w:tcW w:w="1079" w:type="dxa"/>
            <w:tcBorders>
              <w:top w:val="nil"/>
              <w:left w:val="nil"/>
              <w:bottom w:val="single" w:sz="8" w:space="0" w:color="auto"/>
              <w:right w:val="single" w:sz="8" w:space="0" w:color="auto"/>
            </w:tcBorders>
            <w:vAlign w:val="center"/>
          </w:tcPr>
          <w:p w:rsidR="00F90B4B" w:rsidRPr="00F90B4B">
            <w:pPr>
              <w:widowControl/>
              <w:jc w:val="center"/>
              <w:rPr>
                <w:rFonts w:ascii="宋体" w:hAnsi="宋体"/>
                <w:color w:val="000000"/>
                <w:kern w:val="0"/>
                <w:szCs w:val="21"/>
              </w:rPr>
            </w:pPr>
            <w:r w:rsidRPr="00F90B4B">
              <w:rPr>
                <w:rFonts w:ascii="宋体" w:hAnsi="宋体"/>
                <w:color w:val="000000"/>
                <w:kern w:val="0"/>
                <w:szCs w:val="21"/>
              </w:rPr>
              <w:t>24</w:t>
            </w:r>
          </w:p>
        </w:tc>
        <w:tc>
          <w:tcPr>
            <w:tcW w:w="1079" w:type="dxa"/>
            <w:tcBorders>
              <w:top w:val="nil"/>
              <w:left w:val="nil"/>
              <w:bottom w:val="single" w:sz="8" w:space="0" w:color="auto"/>
              <w:right w:val="single" w:sz="8" w:space="0" w:color="auto"/>
            </w:tcBorders>
            <w:vAlign w:val="center"/>
          </w:tcPr>
          <w:p w:rsidR="00F90B4B" w:rsidRPr="00F90B4B">
            <w:pPr>
              <w:widowControl/>
              <w:jc w:val="center"/>
              <w:rPr>
                <w:rFonts w:ascii="宋体" w:hAnsi="宋体"/>
                <w:color w:val="000000"/>
                <w:kern w:val="0"/>
                <w:szCs w:val="21"/>
              </w:rPr>
            </w:pPr>
            <w:r w:rsidRPr="00F90B4B">
              <w:rPr>
                <w:rFonts w:ascii="宋体" w:hAnsi="宋体"/>
                <w:color w:val="000000"/>
                <w:kern w:val="0"/>
                <w:szCs w:val="21"/>
              </w:rPr>
              <w:t>0.3</w:t>
            </w:r>
          </w:p>
        </w:tc>
        <w:tc>
          <w:tcPr>
            <w:tcW w:w="1358" w:type="dxa"/>
            <w:tcBorders>
              <w:top w:val="nil"/>
              <w:left w:val="nil"/>
              <w:bottom w:val="single" w:sz="8" w:space="0" w:color="auto"/>
              <w:right w:val="single" w:sz="8" w:space="0" w:color="auto"/>
            </w:tcBorders>
            <w:vAlign w:val="center"/>
          </w:tcPr>
          <w:p w:rsidR="00F90B4B" w:rsidRPr="00F90B4B">
            <w:pPr>
              <w:widowControl/>
              <w:jc w:val="center"/>
              <w:rPr>
                <w:rFonts w:ascii="宋体" w:hAnsi="宋体"/>
                <w:color w:val="000000"/>
                <w:kern w:val="0"/>
                <w:szCs w:val="21"/>
              </w:rPr>
            </w:pPr>
            <w:r w:rsidRPr="00F90B4B">
              <w:rPr>
                <w:rFonts w:ascii="宋体" w:hAnsi="宋体" w:hint="eastAsia"/>
                <w:color w:val="000000"/>
                <w:kern w:val="0"/>
                <w:szCs w:val="21"/>
              </w:rPr>
              <w:t>171.98</w:t>
            </w:r>
          </w:p>
        </w:tc>
      </w:tr>
      <w:tr w:rsidTr="00F90B4B">
        <w:tblPrEx>
          <w:tblW w:w="0" w:type="auto"/>
          <w:tblInd w:w="93" w:type="dxa"/>
          <w:tblLayout w:type="fixed"/>
          <w:tblLook w:val="0000"/>
        </w:tblPrEx>
        <w:trPr>
          <w:trHeight w:val="300"/>
        </w:trPr>
        <w:tc>
          <w:tcPr>
            <w:tcW w:w="2286" w:type="dxa"/>
            <w:tcBorders>
              <w:top w:val="nil"/>
              <w:left w:val="single" w:sz="8" w:space="0" w:color="auto"/>
              <w:bottom w:val="single" w:sz="8" w:space="0" w:color="auto"/>
              <w:right w:val="single" w:sz="8" w:space="0" w:color="auto"/>
            </w:tcBorders>
            <w:vAlign w:val="center"/>
          </w:tcPr>
          <w:p w:rsidR="00F90B4B" w:rsidRPr="00F90B4B">
            <w:pPr>
              <w:widowControl/>
              <w:jc w:val="center"/>
              <w:rPr>
                <w:rFonts w:ascii="宋体" w:hAnsi="宋体"/>
                <w:color w:val="000000"/>
                <w:kern w:val="0"/>
                <w:szCs w:val="21"/>
              </w:rPr>
            </w:pPr>
            <w:r w:rsidRPr="00F90B4B">
              <w:rPr>
                <w:rFonts w:ascii="宋体" w:hAnsi="宋体"/>
                <w:color w:val="000000"/>
                <w:kern w:val="0"/>
                <w:szCs w:val="21"/>
              </w:rPr>
              <w:t>停车场及道路绿化等</w:t>
            </w:r>
          </w:p>
        </w:tc>
        <w:tc>
          <w:tcPr>
            <w:tcW w:w="1079" w:type="dxa"/>
            <w:tcBorders>
              <w:top w:val="nil"/>
              <w:left w:val="nil"/>
              <w:bottom w:val="single" w:sz="8" w:space="0" w:color="auto"/>
              <w:right w:val="single" w:sz="8" w:space="0" w:color="auto"/>
            </w:tcBorders>
            <w:vAlign w:val="center"/>
          </w:tcPr>
          <w:p w:rsidR="00F90B4B" w:rsidRPr="00F90B4B">
            <w:pPr>
              <w:widowControl/>
              <w:jc w:val="center"/>
              <w:rPr>
                <w:rFonts w:ascii="宋体" w:hAnsi="宋体"/>
                <w:color w:val="000000"/>
                <w:kern w:val="0"/>
                <w:szCs w:val="21"/>
              </w:rPr>
            </w:pPr>
            <w:r w:rsidRPr="00F90B4B">
              <w:rPr>
                <w:rFonts w:ascii="宋体" w:hAnsi="宋体"/>
                <w:color w:val="000000"/>
                <w:kern w:val="0"/>
                <w:szCs w:val="21"/>
              </w:rPr>
              <w:t>8</w:t>
            </w:r>
          </w:p>
        </w:tc>
        <w:tc>
          <w:tcPr>
            <w:tcW w:w="1079" w:type="dxa"/>
            <w:tcBorders>
              <w:top w:val="nil"/>
              <w:left w:val="nil"/>
              <w:bottom w:val="single" w:sz="8" w:space="0" w:color="auto"/>
              <w:right w:val="single" w:sz="8" w:space="0" w:color="auto"/>
            </w:tcBorders>
            <w:vAlign w:val="center"/>
          </w:tcPr>
          <w:p w:rsidR="00F90B4B" w:rsidRPr="00F90B4B" w:rsidP="00F82EB8">
            <w:pPr>
              <w:widowControl/>
              <w:jc w:val="center"/>
              <w:rPr>
                <w:rFonts w:ascii="宋体" w:hAnsi="宋体" w:hint="eastAsia"/>
                <w:bCs/>
                <w:color w:val="000000"/>
                <w:kern w:val="0"/>
                <w:sz w:val="18"/>
                <w:szCs w:val="18"/>
              </w:rPr>
            </w:pPr>
            <w:r w:rsidRPr="00F90B4B">
              <w:rPr>
                <w:rFonts w:ascii="宋体" w:hAnsi="宋体" w:hint="eastAsia"/>
                <w:bCs/>
                <w:color w:val="000000"/>
                <w:kern w:val="0"/>
                <w:sz w:val="18"/>
                <w:szCs w:val="18"/>
              </w:rPr>
              <w:t>17895</w:t>
            </w:r>
          </w:p>
        </w:tc>
        <w:tc>
          <w:tcPr>
            <w:tcW w:w="1079" w:type="dxa"/>
            <w:tcBorders>
              <w:top w:val="nil"/>
              <w:left w:val="nil"/>
              <w:bottom w:val="single" w:sz="8" w:space="0" w:color="auto"/>
              <w:right w:val="single" w:sz="8" w:space="0" w:color="auto"/>
            </w:tcBorders>
            <w:vAlign w:val="center"/>
          </w:tcPr>
          <w:p w:rsidR="00F90B4B" w:rsidRPr="00F90B4B">
            <w:pPr>
              <w:widowControl/>
              <w:jc w:val="center"/>
              <w:rPr>
                <w:rFonts w:ascii="宋体" w:hAnsi="宋体"/>
                <w:color w:val="000000"/>
                <w:kern w:val="0"/>
                <w:szCs w:val="21"/>
              </w:rPr>
            </w:pPr>
            <w:r w:rsidRPr="00F90B4B">
              <w:rPr>
                <w:rFonts w:ascii="宋体" w:hAnsi="宋体"/>
                <w:color w:val="000000"/>
                <w:kern w:val="0"/>
                <w:szCs w:val="21"/>
              </w:rPr>
              <w:t>365</w:t>
            </w:r>
          </w:p>
        </w:tc>
        <w:tc>
          <w:tcPr>
            <w:tcW w:w="1079" w:type="dxa"/>
            <w:tcBorders>
              <w:top w:val="nil"/>
              <w:left w:val="nil"/>
              <w:bottom w:val="single" w:sz="8" w:space="0" w:color="auto"/>
              <w:right w:val="single" w:sz="8" w:space="0" w:color="auto"/>
            </w:tcBorders>
            <w:vAlign w:val="center"/>
          </w:tcPr>
          <w:p w:rsidR="00F90B4B" w:rsidRPr="00F90B4B">
            <w:pPr>
              <w:widowControl/>
              <w:jc w:val="center"/>
              <w:rPr>
                <w:rFonts w:ascii="宋体" w:hAnsi="宋体"/>
                <w:color w:val="000000"/>
                <w:kern w:val="0"/>
                <w:szCs w:val="21"/>
              </w:rPr>
            </w:pPr>
            <w:r w:rsidRPr="00F90B4B">
              <w:rPr>
                <w:rFonts w:ascii="宋体" w:hAnsi="宋体"/>
                <w:color w:val="000000"/>
                <w:kern w:val="0"/>
                <w:szCs w:val="21"/>
              </w:rPr>
              <w:t>18</w:t>
            </w:r>
          </w:p>
        </w:tc>
        <w:tc>
          <w:tcPr>
            <w:tcW w:w="1079" w:type="dxa"/>
            <w:tcBorders>
              <w:top w:val="nil"/>
              <w:left w:val="nil"/>
              <w:bottom w:val="single" w:sz="8" w:space="0" w:color="auto"/>
              <w:right w:val="single" w:sz="8" w:space="0" w:color="auto"/>
            </w:tcBorders>
            <w:vAlign w:val="center"/>
          </w:tcPr>
          <w:p w:rsidR="00F90B4B" w:rsidRPr="00F90B4B">
            <w:pPr>
              <w:widowControl/>
              <w:jc w:val="center"/>
              <w:rPr>
                <w:rFonts w:ascii="宋体" w:hAnsi="宋体"/>
                <w:color w:val="000000"/>
                <w:kern w:val="0"/>
                <w:szCs w:val="21"/>
              </w:rPr>
            </w:pPr>
            <w:r w:rsidRPr="00F90B4B">
              <w:rPr>
                <w:rFonts w:ascii="宋体" w:hAnsi="宋体"/>
                <w:color w:val="000000"/>
                <w:kern w:val="0"/>
                <w:szCs w:val="21"/>
              </w:rPr>
              <w:t>0.6</w:t>
            </w:r>
          </w:p>
        </w:tc>
        <w:tc>
          <w:tcPr>
            <w:tcW w:w="1358" w:type="dxa"/>
            <w:tcBorders>
              <w:top w:val="nil"/>
              <w:left w:val="nil"/>
              <w:bottom w:val="single" w:sz="8" w:space="0" w:color="auto"/>
              <w:right w:val="single" w:sz="8" w:space="0" w:color="auto"/>
            </w:tcBorders>
            <w:vAlign w:val="center"/>
          </w:tcPr>
          <w:p w:rsidR="00F90B4B" w:rsidRPr="00F90B4B">
            <w:pPr>
              <w:widowControl/>
              <w:jc w:val="center"/>
              <w:rPr>
                <w:rFonts w:ascii="宋体" w:hAnsi="宋体" w:hint="eastAsia"/>
                <w:color w:val="000000"/>
                <w:kern w:val="0"/>
                <w:szCs w:val="21"/>
              </w:rPr>
            </w:pPr>
            <w:r w:rsidRPr="00F90B4B">
              <w:rPr>
                <w:rFonts w:ascii="宋体" w:hAnsi="宋体" w:hint="eastAsia"/>
                <w:color w:val="000000"/>
                <w:kern w:val="0"/>
                <w:szCs w:val="21"/>
              </w:rPr>
              <w:t>56.43</w:t>
            </w:r>
          </w:p>
        </w:tc>
      </w:tr>
      <w:tr w:rsidTr="00F90B4B">
        <w:tblPrEx>
          <w:tblW w:w="0" w:type="auto"/>
          <w:tblInd w:w="93" w:type="dxa"/>
          <w:tblLayout w:type="fixed"/>
          <w:tblLook w:val="0000"/>
        </w:tblPrEx>
        <w:trPr>
          <w:trHeight w:val="300"/>
        </w:trPr>
        <w:tc>
          <w:tcPr>
            <w:tcW w:w="2286" w:type="dxa"/>
            <w:tcBorders>
              <w:top w:val="nil"/>
              <w:left w:val="single" w:sz="8" w:space="0" w:color="auto"/>
              <w:bottom w:val="single" w:sz="8" w:space="0" w:color="auto"/>
              <w:right w:val="single" w:sz="8" w:space="0" w:color="auto"/>
            </w:tcBorders>
            <w:vAlign w:val="center"/>
          </w:tcPr>
          <w:p w:rsidR="00F90B4B" w:rsidRPr="00F90B4B">
            <w:pPr>
              <w:widowControl/>
              <w:jc w:val="center"/>
              <w:rPr>
                <w:rFonts w:ascii="宋体" w:hAnsi="宋体"/>
                <w:color w:val="000000"/>
                <w:kern w:val="0"/>
                <w:szCs w:val="21"/>
              </w:rPr>
            </w:pPr>
            <w:r w:rsidRPr="00F90B4B">
              <w:rPr>
                <w:rFonts w:ascii="宋体" w:hAnsi="宋体"/>
                <w:color w:val="000000"/>
                <w:kern w:val="0"/>
                <w:szCs w:val="21"/>
              </w:rPr>
              <w:t>合计</w:t>
            </w:r>
          </w:p>
        </w:tc>
        <w:tc>
          <w:tcPr>
            <w:tcW w:w="1079" w:type="dxa"/>
            <w:tcBorders>
              <w:top w:val="nil"/>
              <w:left w:val="nil"/>
              <w:bottom w:val="single" w:sz="8" w:space="0" w:color="auto"/>
              <w:right w:val="single" w:sz="8" w:space="0" w:color="auto"/>
            </w:tcBorders>
            <w:vAlign w:val="center"/>
          </w:tcPr>
          <w:p w:rsidR="00F90B4B" w:rsidRPr="00F90B4B">
            <w:pPr>
              <w:widowControl/>
              <w:jc w:val="center"/>
              <w:rPr>
                <w:rFonts w:ascii="宋体" w:hAnsi="宋体"/>
                <w:color w:val="000000"/>
                <w:kern w:val="0"/>
                <w:szCs w:val="21"/>
              </w:rPr>
            </w:pPr>
            <w:r w:rsidRPr="00F90B4B">
              <w:rPr>
                <w:rFonts w:ascii="宋体" w:hAnsi="宋体"/>
                <w:color w:val="000000"/>
                <w:kern w:val="0"/>
                <w:szCs w:val="21"/>
              </w:rPr>
              <w:t>　</w:t>
            </w:r>
          </w:p>
        </w:tc>
        <w:tc>
          <w:tcPr>
            <w:tcW w:w="1079" w:type="dxa"/>
            <w:tcBorders>
              <w:top w:val="nil"/>
              <w:left w:val="nil"/>
              <w:bottom w:val="single" w:sz="8" w:space="0" w:color="auto"/>
              <w:right w:val="single" w:sz="8" w:space="0" w:color="auto"/>
            </w:tcBorders>
            <w:vAlign w:val="center"/>
          </w:tcPr>
          <w:p w:rsidR="00F90B4B" w:rsidRPr="00F90B4B" w:rsidP="00F82EB8">
            <w:pPr>
              <w:widowControl/>
              <w:jc w:val="center"/>
              <w:rPr>
                <w:rFonts w:ascii="宋体" w:hAnsi="宋体" w:hint="eastAsia"/>
                <w:color w:val="000000"/>
                <w:kern w:val="0"/>
                <w:szCs w:val="21"/>
              </w:rPr>
            </w:pPr>
            <w:r w:rsidRPr="00F90B4B">
              <w:rPr>
                <w:rFonts w:ascii="宋体" w:hAnsi="宋体" w:hint="eastAsia"/>
                <w:color w:val="000000"/>
                <w:kern w:val="0"/>
                <w:szCs w:val="21"/>
              </w:rPr>
              <w:t>29368</w:t>
            </w:r>
          </w:p>
        </w:tc>
        <w:tc>
          <w:tcPr>
            <w:tcW w:w="1079" w:type="dxa"/>
            <w:tcBorders>
              <w:top w:val="nil"/>
              <w:left w:val="nil"/>
              <w:bottom w:val="single" w:sz="8" w:space="0" w:color="auto"/>
              <w:right w:val="single" w:sz="8" w:space="0" w:color="auto"/>
            </w:tcBorders>
            <w:vAlign w:val="center"/>
          </w:tcPr>
          <w:p w:rsidR="00F90B4B" w:rsidRPr="00F90B4B">
            <w:pPr>
              <w:widowControl/>
              <w:jc w:val="center"/>
              <w:rPr>
                <w:rFonts w:ascii="宋体" w:hAnsi="宋体"/>
                <w:color w:val="000000"/>
                <w:kern w:val="0"/>
                <w:szCs w:val="21"/>
              </w:rPr>
            </w:pPr>
            <w:r w:rsidRPr="00F90B4B">
              <w:rPr>
                <w:rFonts w:ascii="宋体" w:hAnsi="宋体"/>
                <w:color w:val="000000"/>
                <w:kern w:val="0"/>
                <w:szCs w:val="21"/>
              </w:rPr>
              <w:t>　</w:t>
            </w:r>
          </w:p>
        </w:tc>
        <w:tc>
          <w:tcPr>
            <w:tcW w:w="1079" w:type="dxa"/>
            <w:tcBorders>
              <w:top w:val="nil"/>
              <w:left w:val="nil"/>
              <w:bottom w:val="single" w:sz="8" w:space="0" w:color="auto"/>
              <w:right w:val="single" w:sz="8" w:space="0" w:color="auto"/>
            </w:tcBorders>
            <w:vAlign w:val="center"/>
          </w:tcPr>
          <w:p w:rsidR="00F90B4B" w:rsidRPr="00F90B4B">
            <w:pPr>
              <w:widowControl/>
              <w:jc w:val="center"/>
              <w:rPr>
                <w:rFonts w:ascii="宋体" w:hAnsi="宋体"/>
                <w:color w:val="000000"/>
                <w:kern w:val="0"/>
                <w:szCs w:val="21"/>
              </w:rPr>
            </w:pPr>
            <w:r w:rsidRPr="00F90B4B">
              <w:rPr>
                <w:rFonts w:ascii="宋体" w:hAnsi="宋体"/>
                <w:color w:val="000000"/>
                <w:kern w:val="0"/>
                <w:szCs w:val="21"/>
              </w:rPr>
              <w:t>　</w:t>
            </w:r>
          </w:p>
        </w:tc>
        <w:tc>
          <w:tcPr>
            <w:tcW w:w="1079" w:type="dxa"/>
            <w:tcBorders>
              <w:top w:val="nil"/>
              <w:left w:val="nil"/>
              <w:bottom w:val="single" w:sz="8" w:space="0" w:color="auto"/>
              <w:right w:val="single" w:sz="8" w:space="0" w:color="auto"/>
            </w:tcBorders>
            <w:vAlign w:val="center"/>
          </w:tcPr>
          <w:p w:rsidR="00F90B4B" w:rsidRPr="00F90B4B">
            <w:pPr>
              <w:widowControl/>
              <w:jc w:val="center"/>
              <w:rPr>
                <w:rFonts w:ascii="宋体" w:hAnsi="宋体"/>
                <w:color w:val="000000"/>
                <w:kern w:val="0"/>
                <w:szCs w:val="21"/>
              </w:rPr>
            </w:pPr>
            <w:r w:rsidRPr="00F90B4B">
              <w:rPr>
                <w:rFonts w:ascii="宋体" w:hAnsi="宋体"/>
                <w:color w:val="000000"/>
                <w:kern w:val="0"/>
                <w:szCs w:val="21"/>
              </w:rPr>
              <w:t>　</w:t>
            </w:r>
          </w:p>
        </w:tc>
        <w:tc>
          <w:tcPr>
            <w:tcW w:w="1358" w:type="dxa"/>
            <w:tcBorders>
              <w:top w:val="nil"/>
              <w:left w:val="nil"/>
              <w:bottom w:val="single" w:sz="8" w:space="0" w:color="auto"/>
              <w:right w:val="single" w:sz="8" w:space="0" w:color="auto"/>
            </w:tcBorders>
            <w:vAlign w:val="center"/>
          </w:tcPr>
          <w:p w:rsidR="00F90B4B" w:rsidRPr="00F90B4B">
            <w:pPr>
              <w:widowControl/>
              <w:jc w:val="center"/>
              <w:rPr>
                <w:rFonts w:ascii="宋体" w:hAnsi="宋体" w:hint="eastAsia"/>
                <w:color w:val="000000"/>
                <w:kern w:val="0"/>
                <w:szCs w:val="21"/>
              </w:rPr>
            </w:pPr>
            <w:r w:rsidRPr="00F90B4B">
              <w:rPr>
                <w:rFonts w:ascii="宋体" w:hAnsi="宋体" w:hint="eastAsia"/>
                <w:color w:val="000000"/>
                <w:kern w:val="0"/>
                <w:szCs w:val="21"/>
              </w:rPr>
              <w:t>231.22</w:t>
            </w:r>
          </w:p>
        </w:tc>
      </w:tr>
    </w:tbl>
    <w:p w:rsidR="00B82D2B" w:rsidRPr="00F90B4B">
      <w:pPr>
        <w:spacing w:line="520" w:lineRule="exact"/>
        <w:ind w:firstLine="560" w:firstLineChars="200"/>
        <w:rPr>
          <w:rFonts w:ascii="宋体" w:hAnsi="宋体"/>
          <w:color w:val="000000"/>
          <w:sz w:val="28"/>
          <w:szCs w:val="28"/>
        </w:rPr>
      </w:pPr>
    </w:p>
    <w:p w:rsidR="00B82D2B" w:rsidRPr="001D4640">
      <w:pPr>
        <w:spacing w:line="500" w:lineRule="auto"/>
        <w:ind w:firstLine="560" w:firstLineChars="200"/>
        <w:rPr>
          <w:rFonts w:ascii="宋体" w:hAnsi="宋体"/>
          <w:color w:val="000000"/>
          <w:sz w:val="28"/>
          <w:szCs w:val="28"/>
        </w:rPr>
      </w:pPr>
      <w:r w:rsidRPr="001D4640">
        <w:rPr>
          <w:rFonts w:ascii="宋体" w:hAnsi="宋体"/>
          <w:color w:val="000000"/>
          <w:sz w:val="28"/>
          <w:szCs w:val="28"/>
        </w:rPr>
        <w:t>本项目年用电量估算为</w:t>
      </w:r>
      <w:r w:rsidRPr="001D4640" w:rsidR="001D4640">
        <w:rPr>
          <w:rFonts w:ascii="宋体" w:hAnsi="宋体" w:hint="eastAsia"/>
          <w:color w:val="000000"/>
          <w:sz w:val="28"/>
          <w:szCs w:val="28"/>
        </w:rPr>
        <w:t>231.22</w:t>
      </w:r>
      <w:r w:rsidRPr="001D4640" w:rsidR="00151F28">
        <w:rPr>
          <w:rFonts w:ascii="宋体" w:hAnsi="宋体"/>
          <w:color w:val="000000"/>
          <w:kern w:val="0"/>
          <w:sz w:val="28"/>
          <w:szCs w:val="28"/>
        </w:rPr>
        <w:t>万KWh</w:t>
      </w:r>
      <w:r w:rsidRPr="001D4640">
        <w:rPr>
          <w:rFonts w:ascii="宋体" w:hAnsi="宋体"/>
          <w:color w:val="000000"/>
          <w:sz w:val="28"/>
          <w:szCs w:val="28"/>
        </w:rPr>
        <w:t>，折合标准煤</w:t>
      </w:r>
      <w:r w:rsidRPr="001D4640" w:rsidR="001D4640">
        <w:rPr>
          <w:rFonts w:ascii="宋体" w:hAnsi="宋体" w:hint="eastAsia"/>
          <w:color w:val="000000"/>
          <w:sz w:val="28"/>
          <w:szCs w:val="28"/>
        </w:rPr>
        <w:t>284.83</w:t>
      </w:r>
      <w:r w:rsidRPr="001D4640">
        <w:rPr>
          <w:rFonts w:ascii="宋体" w:hAnsi="宋体"/>
          <w:color w:val="000000"/>
          <w:sz w:val="28"/>
          <w:szCs w:val="28"/>
        </w:rPr>
        <w:t>吨。</w:t>
      </w:r>
    </w:p>
    <w:p w:rsidR="00B82D2B" w:rsidRPr="006D53F9">
      <w:pPr>
        <w:spacing w:line="520" w:lineRule="exact"/>
        <w:ind w:firstLine="560" w:firstLineChars="200"/>
        <w:rPr>
          <w:rFonts w:ascii="宋体" w:hAnsi="宋体"/>
          <w:color w:val="000000"/>
          <w:sz w:val="28"/>
          <w:szCs w:val="28"/>
        </w:rPr>
      </w:pPr>
    </w:p>
    <w:p w:rsidR="00B82D2B" w:rsidRPr="001D4640">
      <w:pPr>
        <w:spacing w:line="500" w:lineRule="auto"/>
        <w:ind w:firstLine="560" w:firstLineChars="200"/>
        <w:rPr>
          <w:rFonts w:ascii="宋体" w:hAnsi="宋体"/>
          <w:b/>
          <w:color w:val="000000"/>
          <w:sz w:val="28"/>
          <w:szCs w:val="28"/>
        </w:rPr>
      </w:pPr>
      <w:r w:rsidRPr="001D4640">
        <w:rPr>
          <w:rFonts w:ascii="宋体" w:hAnsi="宋体"/>
          <w:b/>
          <w:color w:val="000000"/>
          <w:sz w:val="28"/>
          <w:szCs w:val="28"/>
        </w:rPr>
        <w:t>（三）用气量测算</w:t>
      </w:r>
    </w:p>
    <w:p w:rsidR="00B82D2B" w:rsidRPr="001D4640">
      <w:pPr>
        <w:spacing w:line="500" w:lineRule="auto"/>
        <w:ind w:firstLine="560" w:firstLineChars="200"/>
        <w:rPr>
          <w:rFonts w:ascii="宋体" w:hAnsi="宋体"/>
          <w:b/>
          <w:color w:val="000000"/>
          <w:sz w:val="28"/>
          <w:szCs w:val="28"/>
        </w:rPr>
      </w:pPr>
      <w:r w:rsidRPr="001D4640">
        <w:rPr>
          <w:rFonts w:ascii="宋体" w:hAnsi="宋体"/>
          <w:color w:val="000000"/>
          <w:sz w:val="28"/>
          <w:szCs w:val="28"/>
        </w:rPr>
        <w:t>结合项目区的实际情况，项目区的食堂、餐饮部等使用天然气作为气源，年需要量约为</w:t>
      </w:r>
      <w:r w:rsidRPr="001D4640" w:rsidR="001D4640">
        <w:rPr>
          <w:rFonts w:ascii="宋体" w:hAnsi="宋体" w:hint="eastAsia"/>
          <w:color w:val="000000"/>
          <w:sz w:val="28"/>
          <w:szCs w:val="28"/>
        </w:rPr>
        <w:t>2.18</w:t>
      </w:r>
      <w:r w:rsidRPr="001D4640">
        <w:rPr>
          <w:rFonts w:ascii="宋体" w:hAnsi="宋体"/>
          <w:color w:val="000000"/>
          <w:sz w:val="28"/>
          <w:szCs w:val="28"/>
        </w:rPr>
        <w:t>万m³，见表4-3.</w:t>
      </w:r>
    </w:p>
    <w:p w:rsidR="00B82D2B" w:rsidRPr="00C555C7">
      <w:pPr>
        <w:spacing w:line="540" w:lineRule="exact"/>
        <w:ind w:firstLine="560" w:firstLineChars="200"/>
        <w:rPr>
          <w:rFonts w:ascii="宋体" w:hAnsi="宋体"/>
          <w:b/>
          <w:color w:val="FF0000"/>
          <w:sz w:val="28"/>
          <w:szCs w:val="28"/>
        </w:rPr>
      </w:pPr>
    </w:p>
    <w:p w:rsidR="00B82D2B" w:rsidRPr="001D4640">
      <w:pPr>
        <w:spacing w:line="500" w:lineRule="auto"/>
        <w:ind w:firstLine="560" w:firstLineChars="200"/>
        <w:rPr>
          <w:rFonts w:ascii="宋体" w:hAnsi="宋体"/>
          <w:b/>
          <w:color w:val="000000"/>
          <w:sz w:val="28"/>
          <w:szCs w:val="28"/>
        </w:rPr>
      </w:pPr>
      <w:r w:rsidRPr="001D4640">
        <w:rPr>
          <w:rFonts w:ascii="宋体" w:hAnsi="宋体"/>
          <w:b/>
          <w:color w:val="000000"/>
          <w:sz w:val="28"/>
          <w:szCs w:val="28"/>
        </w:rPr>
        <w:t>表4-3                 燃气消耗量表</w:t>
      </w:r>
    </w:p>
    <w:tbl>
      <w:tblPr>
        <w:tblStyle w:val="TableNormal"/>
        <w:tblW w:w="0" w:type="auto"/>
        <w:tblLayout w:type="fixed"/>
        <w:tblLook w:val="0000"/>
      </w:tblPr>
      <w:tblGrid>
        <w:gridCol w:w="1885"/>
        <w:gridCol w:w="1839"/>
        <w:gridCol w:w="2071"/>
        <w:gridCol w:w="1233"/>
        <w:gridCol w:w="2258"/>
      </w:tblGrid>
      <w:tr>
        <w:tblPrEx>
          <w:tblW w:w="0" w:type="auto"/>
          <w:tblLayout w:type="fixed"/>
          <w:tblLook w:val="0000"/>
        </w:tblPrEx>
        <w:trPr>
          <w:trHeight w:val="375"/>
        </w:trPr>
        <w:tc>
          <w:tcPr>
            <w:tcW w:w="1885" w:type="dxa"/>
            <w:vMerge w:val="restart"/>
            <w:tcBorders>
              <w:top w:val="single" w:sz="8" w:space="0" w:color="auto"/>
              <w:left w:val="single" w:sz="8" w:space="0" w:color="auto"/>
              <w:bottom w:val="single" w:sz="8" w:space="0" w:color="000000"/>
              <w:right w:val="single" w:sz="8" w:space="0" w:color="auto"/>
            </w:tcBorders>
            <w:vAlign w:val="center"/>
          </w:tcPr>
          <w:p w:rsidR="00B82D2B" w:rsidRPr="001D4640">
            <w:pPr>
              <w:widowControl/>
              <w:jc w:val="center"/>
              <w:rPr>
                <w:rFonts w:ascii="宋体" w:hAnsi="宋体"/>
                <w:color w:val="000000"/>
                <w:kern w:val="0"/>
                <w:sz w:val="24"/>
              </w:rPr>
            </w:pPr>
            <w:r w:rsidRPr="001D4640">
              <w:rPr>
                <w:rFonts w:ascii="宋体" w:hAnsi="宋体"/>
                <w:color w:val="000000"/>
                <w:kern w:val="0"/>
                <w:sz w:val="24"/>
              </w:rPr>
              <w:t>业态分布</w:t>
            </w:r>
          </w:p>
        </w:tc>
        <w:tc>
          <w:tcPr>
            <w:tcW w:w="1839" w:type="dxa"/>
            <w:tcBorders>
              <w:top w:val="single" w:sz="8" w:space="0" w:color="auto"/>
              <w:left w:val="nil"/>
              <w:bottom w:val="nil"/>
              <w:right w:val="single" w:sz="8" w:space="0" w:color="auto"/>
            </w:tcBorders>
            <w:vAlign w:val="center"/>
          </w:tcPr>
          <w:p w:rsidR="00B82D2B" w:rsidRPr="001D4640">
            <w:pPr>
              <w:widowControl/>
              <w:jc w:val="center"/>
              <w:rPr>
                <w:rFonts w:ascii="宋体" w:hAnsi="宋体"/>
                <w:color w:val="000000"/>
                <w:kern w:val="0"/>
                <w:sz w:val="28"/>
                <w:szCs w:val="28"/>
              </w:rPr>
            </w:pPr>
            <w:r w:rsidRPr="001D4640">
              <w:rPr>
                <w:rFonts w:ascii="宋体" w:hAnsi="宋体"/>
                <w:color w:val="000000"/>
                <w:kern w:val="0"/>
                <w:sz w:val="28"/>
                <w:szCs w:val="28"/>
              </w:rPr>
              <w:t>建筑面积</w:t>
            </w:r>
          </w:p>
        </w:tc>
        <w:tc>
          <w:tcPr>
            <w:tcW w:w="2071" w:type="dxa"/>
            <w:tcBorders>
              <w:top w:val="single" w:sz="8" w:space="0" w:color="auto"/>
              <w:left w:val="nil"/>
              <w:bottom w:val="nil"/>
              <w:right w:val="single" w:sz="8" w:space="0" w:color="auto"/>
            </w:tcBorders>
            <w:vAlign w:val="center"/>
          </w:tcPr>
          <w:p w:rsidR="00B82D2B" w:rsidRPr="001D4640">
            <w:pPr>
              <w:widowControl/>
              <w:jc w:val="center"/>
              <w:rPr>
                <w:rFonts w:ascii="宋体" w:hAnsi="宋体"/>
                <w:color w:val="000000"/>
                <w:kern w:val="0"/>
                <w:sz w:val="24"/>
              </w:rPr>
            </w:pPr>
            <w:r w:rsidRPr="001D4640">
              <w:rPr>
                <w:rFonts w:ascii="宋体" w:hAnsi="宋体"/>
                <w:color w:val="000000"/>
                <w:kern w:val="0"/>
                <w:sz w:val="24"/>
              </w:rPr>
              <w:t>用气量指标</w:t>
            </w:r>
          </w:p>
        </w:tc>
        <w:tc>
          <w:tcPr>
            <w:tcW w:w="1233" w:type="dxa"/>
            <w:tcBorders>
              <w:top w:val="single" w:sz="8" w:space="0" w:color="auto"/>
              <w:left w:val="nil"/>
              <w:bottom w:val="nil"/>
              <w:right w:val="single" w:sz="8" w:space="0" w:color="auto"/>
            </w:tcBorders>
            <w:vAlign w:val="center"/>
          </w:tcPr>
          <w:p w:rsidR="00B82D2B" w:rsidRPr="001D4640">
            <w:pPr>
              <w:widowControl/>
              <w:jc w:val="center"/>
              <w:rPr>
                <w:rFonts w:ascii="宋体" w:hAnsi="宋体"/>
                <w:color w:val="000000"/>
                <w:kern w:val="0"/>
                <w:sz w:val="24"/>
              </w:rPr>
            </w:pPr>
            <w:r w:rsidRPr="001D4640">
              <w:rPr>
                <w:rFonts w:ascii="宋体" w:hAnsi="宋体"/>
                <w:color w:val="000000"/>
                <w:kern w:val="0"/>
                <w:sz w:val="24"/>
              </w:rPr>
              <w:t>系数</w:t>
            </w:r>
          </w:p>
        </w:tc>
        <w:tc>
          <w:tcPr>
            <w:tcW w:w="2258" w:type="dxa"/>
            <w:tcBorders>
              <w:top w:val="single" w:sz="8" w:space="0" w:color="auto"/>
              <w:left w:val="nil"/>
              <w:bottom w:val="nil"/>
              <w:right w:val="single" w:sz="8" w:space="0" w:color="auto"/>
            </w:tcBorders>
            <w:vAlign w:val="center"/>
          </w:tcPr>
          <w:p w:rsidR="00B82D2B" w:rsidRPr="001D4640">
            <w:pPr>
              <w:widowControl/>
              <w:jc w:val="center"/>
              <w:rPr>
                <w:rFonts w:ascii="宋体" w:hAnsi="宋体"/>
                <w:color w:val="000000"/>
                <w:kern w:val="0"/>
                <w:sz w:val="24"/>
              </w:rPr>
            </w:pPr>
            <w:r w:rsidRPr="001D4640">
              <w:rPr>
                <w:rFonts w:ascii="宋体" w:hAnsi="宋体"/>
                <w:color w:val="000000"/>
                <w:kern w:val="0"/>
                <w:sz w:val="24"/>
              </w:rPr>
              <w:t>年天然气耗气量</w:t>
            </w:r>
          </w:p>
        </w:tc>
      </w:tr>
      <w:tr>
        <w:tblPrEx>
          <w:tblW w:w="0" w:type="auto"/>
          <w:tblLayout w:type="fixed"/>
          <w:tblLook w:val="0000"/>
        </w:tblPrEx>
        <w:trPr>
          <w:trHeight w:val="450"/>
        </w:trPr>
        <w:tc>
          <w:tcPr>
            <w:tcW w:w="1885" w:type="dxa"/>
            <w:vMerge/>
            <w:tcBorders>
              <w:top w:val="single" w:sz="8" w:space="0" w:color="auto"/>
              <w:left w:val="single" w:sz="8" w:space="0" w:color="auto"/>
              <w:bottom w:val="single" w:sz="8" w:space="0" w:color="000000"/>
              <w:right w:val="single" w:sz="8" w:space="0" w:color="auto"/>
            </w:tcBorders>
            <w:vAlign w:val="center"/>
          </w:tcPr>
          <w:p w:rsidR="00B82D2B" w:rsidRPr="001D4640">
            <w:pPr>
              <w:widowControl/>
              <w:jc w:val="left"/>
              <w:rPr>
                <w:rFonts w:ascii="宋体" w:hAnsi="宋体"/>
                <w:color w:val="000000"/>
                <w:kern w:val="0"/>
                <w:sz w:val="24"/>
              </w:rPr>
            </w:pPr>
          </w:p>
        </w:tc>
        <w:tc>
          <w:tcPr>
            <w:tcW w:w="1839" w:type="dxa"/>
            <w:tcBorders>
              <w:top w:val="nil"/>
              <w:left w:val="nil"/>
              <w:bottom w:val="single" w:sz="8" w:space="0" w:color="000000"/>
              <w:right w:val="single" w:sz="8" w:space="0" w:color="auto"/>
            </w:tcBorders>
            <w:vAlign w:val="center"/>
          </w:tcPr>
          <w:p w:rsidR="00B82D2B" w:rsidRPr="001D4640">
            <w:pPr>
              <w:widowControl/>
              <w:jc w:val="center"/>
              <w:rPr>
                <w:rFonts w:ascii="宋体" w:hAnsi="宋体"/>
                <w:color w:val="000000"/>
                <w:kern w:val="0"/>
                <w:sz w:val="28"/>
                <w:szCs w:val="28"/>
              </w:rPr>
            </w:pPr>
            <w:r w:rsidRPr="001D4640">
              <w:rPr>
                <w:rFonts w:ascii="宋体" w:hAnsi="宋体"/>
                <w:color w:val="000000"/>
                <w:kern w:val="0"/>
                <w:sz w:val="28"/>
                <w:szCs w:val="28"/>
              </w:rPr>
              <w:t>（</w:t>
            </w:r>
            <w:r w:rsidRPr="001D4640">
              <w:rPr>
                <w:rFonts w:ascii="宋体" w:hAnsi="宋体"/>
                <w:color w:val="000000"/>
                <w:kern w:val="0"/>
                <w:sz w:val="24"/>
              </w:rPr>
              <w:t>万㎡）</w:t>
            </w:r>
          </w:p>
        </w:tc>
        <w:tc>
          <w:tcPr>
            <w:tcW w:w="2071" w:type="dxa"/>
            <w:tcBorders>
              <w:top w:val="nil"/>
              <w:left w:val="nil"/>
              <w:bottom w:val="single" w:sz="8" w:space="0" w:color="auto"/>
              <w:right w:val="single" w:sz="8" w:space="0" w:color="auto"/>
            </w:tcBorders>
            <w:vAlign w:val="center"/>
          </w:tcPr>
          <w:p w:rsidR="00B82D2B" w:rsidRPr="001D4640">
            <w:pPr>
              <w:widowControl/>
              <w:jc w:val="center"/>
              <w:rPr>
                <w:rFonts w:ascii="宋体" w:hAnsi="宋体"/>
                <w:color w:val="000000"/>
                <w:kern w:val="0"/>
                <w:sz w:val="24"/>
              </w:rPr>
            </w:pPr>
            <w:r w:rsidRPr="001D4640">
              <w:rPr>
                <w:rFonts w:ascii="宋体" w:hAnsi="宋体"/>
                <w:color w:val="000000"/>
                <w:kern w:val="0"/>
                <w:sz w:val="24"/>
              </w:rPr>
              <w:t>（m</w:t>
            </w:r>
            <w:r w:rsidRPr="001D4640">
              <w:rPr>
                <w:rFonts w:ascii="宋体" w:hAnsi="宋体"/>
                <w:color w:val="000000"/>
                <w:kern w:val="0"/>
                <w:sz w:val="28"/>
                <w:szCs w:val="28"/>
                <w:vertAlign w:val="superscript"/>
              </w:rPr>
              <w:t>3</w:t>
            </w:r>
            <w:r w:rsidRPr="001D4640">
              <w:rPr>
                <w:rFonts w:ascii="宋体" w:hAnsi="宋体"/>
                <w:color w:val="000000"/>
                <w:kern w:val="0"/>
                <w:sz w:val="24"/>
              </w:rPr>
              <w:t>/万㎡.日）</w:t>
            </w:r>
          </w:p>
        </w:tc>
        <w:tc>
          <w:tcPr>
            <w:tcW w:w="1233" w:type="dxa"/>
            <w:tcBorders>
              <w:top w:val="nil"/>
              <w:left w:val="nil"/>
              <w:bottom w:val="single" w:sz="8" w:space="0" w:color="auto"/>
              <w:right w:val="single" w:sz="8" w:space="0" w:color="auto"/>
            </w:tcBorders>
            <w:vAlign w:val="center"/>
          </w:tcPr>
          <w:p w:rsidR="00B82D2B" w:rsidRPr="001D4640">
            <w:pPr>
              <w:widowControl/>
              <w:jc w:val="center"/>
              <w:rPr>
                <w:rFonts w:ascii="宋体" w:hAnsi="宋体"/>
                <w:color w:val="000000"/>
                <w:kern w:val="0"/>
                <w:sz w:val="24"/>
              </w:rPr>
            </w:pPr>
            <w:r w:rsidRPr="001D4640">
              <w:rPr>
                <w:rFonts w:ascii="宋体" w:hAnsi="宋体"/>
                <w:color w:val="000000"/>
                <w:kern w:val="0"/>
                <w:sz w:val="24"/>
              </w:rPr>
              <w:t>　</w:t>
            </w:r>
          </w:p>
        </w:tc>
        <w:tc>
          <w:tcPr>
            <w:tcW w:w="2258" w:type="dxa"/>
            <w:tcBorders>
              <w:top w:val="nil"/>
              <w:left w:val="nil"/>
              <w:bottom w:val="single" w:sz="8" w:space="0" w:color="auto"/>
              <w:right w:val="single" w:sz="8" w:space="0" w:color="auto"/>
            </w:tcBorders>
            <w:vAlign w:val="center"/>
          </w:tcPr>
          <w:p w:rsidR="00B82D2B" w:rsidRPr="001D4640">
            <w:pPr>
              <w:widowControl/>
              <w:jc w:val="center"/>
              <w:rPr>
                <w:rFonts w:ascii="宋体" w:hAnsi="宋体"/>
                <w:color w:val="000000"/>
                <w:kern w:val="0"/>
                <w:sz w:val="24"/>
              </w:rPr>
            </w:pPr>
            <w:r w:rsidRPr="001D4640">
              <w:rPr>
                <w:rFonts w:ascii="宋体" w:hAnsi="宋体"/>
                <w:color w:val="000000"/>
                <w:kern w:val="0"/>
                <w:sz w:val="24"/>
              </w:rPr>
              <w:t>(</w:t>
            </w:r>
            <w:smartTag w:uri="urn:schemas-microsoft-com:office:smarttags" w:element="chmetcnv">
              <w:smartTagPr>
                <w:attr w:name="HasSpace" w:val="False"/>
                <w:attr w:name="Negative" w:val="False"/>
                <w:attr w:name="NumberType" w:val="1"/>
                <w:attr w:name="SourceValue" w:val="104"/>
                <w:attr w:name="TCSC" w:val="0"/>
                <w:attr w:name="UnitName" w:val="m3"/>
              </w:smartTagPr>
              <w:r w:rsidRPr="001D4640">
                <w:rPr>
                  <w:rFonts w:ascii="宋体" w:hAnsi="宋体"/>
                  <w:color w:val="000000"/>
                  <w:kern w:val="0"/>
                  <w:sz w:val="24"/>
                </w:rPr>
                <w:t>10</w:t>
              </w:r>
              <w:r w:rsidRPr="001D4640">
                <w:rPr>
                  <w:rFonts w:ascii="宋体" w:hAnsi="宋体"/>
                  <w:color w:val="000000"/>
                  <w:kern w:val="0"/>
                  <w:sz w:val="28"/>
                  <w:szCs w:val="28"/>
                  <w:vertAlign w:val="superscript"/>
                </w:rPr>
                <w:t>4</w:t>
              </w:r>
              <w:r w:rsidRPr="001D4640">
                <w:rPr>
                  <w:rFonts w:ascii="宋体" w:hAnsi="宋体"/>
                  <w:color w:val="000000"/>
                  <w:kern w:val="0"/>
                  <w:sz w:val="24"/>
                </w:rPr>
                <w:t>m</w:t>
              </w:r>
              <w:r w:rsidRPr="001D4640">
                <w:rPr>
                  <w:rFonts w:ascii="宋体" w:hAnsi="宋体"/>
                  <w:color w:val="000000"/>
                  <w:kern w:val="0"/>
                  <w:sz w:val="28"/>
                  <w:szCs w:val="28"/>
                  <w:vertAlign w:val="superscript"/>
                </w:rPr>
                <w:t>3</w:t>
              </w:r>
            </w:smartTag>
            <w:r w:rsidRPr="001D4640">
              <w:rPr>
                <w:rFonts w:ascii="宋体" w:hAnsi="宋体"/>
                <w:color w:val="000000"/>
                <w:kern w:val="0"/>
                <w:sz w:val="24"/>
              </w:rPr>
              <w:t>)</w:t>
            </w:r>
          </w:p>
        </w:tc>
      </w:tr>
      <w:tr>
        <w:tblPrEx>
          <w:tblW w:w="0" w:type="auto"/>
          <w:tblLayout w:type="fixed"/>
          <w:tblLook w:val="0000"/>
        </w:tblPrEx>
        <w:trPr>
          <w:trHeight w:val="300"/>
        </w:trPr>
        <w:tc>
          <w:tcPr>
            <w:tcW w:w="1885" w:type="dxa"/>
            <w:tcBorders>
              <w:top w:val="nil"/>
              <w:left w:val="single" w:sz="8" w:space="0" w:color="auto"/>
              <w:bottom w:val="single" w:sz="8" w:space="0" w:color="auto"/>
              <w:right w:val="single" w:sz="8" w:space="0" w:color="auto"/>
            </w:tcBorders>
            <w:vAlign w:val="center"/>
          </w:tcPr>
          <w:p w:rsidR="00B82D2B" w:rsidRPr="001D4640">
            <w:pPr>
              <w:widowControl/>
              <w:jc w:val="center"/>
              <w:rPr>
                <w:rFonts w:ascii="宋体" w:hAnsi="宋体"/>
                <w:color w:val="000000"/>
                <w:kern w:val="0"/>
                <w:sz w:val="24"/>
              </w:rPr>
            </w:pPr>
            <w:r w:rsidRPr="001D4640">
              <w:rPr>
                <w:rFonts w:ascii="宋体" w:hAnsi="宋体"/>
                <w:color w:val="000000"/>
                <w:kern w:val="0"/>
                <w:sz w:val="24"/>
              </w:rPr>
              <w:t>酒店（住宿）</w:t>
            </w:r>
          </w:p>
        </w:tc>
        <w:tc>
          <w:tcPr>
            <w:tcW w:w="1839" w:type="dxa"/>
            <w:tcBorders>
              <w:top w:val="nil"/>
              <w:left w:val="nil"/>
              <w:bottom w:val="single" w:sz="8" w:space="0" w:color="auto"/>
              <w:right w:val="single" w:sz="8" w:space="0" w:color="auto"/>
            </w:tcBorders>
            <w:vAlign w:val="center"/>
          </w:tcPr>
          <w:p w:rsidR="00B82D2B" w:rsidRPr="001D4640">
            <w:pPr>
              <w:jc w:val="center"/>
              <w:rPr>
                <w:rFonts w:ascii="宋体" w:hAnsi="宋体" w:hint="eastAsia"/>
                <w:b/>
                <w:color w:val="000000"/>
              </w:rPr>
            </w:pPr>
            <w:r w:rsidRPr="001D4640" w:rsidR="001D4640">
              <w:rPr>
                <w:rFonts w:ascii="宋体" w:hAnsi="宋体" w:hint="eastAsia"/>
                <w:b/>
                <w:color w:val="000000"/>
              </w:rPr>
              <w:t>1.09</w:t>
            </w:r>
          </w:p>
        </w:tc>
        <w:tc>
          <w:tcPr>
            <w:tcW w:w="2071" w:type="dxa"/>
            <w:tcBorders>
              <w:top w:val="nil"/>
              <w:left w:val="nil"/>
              <w:bottom w:val="single" w:sz="8" w:space="0" w:color="auto"/>
              <w:right w:val="single" w:sz="8" w:space="0" w:color="auto"/>
            </w:tcBorders>
            <w:vAlign w:val="center"/>
          </w:tcPr>
          <w:p w:rsidR="00B82D2B" w:rsidRPr="001D4640">
            <w:pPr>
              <w:jc w:val="center"/>
              <w:rPr>
                <w:rFonts w:ascii="宋体" w:hAnsi="宋体"/>
                <w:b/>
                <w:color w:val="000000"/>
              </w:rPr>
            </w:pPr>
            <w:r w:rsidRPr="001D4640">
              <w:rPr>
                <w:rFonts w:ascii="宋体" w:hAnsi="宋体"/>
                <w:b/>
                <w:color w:val="000000"/>
              </w:rPr>
              <w:t>900</w:t>
            </w:r>
          </w:p>
        </w:tc>
        <w:tc>
          <w:tcPr>
            <w:tcW w:w="1233" w:type="dxa"/>
            <w:tcBorders>
              <w:top w:val="nil"/>
              <w:left w:val="nil"/>
              <w:bottom w:val="single" w:sz="8" w:space="0" w:color="auto"/>
              <w:right w:val="single" w:sz="8" w:space="0" w:color="auto"/>
            </w:tcBorders>
            <w:vAlign w:val="center"/>
          </w:tcPr>
          <w:p w:rsidR="00B82D2B" w:rsidRPr="001D4640">
            <w:pPr>
              <w:jc w:val="center"/>
              <w:rPr>
                <w:rFonts w:ascii="宋体" w:hAnsi="宋体"/>
                <w:b/>
                <w:color w:val="000000"/>
              </w:rPr>
            </w:pPr>
            <w:r w:rsidRPr="001D4640">
              <w:rPr>
                <w:rFonts w:ascii="宋体" w:hAnsi="宋体"/>
                <w:b/>
                <w:color w:val="000000"/>
              </w:rPr>
              <w:t>0.2</w:t>
            </w:r>
          </w:p>
        </w:tc>
        <w:tc>
          <w:tcPr>
            <w:tcW w:w="2258" w:type="dxa"/>
            <w:tcBorders>
              <w:top w:val="nil"/>
              <w:left w:val="nil"/>
              <w:bottom w:val="single" w:sz="8" w:space="0" w:color="auto"/>
              <w:right w:val="single" w:sz="8" w:space="0" w:color="auto"/>
            </w:tcBorders>
            <w:vAlign w:val="center"/>
          </w:tcPr>
          <w:p w:rsidR="00B82D2B" w:rsidRPr="001D4640">
            <w:pPr>
              <w:jc w:val="center"/>
              <w:rPr>
                <w:rFonts w:ascii="宋体" w:hAnsi="宋体" w:hint="eastAsia"/>
                <w:b/>
                <w:color w:val="000000"/>
              </w:rPr>
            </w:pPr>
            <w:r w:rsidRPr="001D4640" w:rsidR="001D4640">
              <w:rPr>
                <w:rFonts w:ascii="宋体" w:hAnsi="宋体" w:hint="eastAsia"/>
                <w:b/>
                <w:color w:val="000000"/>
              </w:rPr>
              <w:t>1.96</w:t>
            </w:r>
          </w:p>
        </w:tc>
      </w:tr>
      <w:tr>
        <w:tblPrEx>
          <w:tblW w:w="0" w:type="auto"/>
          <w:tblLayout w:type="fixed"/>
          <w:tblLook w:val="0000"/>
        </w:tblPrEx>
        <w:trPr>
          <w:trHeight w:val="300"/>
        </w:trPr>
        <w:tc>
          <w:tcPr>
            <w:tcW w:w="1885" w:type="dxa"/>
            <w:tcBorders>
              <w:top w:val="nil"/>
              <w:left w:val="single" w:sz="8" w:space="0" w:color="auto"/>
              <w:bottom w:val="single" w:sz="8" w:space="0" w:color="auto"/>
              <w:right w:val="single" w:sz="8" w:space="0" w:color="auto"/>
            </w:tcBorders>
            <w:vAlign w:val="center"/>
          </w:tcPr>
          <w:p w:rsidR="00B82D2B" w:rsidRPr="001D4640">
            <w:pPr>
              <w:widowControl/>
              <w:jc w:val="center"/>
              <w:rPr>
                <w:rFonts w:ascii="宋体" w:hAnsi="宋体" w:hint="eastAsia"/>
                <w:color w:val="000000"/>
                <w:kern w:val="0"/>
                <w:sz w:val="24"/>
              </w:rPr>
            </w:pPr>
            <w:r w:rsidRPr="001D4640" w:rsidR="001D4640">
              <w:rPr>
                <w:rFonts w:ascii="宋体" w:hAnsi="宋体" w:hint="eastAsia"/>
                <w:color w:val="000000"/>
                <w:kern w:val="0"/>
                <w:sz w:val="24"/>
              </w:rPr>
              <w:t>后勤办公</w:t>
            </w:r>
          </w:p>
        </w:tc>
        <w:tc>
          <w:tcPr>
            <w:tcW w:w="1839" w:type="dxa"/>
            <w:tcBorders>
              <w:top w:val="nil"/>
              <w:left w:val="nil"/>
              <w:bottom w:val="single" w:sz="8" w:space="0" w:color="auto"/>
              <w:right w:val="single" w:sz="8" w:space="0" w:color="auto"/>
            </w:tcBorders>
            <w:vAlign w:val="center"/>
          </w:tcPr>
          <w:p w:rsidR="00B82D2B" w:rsidRPr="001D4640">
            <w:pPr>
              <w:jc w:val="center"/>
              <w:rPr>
                <w:rFonts w:ascii="宋体" w:hAnsi="宋体" w:hint="eastAsia"/>
                <w:b/>
                <w:color w:val="000000"/>
              </w:rPr>
            </w:pPr>
            <w:r w:rsidRPr="001D4640" w:rsidR="001D4640">
              <w:rPr>
                <w:rFonts w:ascii="宋体" w:hAnsi="宋体" w:hint="eastAsia"/>
                <w:b/>
                <w:color w:val="000000"/>
              </w:rPr>
              <w:t>0.056</w:t>
            </w:r>
          </w:p>
        </w:tc>
        <w:tc>
          <w:tcPr>
            <w:tcW w:w="2071" w:type="dxa"/>
            <w:tcBorders>
              <w:top w:val="nil"/>
              <w:left w:val="nil"/>
              <w:bottom w:val="single" w:sz="8" w:space="0" w:color="auto"/>
              <w:right w:val="single" w:sz="8" w:space="0" w:color="auto"/>
            </w:tcBorders>
            <w:vAlign w:val="center"/>
          </w:tcPr>
          <w:p w:rsidR="00B82D2B" w:rsidRPr="001D4640">
            <w:pPr>
              <w:jc w:val="center"/>
              <w:rPr>
                <w:rFonts w:ascii="宋体" w:hAnsi="宋体"/>
                <w:b/>
                <w:color w:val="000000"/>
              </w:rPr>
            </w:pPr>
            <w:r w:rsidRPr="001D4640">
              <w:rPr>
                <w:rFonts w:ascii="宋体" w:hAnsi="宋体"/>
                <w:b/>
                <w:color w:val="000000"/>
              </w:rPr>
              <w:t>2023</w:t>
            </w:r>
          </w:p>
        </w:tc>
        <w:tc>
          <w:tcPr>
            <w:tcW w:w="1233" w:type="dxa"/>
            <w:tcBorders>
              <w:top w:val="nil"/>
              <w:left w:val="nil"/>
              <w:bottom w:val="single" w:sz="8" w:space="0" w:color="auto"/>
              <w:right w:val="single" w:sz="8" w:space="0" w:color="auto"/>
            </w:tcBorders>
            <w:vAlign w:val="center"/>
          </w:tcPr>
          <w:p w:rsidR="00B82D2B" w:rsidRPr="001D4640">
            <w:pPr>
              <w:jc w:val="center"/>
              <w:rPr>
                <w:rFonts w:ascii="宋体" w:hAnsi="宋体"/>
                <w:b/>
                <w:color w:val="000000"/>
              </w:rPr>
            </w:pPr>
            <w:r w:rsidRPr="001D4640">
              <w:rPr>
                <w:rFonts w:ascii="宋体" w:hAnsi="宋体"/>
                <w:b/>
                <w:color w:val="000000"/>
              </w:rPr>
              <w:t>0.2</w:t>
            </w:r>
          </w:p>
        </w:tc>
        <w:tc>
          <w:tcPr>
            <w:tcW w:w="2258" w:type="dxa"/>
            <w:tcBorders>
              <w:top w:val="nil"/>
              <w:left w:val="nil"/>
              <w:bottom w:val="single" w:sz="8" w:space="0" w:color="auto"/>
              <w:right w:val="single" w:sz="8" w:space="0" w:color="auto"/>
            </w:tcBorders>
            <w:vAlign w:val="center"/>
          </w:tcPr>
          <w:p w:rsidR="00B82D2B" w:rsidRPr="001D4640">
            <w:pPr>
              <w:jc w:val="center"/>
              <w:rPr>
                <w:rFonts w:ascii="宋体" w:hAnsi="宋体" w:hint="eastAsia"/>
                <w:b/>
                <w:color w:val="000000"/>
              </w:rPr>
            </w:pPr>
            <w:r w:rsidRPr="001D4640" w:rsidR="001D4640">
              <w:rPr>
                <w:rFonts w:ascii="宋体" w:hAnsi="宋体" w:hint="eastAsia"/>
                <w:b/>
                <w:color w:val="000000"/>
              </w:rPr>
              <w:t>0.22</w:t>
            </w:r>
          </w:p>
        </w:tc>
      </w:tr>
      <w:tr>
        <w:tblPrEx>
          <w:tblW w:w="0" w:type="auto"/>
          <w:tblLayout w:type="fixed"/>
          <w:tblLook w:val="0000"/>
        </w:tblPrEx>
        <w:trPr>
          <w:trHeight w:val="300"/>
        </w:trPr>
        <w:tc>
          <w:tcPr>
            <w:tcW w:w="1885" w:type="dxa"/>
            <w:tcBorders>
              <w:top w:val="nil"/>
              <w:left w:val="single" w:sz="8" w:space="0" w:color="auto"/>
              <w:bottom w:val="single" w:sz="8" w:space="0" w:color="auto"/>
              <w:right w:val="single" w:sz="8" w:space="0" w:color="auto"/>
            </w:tcBorders>
            <w:vAlign w:val="center"/>
          </w:tcPr>
          <w:p w:rsidR="00B82D2B" w:rsidRPr="001D4640">
            <w:pPr>
              <w:widowControl/>
              <w:jc w:val="center"/>
              <w:rPr>
                <w:rFonts w:ascii="宋体" w:hAnsi="宋体"/>
                <w:color w:val="000000"/>
                <w:kern w:val="0"/>
                <w:sz w:val="24"/>
              </w:rPr>
            </w:pPr>
            <w:r w:rsidRPr="001D4640">
              <w:rPr>
                <w:rFonts w:ascii="宋体" w:hAnsi="宋体"/>
                <w:color w:val="000000"/>
                <w:kern w:val="0"/>
                <w:sz w:val="24"/>
              </w:rPr>
              <w:t>合  计</w:t>
            </w:r>
          </w:p>
        </w:tc>
        <w:tc>
          <w:tcPr>
            <w:tcW w:w="3910" w:type="dxa"/>
            <w:gridSpan w:val="2"/>
            <w:tcBorders>
              <w:top w:val="single" w:sz="8" w:space="0" w:color="auto"/>
              <w:left w:val="nil"/>
              <w:bottom w:val="single" w:sz="8" w:space="0" w:color="auto"/>
              <w:right w:val="single" w:sz="8" w:space="0" w:color="000000"/>
            </w:tcBorders>
            <w:vAlign w:val="center"/>
          </w:tcPr>
          <w:p w:rsidR="00B82D2B" w:rsidRPr="001D4640">
            <w:pPr>
              <w:jc w:val="center"/>
              <w:rPr>
                <w:rFonts w:ascii="宋体" w:hAnsi="宋体"/>
                <w:b/>
                <w:color w:val="000000"/>
              </w:rPr>
            </w:pPr>
            <w:r w:rsidRPr="001D4640">
              <w:rPr>
                <w:rFonts w:ascii="宋体" w:hAnsi="宋体"/>
                <w:b/>
                <w:color w:val="000000"/>
              </w:rPr>
              <w:t>　</w:t>
            </w:r>
          </w:p>
        </w:tc>
        <w:tc>
          <w:tcPr>
            <w:tcW w:w="1233" w:type="dxa"/>
            <w:tcBorders>
              <w:top w:val="nil"/>
              <w:left w:val="nil"/>
              <w:bottom w:val="single" w:sz="8" w:space="0" w:color="auto"/>
              <w:right w:val="nil"/>
            </w:tcBorders>
            <w:vAlign w:val="center"/>
          </w:tcPr>
          <w:p w:rsidR="00B82D2B" w:rsidRPr="001D4640">
            <w:pPr>
              <w:jc w:val="center"/>
              <w:rPr>
                <w:rFonts w:ascii="宋体" w:hAnsi="宋体"/>
                <w:b/>
                <w:color w:val="000000"/>
              </w:rPr>
            </w:pPr>
            <w:r w:rsidRPr="001D4640">
              <w:rPr>
                <w:rFonts w:ascii="宋体" w:hAnsi="宋体"/>
                <w:b/>
                <w:color w:val="000000"/>
              </w:rPr>
              <w:t>　</w:t>
            </w:r>
          </w:p>
        </w:tc>
        <w:tc>
          <w:tcPr>
            <w:tcW w:w="2258" w:type="dxa"/>
            <w:tcBorders>
              <w:top w:val="nil"/>
              <w:left w:val="nil"/>
              <w:bottom w:val="single" w:sz="8" w:space="0" w:color="auto"/>
              <w:right w:val="single" w:sz="8" w:space="0" w:color="auto"/>
            </w:tcBorders>
            <w:vAlign w:val="center"/>
          </w:tcPr>
          <w:p w:rsidR="00B82D2B" w:rsidRPr="001D4640">
            <w:pPr>
              <w:jc w:val="center"/>
              <w:rPr>
                <w:rFonts w:ascii="宋体" w:hAnsi="宋体" w:hint="eastAsia"/>
                <w:b/>
                <w:color w:val="000000"/>
              </w:rPr>
            </w:pPr>
            <w:r w:rsidRPr="001D4640" w:rsidR="001D4640">
              <w:rPr>
                <w:rFonts w:ascii="宋体" w:hAnsi="宋体" w:hint="eastAsia"/>
                <w:b/>
                <w:color w:val="000000"/>
              </w:rPr>
              <w:t>2.18</w:t>
            </w:r>
          </w:p>
        </w:tc>
      </w:tr>
    </w:tbl>
    <w:p w:rsidR="00B82D2B" w:rsidRPr="001D4640">
      <w:pPr>
        <w:spacing w:line="360" w:lineRule="auto"/>
        <w:rPr>
          <w:rFonts w:ascii="宋体" w:hAnsi="宋体"/>
          <w:b/>
          <w:color w:val="000000"/>
          <w:sz w:val="24"/>
        </w:rPr>
      </w:pPr>
    </w:p>
    <w:p w:rsidR="00B82D2B" w:rsidRPr="001D4640">
      <w:pPr>
        <w:spacing w:line="500" w:lineRule="auto"/>
        <w:ind w:firstLine="560" w:firstLineChars="200"/>
        <w:rPr>
          <w:rFonts w:ascii="宋体" w:hAnsi="宋体"/>
          <w:color w:val="000000"/>
          <w:sz w:val="28"/>
          <w:szCs w:val="28"/>
        </w:rPr>
      </w:pPr>
      <w:r w:rsidRPr="001D4640">
        <w:rPr>
          <w:rFonts w:ascii="宋体" w:hAnsi="宋体"/>
          <w:color w:val="000000"/>
          <w:sz w:val="28"/>
          <w:szCs w:val="28"/>
        </w:rPr>
        <w:t>本项目天然气年年耗气量2</w:t>
      </w:r>
      <w:r w:rsidRPr="001D4640" w:rsidR="001A3472">
        <w:rPr>
          <w:rFonts w:ascii="宋体" w:hAnsi="宋体" w:hint="eastAsia"/>
          <w:color w:val="000000"/>
          <w:sz w:val="28"/>
          <w:szCs w:val="28"/>
        </w:rPr>
        <w:t>.</w:t>
      </w:r>
      <w:r w:rsidRPr="001D4640" w:rsidR="001D4640">
        <w:rPr>
          <w:rFonts w:ascii="宋体" w:hAnsi="宋体" w:hint="eastAsia"/>
          <w:color w:val="000000"/>
          <w:sz w:val="28"/>
          <w:szCs w:val="28"/>
        </w:rPr>
        <w:t>18</w:t>
      </w:r>
      <w:r w:rsidRPr="001D4640">
        <w:rPr>
          <w:rFonts w:ascii="宋体" w:hAnsi="宋体"/>
          <w:color w:val="000000"/>
          <w:sz w:val="28"/>
          <w:szCs w:val="28"/>
        </w:rPr>
        <w:t>万m³，折合标准煤</w:t>
      </w:r>
      <w:r w:rsidRPr="001D4640" w:rsidR="001D4640">
        <w:rPr>
          <w:rFonts w:ascii="宋体" w:hAnsi="宋体" w:hint="eastAsia"/>
          <w:color w:val="000000"/>
          <w:sz w:val="28"/>
          <w:szCs w:val="28"/>
        </w:rPr>
        <w:t>26.46</w:t>
      </w:r>
      <w:r w:rsidRPr="001D4640">
        <w:rPr>
          <w:rFonts w:ascii="宋体" w:hAnsi="宋体"/>
          <w:color w:val="000000"/>
          <w:sz w:val="28"/>
          <w:szCs w:val="28"/>
        </w:rPr>
        <w:t>吨。</w:t>
      </w:r>
    </w:p>
    <w:p w:rsidR="00B82D2B" w:rsidRPr="001D4640">
      <w:pPr>
        <w:spacing w:line="540" w:lineRule="exact"/>
        <w:ind w:firstLine="560" w:firstLineChars="200"/>
        <w:rPr>
          <w:rFonts w:ascii="宋体" w:hAnsi="宋体"/>
          <w:color w:val="000000"/>
          <w:sz w:val="28"/>
          <w:szCs w:val="28"/>
        </w:rPr>
      </w:pPr>
    </w:p>
    <w:p w:rsidR="00B82D2B" w:rsidRPr="001D4640" w:rsidP="002C647F">
      <w:pPr>
        <w:spacing w:line="500" w:lineRule="auto"/>
        <w:ind w:firstLine="560" w:firstLineChars="200"/>
        <w:rPr>
          <w:rFonts w:ascii="宋体" w:hAnsi="宋体"/>
          <w:b/>
          <w:color w:val="000000"/>
          <w:sz w:val="28"/>
          <w:szCs w:val="28"/>
        </w:rPr>
      </w:pPr>
      <w:r w:rsidRPr="001D4640">
        <w:rPr>
          <w:rFonts w:ascii="宋体" w:hAnsi="宋体"/>
          <w:b/>
          <w:color w:val="000000"/>
          <w:sz w:val="28"/>
          <w:szCs w:val="28"/>
        </w:rPr>
        <w:t>（四）用油量测算</w:t>
      </w:r>
    </w:p>
    <w:p w:rsidR="001D4640" w:rsidRPr="001D4640" w:rsidP="001D4640">
      <w:pPr>
        <w:spacing w:line="500" w:lineRule="auto"/>
        <w:ind w:firstLine="560" w:firstLineChars="200"/>
        <w:rPr>
          <w:color w:val="000000"/>
          <w:sz w:val="28"/>
          <w:szCs w:val="28"/>
        </w:rPr>
        <w:sectPr w:rsidSect="002C4926">
          <w:type w:val="nextPage"/>
          <w:pgSz w:w="11906" w:h="16838"/>
          <w:pgMar w:top="1418" w:right="1418" w:bottom="1418" w:left="1418" w:header="851" w:footer="992" w:gutter="0"/>
          <w:pgNumType w:start="30"/>
          <w:cols w:space="720"/>
          <w:titlePg w:val="0"/>
          <w:docGrid w:type="lines" w:linePitch="312"/>
        </w:sectPr>
      </w:pPr>
      <w:r w:rsidRPr="001D4640">
        <w:rPr>
          <w:color w:val="000000"/>
          <w:sz w:val="28"/>
          <w:szCs w:val="28"/>
        </w:rPr>
        <w:t>项目用油重要是柴油发电机用油，本项目配有</w:t>
      </w:r>
      <w:r w:rsidRPr="001D4640">
        <w:rPr>
          <w:rFonts w:hint="eastAsia"/>
          <w:color w:val="000000"/>
          <w:sz w:val="28"/>
          <w:szCs w:val="28"/>
        </w:rPr>
        <w:t>1</w:t>
      </w:r>
    </w:p>
    <w:p w:rsidR="001D4640" w:rsidRPr="001D4640" w:rsidP="001D4640">
      <w:pPr>
        <w:spacing w:line="500" w:lineRule="auto"/>
        <w:ind w:firstLine="560" w:firstLineChars="200"/>
        <w:rPr>
          <w:color w:val="000000"/>
          <w:sz w:val="28"/>
          <w:szCs w:val="28"/>
        </w:rPr>
      </w:pPr>
      <w:r w:rsidRPr="001D4640">
        <w:rPr>
          <w:color w:val="000000"/>
          <w:sz w:val="28"/>
          <w:szCs w:val="28"/>
        </w:rPr>
        <w:t>部250千瓦的柴油发电机组，估计项目区每年停电的天数为3天（72小时），根据发电用柴油机的比油耗换算，每千瓦小时耗油大约</w:t>
      </w:r>
      <w:smartTag w:uri="urn:schemas-microsoft-com:office:smarttags" w:element="chmetcnv">
        <w:smartTagPr>
          <w:attr w:name="HasSpace" w:val="False"/>
          <w:attr w:name="Negative" w:val="False"/>
          <w:attr w:name="NumberType" w:val="1"/>
          <w:attr w:name="SourceValue" w:val=".3"/>
          <w:attr w:name="TCSC" w:val="0"/>
          <w:attr w:name="UnitName" w:val="升"/>
        </w:smartTagPr>
        <w:r w:rsidRPr="001D4640">
          <w:rPr>
            <w:color w:val="000000"/>
            <w:sz w:val="28"/>
            <w:szCs w:val="28"/>
          </w:rPr>
          <w:t>0.3升</w:t>
        </w:r>
      </w:smartTag>
      <w:r w:rsidRPr="001D4640">
        <w:rPr>
          <w:color w:val="000000"/>
          <w:sz w:val="28"/>
          <w:szCs w:val="28"/>
        </w:rPr>
        <w:t>计算，</w:t>
      </w:r>
      <w:r w:rsidRPr="001D4640">
        <w:rPr>
          <w:rFonts w:hint="eastAsia"/>
          <w:color w:val="000000"/>
          <w:sz w:val="28"/>
          <w:szCs w:val="28"/>
        </w:rPr>
        <w:t>1</w:t>
      </w:r>
      <w:r w:rsidRPr="001D4640">
        <w:rPr>
          <w:color w:val="000000"/>
          <w:sz w:val="28"/>
          <w:szCs w:val="28"/>
        </w:rPr>
        <w:t>部柴油发电机组每年耗油</w:t>
      </w:r>
      <w:r w:rsidRPr="001D4640">
        <w:rPr>
          <w:rFonts w:hint="eastAsia"/>
          <w:color w:val="000000"/>
          <w:sz w:val="28"/>
          <w:szCs w:val="28"/>
        </w:rPr>
        <w:t>4.3</w:t>
      </w:r>
      <w:r w:rsidRPr="001D4640">
        <w:rPr>
          <w:color w:val="000000"/>
          <w:sz w:val="28"/>
          <w:szCs w:val="28"/>
        </w:rPr>
        <w:t>吨，折合标准煤</w:t>
      </w:r>
      <w:r w:rsidRPr="001D4640">
        <w:rPr>
          <w:rFonts w:hint="eastAsia"/>
          <w:color w:val="000000"/>
          <w:sz w:val="28"/>
          <w:szCs w:val="28"/>
        </w:rPr>
        <w:t>6.27</w:t>
      </w:r>
      <w:r w:rsidRPr="001D4640">
        <w:rPr>
          <w:color w:val="000000"/>
          <w:sz w:val="28"/>
          <w:szCs w:val="28"/>
        </w:rPr>
        <w:t>吨。</w:t>
      </w:r>
    </w:p>
    <w:p w:rsidR="00B82D2B" w:rsidRPr="001D4640">
      <w:pPr>
        <w:spacing w:line="540" w:lineRule="exact"/>
        <w:ind w:firstLine="560" w:firstLineChars="200"/>
        <w:rPr>
          <w:rFonts w:ascii="宋体" w:hAnsi="宋体"/>
          <w:color w:val="FF0000"/>
          <w:sz w:val="28"/>
          <w:szCs w:val="28"/>
        </w:rPr>
      </w:pPr>
    </w:p>
    <w:p w:rsidR="00B82D2B" w:rsidRPr="006D53F9">
      <w:pPr>
        <w:pStyle w:val="Heading2"/>
        <w:spacing w:before="0" w:after="0" w:line="500" w:lineRule="auto"/>
        <w:ind w:firstLine="560" w:firstLineChars="200"/>
        <w:rPr>
          <w:rFonts w:ascii="宋体" w:eastAsia="宋体" w:hAnsi="宋体"/>
          <w:b/>
          <w:szCs w:val="28"/>
        </w:rPr>
      </w:pPr>
      <w:bookmarkStart w:id="56" w:name="_Toc270413568"/>
      <w:bookmarkStart w:id="57" w:name="_Toc327977694"/>
      <w:r w:rsidRPr="006D53F9">
        <w:rPr>
          <w:rFonts w:ascii="宋体" w:eastAsia="宋体" w:hAnsi="宋体"/>
          <w:b/>
          <w:szCs w:val="28"/>
        </w:rPr>
        <w:t>三、相关专业节能措施</w:t>
      </w:r>
      <w:bookmarkEnd w:id="56"/>
      <w:bookmarkEnd w:id="57"/>
    </w:p>
    <w:p w:rsidR="00B82D2B" w:rsidRPr="006D53F9">
      <w:pPr>
        <w:spacing w:line="500" w:lineRule="auto"/>
        <w:ind w:firstLine="560" w:firstLineChars="200"/>
        <w:rPr>
          <w:rFonts w:ascii="宋体" w:hAnsi="宋体"/>
          <w:sz w:val="28"/>
          <w:szCs w:val="28"/>
        </w:rPr>
      </w:pPr>
      <w:r w:rsidRPr="006D53F9">
        <w:rPr>
          <w:rFonts w:ascii="宋体" w:hAnsi="宋体"/>
          <w:sz w:val="28"/>
          <w:szCs w:val="28"/>
        </w:rPr>
        <w:t>（一）节水措施</w:t>
      </w:r>
    </w:p>
    <w:p w:rsidR="00B82D2B" w:rsidRPr="006D53F9">
      <w:pPr>
        <w:spacing w:line="500" w:lineRule="auto"/>
        <w:ind w:firstLine="560" w:firstLineChars="200"/>
        <w:rPr>
          <w:rFonts w:ascii="宋体" w:hAnsi="宋体"/>
          <w:bCs/>
          <w:sz w:val="28"/>
          <w:szCs w:val="28"/>
        </w:rPr>
      </w:pPr>
      <w:r w:rsidRPr="006D53F9" w:rsidR="00E26632">
        <w:rPr>
          <w:rFonts w:ascii="宋体" w:hAnsi="宋体" w:hint="eastAsia"/>
          <w:sz w:val="28"/>
          <w:szCs w:val="28"/>
        </w:rPr>
        <w:t>本项目拟将</w:t>
      </w:r>
      <w:r w:rsidRPr="006D53F9">
        <w:rPr>
          <w:rFonts w:ascii="宋体" w:hAnsi="宋体"/>
          <w:sz w:val="28"/>
          <w:szCs w:val="28"/>
        </w:rPr>
        <w:t>雨水等废水收集后通过人工湿地或微生物等方式</w:t>
      </w:r>
      <w:r w:rsidRPr="006D53F9" w:rsidR="007E237F">
        <w:rPr>
          <w:rFonts w:ascii="宋体" w:hAnsi="宋体"/>
          <w:sz w:val="28"/>
          <w:szCs w:val="28"/>
        </w:rPr>
        <w:t>净化解决后再运用，可用于景观用水等杂用水，也可以减少水解决投资</w:t>
      </w:r>
      <w:r w:rsidRPr="006D53F9">
        <w:rPr>
          <w:rFonts w:ascii="宋体" w:hAnsi="宋体"/>
          <w:sz w:val="28"/>
          <w:szCs w:val="28"/>
        </w:rPr>
        <w:t>；</w:t>
      </w:r>
      <w:r w:rsidRPr="006D53F9">
        <w:rPr>
          <w:rFonts w:ascii="宋体" w:hAnsi="宋体"/>
          <w:bCs/>
          <w:sz w:val="28"/>
          <w:szCs w:val="28"/>
        </w:rPr>
        <w:t>减少景观水体面积可以减少蒸发量，减少补给用水，项目依托</w:t>
      </w:r>
      <w:r w:rsidR="00C555C7">
        <w:rPr>
          <w:rFonts w:ascii="宋体" w:hAnsi="宋体" w:hint="eastAsia"/>
          <w:bCs/>
          <w:sz w:val="28"/>
          <w:szCs w:val="28"/>
        </w:rPr>
        <w:t>漓江</w:t>
      </w:r>
      <w:r w:rsidRPr="006D53F9">
        <w:rPr>
          <w:rFonts w:ascii="宋体" w:hAnsi="宋体"/>
          <w:bCs/>
          <w:sz w:val="28"/>
          <w:szCs w:val="28"/>
        </w:rPr>
        <w:t xml:space="preserve">的大水体优势，减少局部小型水体的设立；院落，停车场地等采用透水地面，可以补充地下水量，减少热岛效应；园林采用微型喷灌，滴灌，低压、低流量供水等技术，最大限度地控制灌水量。 </w:t>
      </w:r>
    </w:p>
    <w:p w:rsidR="00B82D2B" w:rsidRPr="006D53F9">
      <w:pPr>
        <w:spacing w:line="500" w:lineRule="auto"/>
        <w:ind w:firstLine="560" w:firstLineChars="200"/>
        <w:rPr>
          <w:rFonts w:ascii="宋体" w:hAnsi="宋体"/>
          <w:bCs/>
          <w:sz w:val="28"/>
          <w:szCs w:val="28"/>
        </w:rPr>
      </w:pPr>
      <w:r w:rsidRPr="006D53F9">
        <w:rPr>
          <w:rFonts w:ascii="宋体" w:hAnsi="宋体"/>
          <w:bCs/>
          <w:sz w:val="28"/>
          <w:szCs w:val="28"/>
        </w:rPr>
        <w:t>（二）暖通节能措施</w:t>
      </w:r>
    </w:p>
    <w:p w:rsidR="00B82D2B" w:rsidRPr="006D53F9">
      <w:pPr>
        <w:spacing w:line="500" w:lineRule="auto"/>
        <w:ind w:firstLine="560" w:firstLineChars="200"/>
        <w:rPr>
          <w:rFonts w:ascii="宋体" w:hAnsi="宋体"/>
          <w:sz w:val="28"/>
          <w:szCs w:val="28"/>
        </w:rPr>
      </w:pPr>
      <w:r w:rsidRPr="006D53F9" w:rsidR="006C618B">
        <w:rPr>
          <w:rFonts w:ascii="宋体" w:hAnsi="宋体" w:hint="eastAsia"/>
          <w:sz w:val="28"/>
          <w:szCs w:val="28"/>
        </w:rPr>
        <w:t>1、</w:t>
      </w:r>
      <w:r w:rsidRPr="006D53F9">
        <w:rPr>
          <w:rFonts w:ascii="宋体" w:hAnsi="宋体"/>
          <w:sz w:val="28"/>
          <w:szCs w:val="28"/>
        </w:rPr>
        <w:t xml:space="preserve"> 合理选择冷热源系统</w:t>
      </w:r>
    </w:p>
    <w:p w:rsidR="00B82D2B" w:rsidRPr="006D53F9">
      <w:pPr>
        <w:spacing w:line="500" w:lineRule="auto"/>
        <w:ind w:firstLine="560" w:firstLineChars="200"/>
        <w:rPr>
          <w:rFonts w:ascii="宋体" w:hAnsi="宋体"/>
          <w:sz w:val="28"/>
          <w:szCs w:val="28"/>
        </w:rPr>
      </w:pPr>
      <w:r w:rsidRPr="006D53F9">
        <w:rPr>
          <w:rFonts w:ascii="宋体" w:hAnsi="宋体"/>
          <w:sz w:val="28"/>
          <w:szCs w:val="28"/>
        </w:rPr>
        <w:t>目前在国内常用的空调冷源有两大类——以电能作动力的压缩式制冷机和以热能为动力的吸取式制冷机。各种机型在不同的制冷量范围内其制冷性能系数相差甚大，在选用时应对各种机组进行具体分析比较。采用空调蓄冷系统可以有效地做到合理用电，缓解电力负荷的峰谷差现象，以谷补峰，减少电力及空调制冷机装机容量，明显节约运营费用。</w:t>
      </w:r>
    </w:p>
    <w:p w:rsidR="00B82D2B" w:rsidRPr="006D53F9">
      <w:pPr>
        <w:spacing w:line="500" w:lineRule="auto"/>
        <w:ind w:firstLine="560" w:firstLineChars="200"/>
        <w:rPr>
          <w:rFonts w:ascii="宋体" w:hAnsi="宋体"/>
          <w:sz w:val="28"/>
          <w:szCs w:val="28"/>
        </w:rPr>
      </w:pPr>
      <w:r w:rsidRPr="006D53F9" w:rsidR="006C618B">
        <w:rPr>
          <w:rFonts w:ascii="宋体" w:hAnsi="宋体" w:hint="eastAsia"/>
          <w:sz w:val="28"/>
          <w:szCs w:val="28"/>
        </w:rPr>
        <w:t>2、</w:t>
      </w:r>
      <w:r w:rsidRPr="006D53F9">
        <w:rPr>
          <w:rFonts w:ascii="宋体" w:hAnsi="宋体"/>
          <w:sz w:val="28"/>
          <w:szCs w:val="28"/>
        </w:rPr>
        <w:t xml:space="preserve"> 合理选择采暖、通风与空调系统</w:t>
      </w:r>
    </w:p>
    <w:p w:rsidR="00B82D2B" w:rsidRPr="006D53F9">
      <w:pPr>
        <w:spacing w:line="500" w:lineRule="auto"/>
        <w:ind w:firstLine="560" w:firstLineChars="200"/>
        <w:rPr>
          <w:rFonts w:ascii="宋体" w:hAnsi="宋体"/>
          <w:sz w:val="28"/>
          <w:szCs w:val="28"/>
        </w:rPr>
        <w:sectPr w:rsidSect="002C4926">
          <w:type w:val="nextPage"/>
          <w:pgSz w:w="11906" w:h="16838"/>
          <w:pgMar w:top="1418" w:right="1418" w:bottom="1418" w:left="1418" w:header="851" w:footer="992" w:gutter="0"/>
          <w:pgNumType w:start="31"/>
          <w:cols w:space="720"/>
          <w:titlePg w:val="0"/>
          <w:docGrid w:type="lines" w:linePitch="312"/>
        </w:sectPr>
      </w:pPr>
    </w:p>
    <w:p w:rsidR="00B82D2B" w:rsidRPr="006D53F9">
      <w:pPr>
        <w:spacing w:line="500" w:lineRule="auto"/>
        <w:ind w:firstLine="560" w:firstLineChars="200"/>
        <w:rPr>
          <w:rFonts w:ascii="宋体" w:hAnsi="宋体"/>
          <w:sz w:val="28"/>
          <w:szCs w:val="28"/>
        </w:rPr>
      </w:pPr>
      <w:r w:rsidRPr="006D53F9">
        <w:rPr>
          <w:rFonts w:ascii="宋体" w:hAnsi="宋体"/>
          <w:sz w:val="28"/>
          <w:szCs w:val="28"/>
        </w:rPr>
        <w:t>在系统形式选择时，应当分析环境控制场合的特点和各种系统具有的特点，使两者有最佳的配合，从而达成既经济又节能的目的。此外系统选择与划分时应充足考虑运营调节与管理的规定，如不同朝向、内外区系统应分开设立或分环，或采用多分区新风机、多分区空调机系统，对内外区分别输送不同参数的风，风量也可分别调节与控制，从而避免不同区域出现过冷或过热的能量浪费现象。此外在气流组织上应选择具有节能优点的气流分布模式，如下送风模式；置换通风模式等。</w:t>
      </w:r>
    </w:p>
    <w:p w:rsidR="00B82D2B" w:rsidRPr="006D53F9">
      <w:pPr>
        <w:spacing w:line="500" w:lineRule="auto"/>
        <w:ind w:firstLine="560" w:firstLineChars="200"/>
        <w:rPr>
          <w:rFonts w:ascii="宋体" w:hAnsi="宋体"/>
          <w:sz w:val="28"/>
          <w:szCs w:val="28"/>
        </w:rPr>
      </w:pPr>
      <w:r w:rsidRPr="006D53F9" w:rsidR="00E4232B">
        <w:rPr>
          <w:rFonts w:ascii="宋体" w:hAnsi="宋体" w:hint="eastAsia"/>
          <w:sz w:val="28"/>
          <w:szCs w:val="28"/>
        </w:rPr>
        <w:t>3、</w:t>
      </w:r>
      <w:r w:rsidRPr="006D53F9">
        <w:rPr>
          <w:rFonts w:ascii="宋体" w:hAnsi="宋体"/>
          <w:sz w:val="28"/>
          <w:szCs w:val="28"/>
        </w:rPr>
        <w:t xml:space="preserve"> 空调系统运营的节能措施</w:t>
      </w:r>
    </w:p>
    <w:p w:rsidR="00B82D2B" w:rsidRPr="006D53F9">
      <w:pPr>
        <w:spacing w:line="500" w:lineRule="auto"/>
        <w:ind w:firstLine="560" w:firstLineChars="200"/>
        <w:rPr>
          <w:rFonts w:ascii="宋体" w:hAnsi="宋体"/>
          <w:sz w:val="28"/>
          <w:szCs w:val="28"/>
        </w:rPr>
      </w:pPr>
      <w:r w:rsidRPr="006D53F9" w:rsidR="00E4232B">
        <w:rPr>
          <w:rFonts w:ascii="宋体" w:hAnsi="宋体" w:hint="eastAsia"/>
          <w:sz w:val="28"/>
          <w:szCs w:val="28"/>
        </w:rPr>
        <w:t>（1）</w:t>
      </w:r>
      <w:r w:rsidRPr="006D53F9">
        <w:rPr>
          <w:rFonts w:ascii="宋体" w:hAnsi="宋体"/>
          <w:sz w:val="28"/>
          <w:szCs w:val="28"/>
        </w:rPr>
        <w:t>合理拟定新风量</w:t>
      </w:r>
    </w:p>
    <w:p w:rsidR="00B82D2B" w:rsidRPr="006D53F9">
      <w:pPr>
        <w:spacing w:line="500" w:lineRule="auto"/>
        <w:ind w:firstLine="560" w:firstLineChars="200"/>
        <w:rPr>
          <w:rFonts w:ascii="宋体" w:hAnsi="宋体"/>
          <w:sz w:val="28"/>
          <w:szCs w:val="28"/>
        </w:rPr>
      </w:pPr>
      <w:r w:rsidRPr="006D53F9" w:rsidR="00E4232B">
        <w:rPr>
          <w:rFonts w:ascii="宋体" w:hAnsi="宋体" w:hint="eastAsia"/>
          <w:sz w:val="28"/>
          <w:szCs w:val="28"/>
        </w:rPr>
        <w:t>（2）</w:t>
      </w:r>
      <w:r w:rsidRPr="006D53F9">
        <w:rPr>
          <w:rFonts w:ascii="宋体" w:hAnsi="宋体"/>
          <w:sz w:val="28"/>
          <w:szCs w:val="28"/>
        </w:rPr>
        <w:t>防止过冷和过热现象</w:t>
      </w:r>
    </w:p>
    <w:p w:rsidR="00B82D2B" w:rsidRPr="006D53F9">
      <w:pPr>
        <w:spacing w:line="500" w:lineRule="auto"/>
        <w:ind w:firstLine="560" w:firstLineChars="200"/>
        <w:rPr>
          <w:rFonts w:ascii="宋体" w:hAnsi="宋体"/>
          <w:sz w:val="28"/>
          <w:szCs w:val="28"/>
        </w:rPr>
      </w:pPr>
      <w:r w:rsidRPr="006D53F9" w:rsidR="00E4232B">
        <w:rPr>
          <w:rFonts w:ascii="宋体" w:hAnsi="宋体" w:hint="eastAsia"/>
          <w:sz w:val="28"/>
          <w:szCs w:val="28"/>
        </w:rPr>
        <w:t>（3）</w:t>
      </w:r>
      <w:r w:rsidRPr="006D53F9">
        <w:rPr>
          <w:rFonts w:ascii="宋体" w:hAnsi="宋体"/>
          <w:sz w:val="28"/>
          <w:szCs w:val="28"/>
        </w:rPr>
        <w:t>改变空调设备启停时间；预冷和预热时停止取用新风</w:t>
      </w:r>
    </w:p>
    <w:p w:rsidR="00B82D2B" w:rsidRPr="006D53F9">
      <w:pPr>
        <w:spacing w:line="500" w:lineRule="auto"/>
        <w:ind w:firstLine="560" w:firstLineChars="200"/>
        <w:rPr>
          <w:rFonts w:ascii="宋体" w:hAnsi="宋体"/>
          <w:sz w:val="28"/>
          <w:szCs w:val="28"/>
        </w:rPr>
      </w:pPr>
      <w:r w:rsidRPr="006D53F9" w:rsidR="00E4232B">
        <w:rPr>
          <w:rFonts w:ascii="宋体" w:hAnsi="宋体" w:hint="eastAsia"/>
          <w:sz w:val="28"/>
          <w:szCs w:val="28"/>
        </w:rPr>
        <w:t>（4）</w:t>
      </w:r>
      <w:r w:rsidRPr="006D53F9">
        <w:rPr>
          <w:rFonts w:ascii="宋体" w:hAnsi="宋体"/>
          <w:sz w:val="28"/>
          <w:szCs w:val="28"/>
        </w:rPr>
        <w:t>过渡季尽量运用室外新风</w:t>
      </w:r>
    </w:p>
    <w:p w:rsidR="00B82D2B" w:rsidRPr="006D53F9">
      <w:pPr>
        <w:spacing w:line="500" w:lineRule="auto"/>
        <w:ind w:firstLine="560" w:firstLineChars="200"/>
        <w:rPr>
          <w:rFonts w:ascii="宋体" w:hAnsi="宋体"/>
          <w:sz w:val="28"/>
          <w:szCs w:val="28"/>
        </w:rPr>
      </w:pPr>
      <w:r w:rsidRPr="006D53F9" w:rsidR="00E4232B">
        <w:rPr>
          <w:rFonts w:ascii="宋体" w:hAnsi="宋体" w:hint="eastAsia"/>
          <w:sz w:val="28"/>
          <w:szCs w:val="28"/>
        </w:rPr>
        <w:t>（5）</w:t>
      </w:r>
      <w:r w:rsidRPr="006D53F9">
        <w:rPr>
          <w:rFonts w:ascii="宋体" w:hAnsi="宋体"/>
          <w:sz w:val="28"/>
          <w:szCs w:val="28"/>
        </w:rPr>
        <w:t>提高输送能量的效率</w:t>
      </w:r>
    </w:p>
    <w:p w:rsidR="00B82D2B" w:rsidRPr="006D53F9">
      <w:pPr>
        <w:spacing w:line="500" w:lineRule="auto"/>
        <w:ind w:firstLine="560" w:firstLineChars="200"/>
        <w:rPr>
          <w:rFonts w:ascii="宋体" w:hAnsi="宋体"/>
          <w:sz w:val="28"/>
          <w:szCs w:val="28"/>
        </w:rPr>
      </w:pPr>
      <w:r w:rsidRPr="006D53F9" w:rsidR="00E4232B">
        <w:rPr>
          <w:rFonts w:ascii="宋体" w:hAnsi="宋体" w:hint="eastAsia"/>
          <w:sz w:val="28"/>
          <w:szCs w:val="28"/>
        </w:rPr>
        <w:t>（6）</w:t>
      </w:r>
      <w:r w:rsidRPr="006D53F9">
        <w:rPr>
          <w:rFonts w:ascii="宋体" w:hAnsi="宋体"/>
          <w:sz w:val="28"/>
          <w:szCs w:val="28"/>
        </w:rPr>
        <w:t>建筑设备的自动化</w:t>
      </w:r>
    </w:p>
    <w:p w:rsidR="00B82D2B" w:rsidRPr="006D53F9">
      <w:pPr>
        <w:spacing w:line="500" w:lineRule="auto"/>
        <w:ind w:firstLine="560" w:firstLineChars="200"/>
        <w:rPr>
          <w:rFonts w:ascii="宋体" w:hAnsi="宋体"/>
          <w:sz w:val="28"/>
          <w:szCs w:val="28"/>
        </w:rPr>
      </w:pPr>
      <w:r w:rsidRPr="006D53F9" w:rsidR="00E4232B">
        <w:rPr>
          <w:rFonts w:ascii="宋体" w:hAnsi="宋体" w:hint="eastAsia"/>
          <w:sz w:val="28"/>
          <w:szCs w:val="28"/>
        </w:rPr>
        <w:t>（7）</w:t>
      </w:r>
      <w:r w:rsidRPr="006D53F9">
        <w:rPr>
          <w:rFonts w:ascii="宋体" w:hAnsi="宋体"/>
          <w:sz w:val="28"/>
          <w:szCs w:val="28"/>
        </w:rPr>
        <w:t>加强平常管理</w:t>
      </w:r>
    </w:p>
    <w:p w:rsidR="00B82D2B" w:rsidRPr="006D53F9">
      <w:pPr>
        <w:spacing w:line="500" w:lineRule="auto"/>
        <w:ind w:firstLine="560" w:firstLineChars="200"/>
        <w:rPr>
          <w:rFonts w:ascii="宋体" w:hAnsi="宋体"/>
          <w:sz w:val="28"/>
          <w:szCs w:val="28"/>
        </w:rPr>
      </w:pPr>
      <w:r w:rsidRPr="006D53F9" w:rsidR="00E4232B">
        <w:rPr>
          <w:rFonts w:ascii="宋体" w:hAnsi="宋体" w:hint="eastAsia"/>
          <w:sz w:val="28"/>
          <w:szCs w:val="28"/>
        </w:rPr>
        <w:t>4、</w:t>
      </w:r>
      <w:r w:rsidRPr="006D53F9">
        <w:rPr>
          <w:rFonts w:ascii="宋体" w:hAnsi="宋体"/>
          <w:sz w:val="28"/>
          <w:szCs w:val="28"/>
        </w:rPr>
        <w:t xml:space="preserve"> 建筑中的热回收</w:t>
      </w:r>
    </w:p>
    <w:p w:rsidR="00B82D2B" w:rsidRPr="006D53F9">
      <w:pPr>
        <w:spacing w:line="500" w:lineRule="auto"/>
        <w:ind w:firstLine="560" w:firstLineChars="200"/>
        <w:rPr>
          <w:rFonts w:ascii="宋体" w:hAnsi="宋体"/>
          <w:sz w:val="28"/>
          <w:szCs w:val="28"/>
        </w:rPr>
      </w:pPr>
      <w:r w:rsidRPr="006D53F9" w:rsidR="00E4232B">
        <w:rPr>
          <w:rFonts w:ascii="宋体" w:hAnsi="宋体" w:hint="eastAsia"/>
          <w:sz w:val="28"/>
          <w:szCs w:val="28"/>
        </w:rPr>
        <w:t>（1）</w:t>
      </w:r>
      <w:r w:rsidRPr="006D53F9">
        <w:rPr>
          <w:rFonts w:ascii="宋体" w:hAnsi="宋体"/>
          <w:sz w:val="28"/>
          <w:szCs w:val="28"/>
        </w:rPr>
        <w:t>排风热回收</w:t>
      </w:r>
    </w:p>
    <w:p w:rsidR="00B82D2B" w:rsidRPr="006D53F9">
      <w:pPr>
        <w:spacing w:line="500" w:lineRule="auto"/>
        <w:ind w:firstLine="560" w:firstLineChars="200"/>
        <w:rPr>
          <w:rFonts w:ascii="宋体" w:hAnsi="宋体"/>
          <w:sz w:val="28"/>
          <w:szCs w:val="28"/>
        </w:rPr>
      </w:pPr>
      <w:r w:rsidRPr="006D53F9" w:rsidR="00E4232B">
        <w:rPr>
          <w:rFonts w:ascii="宋体" w:hAnsi="宋体" w:hint="eastAsia"/>
          <w:sz w:val="28"/>
          <w:szCs w:val="28"/>
        </w:rPr>
        <w:t>（2）</w:t>
      </w:r>
      <w:r w:rsidRPr="006D53F9">
        <w:rPr>
          <w:rFonts w:ascii="宋体" w:hAnsi="宋体"/>
          <w:sz w:val="28"/>
          <w:szCs w:val="28"/>
        </w:rPr>
        <w:t>内区热量回收</w:t>
      </w:r>
    </w:p>
    <w:p w:rsidR="00B82D2B" w:rsidRPr="006D53F9">
      <w:pPr>
        <w:spacing w:line="500" w:lineRule="auto"/>
        <w:ind w:firstLine="560" w:firstLineChars="200"/>
        <w:rPr>
          <w:rFonts w:ascii="宋体" w:hAnsi="宋体"/>
          <w:sz w:val="28"/>
          <w:szCs w:val="28"/>
        </w:rPr>
      </w:pPr>
      <w:r w:rsidRPr="006D53F9" w:rsidR="00E4232B">
        <w:rPr>
          <w:rFonts w:ascii="宋体" w:hAnsi="宋体" w:hint="eastAsia"/>
          <w:sz w:val="28"/>
          <w:szCs w:val="28"/>
        </w:rPr>
        <w:t>（3）</w:t>
      </w:r>
      <w:r w:rsidRPr="006D53F9">
        <w:rPr>
          <w:rFonts w:ascii="宋体" w:hAnsi="宋体"/>
          <w:sz w:val="28"/>
          <w:szCs w:val="28"/>
        </w:rPr>
        <w:t>其他热量回收</w:t>
      </w:r>
    </w:p>
    <w:p w:rsidR="00B82D2B" w:rsidRPr="006D53F9" w:rsidP="002003C8">
      <w:pPr>
        <w:spacing w:line="500" w:lineRule="auto"/>
        <w:ind w:firstLine="560" w:firstLineChars="200"/>
        <w:rPr>
          <w:rFonts w:ascii="宋体" w:hAnsi="宋体"/>
          <w:sz w:val="28"/>
          <w:szCs w:val="28"/>
        </w:rPr>
      </w:pPr>
      <w:r w:rsidRPr="006D53F9" w:rsidR="00E4232B">
        <w:rPr>
          <w:rFonts w:ascii="宋体" w:hAnsi="宋体" w:hint="eastAsia"/>
          <w:sz w:val="28"/>
          <w:szCs w:val="28"/>
        </w:rPr>
        <w:t>5、</w:t>
      </w:r>
      <w:r w:rsidRPr="006D53F9">
        <w:rPr>
          <w:rFonts w:ascii="宋体" w:hAnsi="宋体"/>
          <w:sz w:val="28"/>
          <w:szCs w:val="28"/>
        </w:rPr>
        <w:t>选用保温效果好的新型保温材料对管道进行保温</w:t>
      </w:r>
      <w:r w:rsidR="002003C8">
        <w:rPr>
          <w:rFonts w:ascii="宋体" w:hAnsi="宋体" w:hint="eastAsia"/>
          <w:sz w:val="28"/>
          <w:szCs w:val="28"/>
        </w:rPr>
        <w:t>以</w:t>
      </w:r>
      <w:r w:rsidRPr="006D53F9">
        <w:rPr>
          <w:rFonts w:ascii="宋体" w:hAnsi="宋体"/>
          <w:sz w:val="28"/>
          <w:szCs w:val="28"/>
        </w:rPr>
        <w:t>利于节能。</w:t>
      </w:r>
    </w:p>
    <w:p w:rsidR="00B82D2B" w:rsidRPr="006D53F9">
      <w:pPr>
        <w:spacing w:line="500" w:lineRule="auto"/>
        <w:ind w:firstLine="560" w:firstLineChars="200"/>
        <w:rPr>
          <w:rFonts w:ascii="宋体" w:hAnsi="宋体"/>
          <w:sz w:val="28"/>
          <w:szCs w:val="28"/>
        </w:rPr>
      </w:pPr>
      <w:r w:rsidRPr="006D53F9">
        <w:rPr>
          <w:rFonts w:ascii="宋体" w:hAnsi="宋体"/>
          <w:sz w:val="28"/>
          <w:szCs w:val="28"/>
        </w:rPr>
        <w:t>(三) 建筑废渣的再运用</w:t>
      </w:r>
    </w:p>
    <w:p w:rsidR="00B82D2B" w:rsidRPr="006D53F9">
      <w:pPr>
        <w:spacing w:line="500" w:lineRule="auto"/>
        <w:ind w:firstLine="560" w:firstLineChars="200"/>
        <w:rPr>
          <w:rFonts w:ascii="宋体" w:hAnsi="宋体"/>
          <w:sz w:val="28"/>
          <w:szCs w:val="28"/>
        </w:rPr>
        <w:sectPr w:rsidSect="002C4926">
          <w:type w:val="nextPage"/>
          <w:pgSz w:w="11906" w:h="16838"/>
          <w:pgMar w:top="1418" w:right="1418" w:bottom="1418" w:left="1418" w:header="851" w:footer="992" w:gutter="0"/>
          <w:pgNumType w:start="32"/>
          <w:cols w:space="720"/>
          <w:titlePg w:val="0"/>
          <w:docGrid w:type="lines" w:linePitch="312"/>
        </w:sectPr>
      </w:pPr>
      <w:r w:rsidRPr="006D53F9">
        <w:rPr>
          <w:rFonts w:ascii="宋体" w:hAnsi="宋体"/>
          <w:sz w:val="28"/>
          <w:szCs w:val="28"/>
        </w:rPr>
        <w:t>将建筑施工、旧建筑拆除和场地清理时产生的固体废弃物分类解决，并将其中可再运用材料、可再循环材料回收和再运用。 如：金属材料</w:t>
      </w:r>
      <w:r w:rsidR="002003C8">
        <w:rPr>
          <w:rFonts w:ascii="宋体" w:hAnsi="宋体" w:hint="eastAsia"/>
          <w:sz w:val="28"/>
          <w:szCs w:val="28"/>
        </w:rPr>
        <w:t>、</w:t>
      </w:r>
    </w:p>
    <w:p w:rsidR="00B82D2B" w:rsidRPr="006D53F9">
      <w:pPr>
        <w:spacing w:line="500" w:lineRule="auto"/>
        <w:ind w:firstLine="560" w:firstLineChars="200"/>
        <w:rPr>
          <w:rFonts w:ascii="宋体" w:hAnsi="宋体"/>
          <w:sz w:val="28"/>
          <w:szCs w:val="28"/>
        </w:rPr>
      </w:pPr>
      <w:r w:rsidRPr="006D53F9">
        <w:rPr>
          <w:rFonts w:ascii="宋体" w:hAnsi="宋体"/>
          <w:sz w:val="28"/>
          <w:szCs w:val="28"/>
        </w:rPr>
        <w:t>玻璃</w:t>
      </w:r>
      <w:r w:rsidR="002003C8">
        <w:rPr>
          <w:rFonts w:ascii="宋体" w:hAnsi="宋体" w:hint="eastAsia"/>
          <w:sz w:val="28"/>
          <w:szCs w:val="28"/>
        </w:rPr>
        <w:t>、</w:t>
      </w:r>
      <w:r w:rsidRPr="006D53F9">
        <w:rPr>
          <w:rFonts w:ascii="宋体" w:hAnsi="宋体"/>
          <w:sz w:val="28"/>
          <w:szCs w:val="28"/>
        </w:rPr>
        <w:t>铝合金型材</w:t>
      </w:r>
      <w:r w:rsidR="002003C8">
        <w:rPr>
          <w:rFonts w:ascii="宋体" w:hAnsi="宋体" w:hint="eastAsia"/>
          <w:sz w:val="28"/>
          <w:szCs w:val="28"/>
        </w:rPr>
        <w:t>、</w:t>
      </w:r>
      <w:r w:rsidRPr="006D53F9">
        <w:rPr>
          <w:rFonts w:ascii="宋体" w:hAnsi="宋体"/>
          <w:sz w:val="28"/>
          <w:szCs w:val="28"/>
        </w:rPr>
        <w:t>石膏</w:t>
      </w:r>
      <w:r w:rsidR="002003C8">
        <w:rPr>
          <w:rFonts w:ascii="宋体" w:hAnsi="宋体" w:hint="eastAsia"/>
          <w:sz w:val="28"/>
          <w:szCs w:val="28"/>
        </w:rPr>
        <w:t>、</w:t>
      </w:r>
      <w:r w:rsidRPr="006D53F9">
        <w:rPr>
          <w:rFonts w:ascii="宋体" w:hAnsi="宋体"/>
          <w:sz w:val="28"/>
          <w:szCs w:val="28"/>
        </w:rPr>
        <w:t>木制品</w:t>
      </w:r>
      <w:r w:rsidR="002003C8">
        <w:rPr>
          <w:rFonts w:ascii="宋体" w:hAnsi="宋体" w:hint="eastAsia"/>
          <w:sz w:val="28"/>
          <w:szCs w:val="28"/>
        </w:rPr>
        <w:t>、</w:t>
      </w:r>
      <w:r w:rsidRPr="006D53F9">
        <w:rPr>
          <w:rFonts w:ascii="宋体" w:hAnsi="宋体"/>
          <w:sz w:val="28"/>
          <w:szCs w:val="28"/>
        </w:rPr>
        <w:t>砖渣等。</w:t>
      </w:r>
    </w:p>
    <w:p w:rsidR="00B82D2B" w:rsidRPr="006D53F9">
      <w:pPr>
        <w:spacing w:line="540" w:lineRule="exact"/>
        <w:ind w:firstLine="560" w:firstLineChars="200"/>
        <w:rPr>
          <w:rFonts w:ascii="宋体" w:hAnsi="宋体"/>
          <w:sz w:val="28"/>
          <w:szCs w:val="28"/>
        </w:rPr>
      </w:pPr>
    </w:p>
    <w:p w:rsidR="00B82D2B" w:rsidRPr="006D53F9">
      <w:pPr>
        <w:pStyle w:val="Heading2"/>
        <w:spacing w:before="0" w:after="0" w:line="500" w:lineRule="auto"/>
        <w:ind w:firstLine="560" w:firstLineChars="200"/>
        <w:rPr>
          <w:rFonts w:ascii="宋体" w:eastAsia="宋体" w:hAnsi="宋体"/>
          <w:b/>
          <w:szCs w:val="28"/>
        </w:rPr>
      </w:pPr>
      <w:bookmarkStart w:id="58" w:name="_Toc270413569"/>
      <w:bookmarkStart w:id="59" w:name="_Toc327977695"/>
      <w:r w:rsidRPr="006D53F9">
        <w:rPr>
          <w:rFonts w:ascii="宋体" w:eastAsia="宋体" w:hAnsi="宋体"/>
          <w:b/>
          <w:szCs w:val="28"/>
        </w:rPr>
        <w:t>四、节能效果分析</w:t>
      </w:r>
      <w:bookmarkEnd w:id="58"/>
      <w:bookmarkEnd w:id="59"/>
    </w:p>
    <w:p w:rsidR="00B82D2B" w:rsidRPr="001D4640">
      <w:pPr>
        <w:spacing w:line="500" w:lineRule="auto"/>
        <w:ind w:firstLine="560" w:firstLineChars="200"/>
        <w:rPr>
          <w:rFonts w:ascii="宋体" w:hAnsi="宋体"/>
          <w:color w:val="000000"/>
          <w:sz w:val="28"/>
          <w:szCs w:val="28"/>
        </w:rPr>
      </w:pPr>
      <w:r w:rsidRPr="001D4640">
        <w:rPr>
          <w:rFonts w:ascii="宋体" w:hAnsi="宋体"/>
          <w:color w:val="000000"/>
          <w:sz w:val="28"/>
          <w:szCs w:val="28"/>
        </w:rPr>
        <w:t>阳朔地处亚热带，气候湿热多雨。本项目设计上通过设立大量的走廊、连廊，减小东西向窗的开窗面积、使用大面积长窗</w:t>
      </w:r>
      <w:r w:rsidR="002003C8">
        <w:rPr>
          <w:rFonts w:ascii="宋体" w:hAnsi="宋体" w:hint="eastAsia"/>
          <w:color w:val="000000"/>
          <w:sz w:val="28"/>
          <w:szCs w:val="28"/>
        </w:rPr>
        <w:t>、</w:t>
      </w:r>
      <w:r w:rsidRPr="001D4640">
        <w:rPr>
          <w:rFonts w:ascii="宋体" w:hAnsi="宋体"/>
          <w:color w:val="000000"/>
          <w:sz w:val="28"/>
          <w:szCs w:val="28"/>
        </w:rPr>
        <w:t>条窗以及局部设立外遮阳的方式，通过对阳光、空气、水等自然条件的充足运用，达成</w:t>
      </w:r>
      <w:r w:rsidR="002003C8">
        <w:rPr>
          <w:rFonts w:ascii="宋体" w:hAnsi="宋体" w:hint="eastAsia"/>
          <w:color w:val="000000"/>
          <w:sz w:val="28"/>
          <w:szCs w:val="28"/>
        </w:rPr>
        <w:t>既</w:t>
      </w:r>
      <w:r w:rsidRPr="001D4640">
        <w:rPr>
          <w:rFonts w:ascii="宋体" w:hAnsi="宋体"/>
          <w:color w:val="000000"/>
          <w:sz w:val="28"/>
          <w:szCs w:val="28"/>
        </w:rPr>
        <w:t>环保节能，又能发明生动的景观空间的目的。建筑设计采用符合现行国家及地方节能强制性标准的外墙、屋面材料和构造，保证节能达成规定。建筑的水、电设备均考虑采用高效低耗的新型设备，并严格遵守国家及地方节能强制性标准，力求在现有条件下最大也许地实现对环境的</w:t>
      </w:r>
      <w:r w:rsidR="002003C8">
        <w:rPr>
          <w:rFonts w:ascii="宋体" w:hAnsi="宋体" w:hint="eastAsia"/>
          <w:color w:val="000000"/>
          <w:sz w:val="28"/>
          <w:szCs w:val="28"/>
        </w:rPr>
        <w:t>保护</w:t>
      </w:r>
      <w:r w:rsidRPr="001D4640">
        <w:rPr>
          <w:rFonts w:ascii="宋体" w:hAnsi="宋体"/>
          <w:color w:val="000000"/>
          <w:sz w:val="28"/>
          <w:szCs w:val="28"/>
        </w:rPr>
        <w:t>。</w:t>
      </w:r>
    </w:p>
    <w:p w:rsidR="00B82D2B" w:rsidRPr="001D4640">
      <w:pPr>
        <w:spacing w:line="500" w:lineRule="auto"/>
        <w:ind w:firstLine="560" w:firstLineChars="200"/>
        <w:rPr>
          <w:rFonts w:ascii="宋体" w:hAnsi="宋体"/>
          <w:color w:val="000000"/>
          <w:sz w:val="28"/>
          <w:szCs w:val="28"/>
        </w:rPr>
      </w:pPr>
      <w:r w:rsidRPr="001D4640">
        <w:rPr>
          <w:rFonts w:ascii="宋体" w:hAnsi="宋体"/>
          <w:color w:val="000000"/>
          <w:sz w:val="28"/>
          <w:szCs w:val="28"/>
        </w:rPr>
        <w:t>本项目总建筑面积</w:t>
      </w:r>
      <w:r w:rsidRPr="001D4640" w:rsidR="001D4640">
        <w:rPr>
          <w:rFonts w:ascii="宋体" w:hAnsi="宋体" w:hint="eastAsia"/>
          <w:color w:val="000000"/>
          <w:sz w:val="28"/>
          <w:szCs w:val="28"/>
        </w:rPr>
        <w:t>11473.5</w:t>
      </w:r>
      <w:r w:rsidRPr="001D4640">
        <w:rPr>
          <w:rFonts w:ascii="宋体" w:hAnsi="宋体"/>
          <w:color w:val="000000"/>
          <w:sz w:val="28"/>
          <w:szCs w:val="28"/>
        </w:rPr>
        <w:t>㎡（不含景观绿化面积、停车场），年耗能</w:t>
      </w:r>
      <w:r w:rsidRPr="001D4640" w:rsidR="001D4640">
        <w:rPr>
          <w:rFonts w:ascii="宋体" w:hAnsi="宋体" w:hint="eastAsia"/>
          <w:color w:val="000000"/>
          <w:sz w:val="28"/>
          <w:szCs w:val="28"/>
        </w:rPr>
        <w:t>317.56</w:t>
      </w:r>
      <w:r w:rsidRPr="001D4640">
        <w:rPr>
          <w:rFonts w:ascii="宋体" w:hAnsi="宋体"/>
          <w:color w:val="000000"/>
          <w:sz w:val="28"/>
          <w:szCs w:val="28"/>
        </w:rPr>
        <w:t>吨标准煤，单位面积能耗0.0</w:t>
      </w:r>
      <w:r w:rsidRPr="001D4640" w:rsidR="001D4640">
        <w:rPr>
          <w:rFonts w:ascii="宋体" w:hAnsi="宋体" w:hint="eastAsia"/>
          <w:color w:val="000000"/>
          <w:sz w:val="28"/>
          <w:szCs w:val="28"/>
        </w:rPr>
        <w:t>27</w:t>
      </w:r>
      <w:r w:rsidRPr="001D4640">
        <w:rPr>
          <w:rFonts w:ascii="宋体" w:hAnsi="宋体"/>
          <w:color w:val="000000"/>
          <w:sz w:val="28"/>
          <w:szCs w:val="28"/>
        </w:rPr>
        <w:t>吨标准煤，单位投资能耗0.</w:t>
      </w:r>
      <w:r w:rsidRPr="001D4640" w:rsidR="001D4640">
        <w:rPr>
          <w:rFonts w:ascii="宋体" w:hAnsi="宋体" w:hint="eastAsia"/>
          <w:color w:val="000000"/>
          <w:sz w:val="28"/>
          <w:szCs w:val="28"/>
        </w:rPr>
        <w:t>04</w:t>
      </w:r>
      <w:r w:rsidRPr="001D4640" w:rsidR="00905F87">
        <w:rPr>
          <w:rFonts w:ascii="宋体" w:hAnsi="宋体" w:hint="eastAsia"/>
          <w:color w:val="000000"/>
          <w:sz w:val="28"/>
          <w:szCs w:val="28"/>
        </w:rPr>
        <w:t>1</w:t>
      </w:r>
      <w:r w:rsidRPr="001D4640">
        <w:rPr>
          <w:rFonts w:ascii="宋体" w:hAnsi="宋体"/>
          <w:color w:val="000000"/>
          <w:sz w:val="28"/>
          <w:szCs w:val="28"/>
        </w:rPr>
        <w:t>吨标准煤/万元。</w:t>
      </w:r>
    </w:p>
    <w:p w:rsidR="00B82D2B" w:rsidRPr="006D53F9">
      <w:pPr>
        <w:spacing w:line="500" w:lineRule="auto"/>
        <w:ind w:firstLine="560" w:firstLineChars="200"/>
        <w:rPr>
          <w:rFonts w:ascii="宋体" w:hAnsi="宋体"/>
          <w:sz w:val="28"/>
          <w:szCs w:val="28"/>
        </w:rPr>
        <w:sectPr w:rsidSect="002C4926">
          <w:type w:val="nextPage"/>
          <w:pgSz w:w="11906" w:h="16838"/>
          <w:pgMar w:top="1418" w:right="1418" w:bottom="1418" w:left="1418" w:header="851" w:footer="992" w:gutter="0"/>
          <w:pgNumType w:start="33"/>
          <w:cols w:space="720"/>
          <w:titlePg w:val="0"/>
          <w:docGrid w:type="lines" w:linePitch="312"/>
        </w:sectPr>
      </w:pPr>
    </w:p>
    <w:p w:rsidR="00B82D2B" w:rsidRPr="006D53F9">
      <w:pPr>
        <w:spacing w:line="500" w:lineRule="auto"/>
        <w:ind w:firstLine="560" w:firstLineChars="200"/>
        <w:rPr>
          <w:rFonts w:ascii="宋体" w:hAnsi="宋体"/>
          <w:sz w:val="28"/>
          <w:szCs w:val="28"/>
        </w:rPr>
      </w:pPr>
      <w:r w:rsidRPr="006D53F9">
        <w:rPr>
          <w:rFonts w:ascii="宋体" w:hAnsi="宋体"/>
          <w:sz w:val="28"/>
          <w:szCs w:val="28"/>
        </w:rPr>
        <w:t>本项目为达成节能、环保的目的，在建筑热工设计、采暖与通风的节能设计方面，严格执行国家的相关方面的标准、规范，通过选用高效节能的设备、材料和技术方案等节能措施，达成在传统能耗标准基础上节能50%的目的；项目实行了国家相关的节能规定。预计本项目在建筑围护结构上节能25%，在采暖降温、照明上节能25%。本项目严格遵循节能设计相关标准及规范、相关终端用能产品能效标准，不采用国家明令严禁或淘汰的落后工艺、设备，在节能措施中积极采用新工艺、新技术、新产品，所有设备均选用先进、成熟、可靠、高效率、低能耗节能型设备，最大限度地减少能耗。</w:t>
      </w:r>
    </w:p>
    <w:p w:rsidR="00B82D2B" w:rsidRPr="006D53F9">
      <w:pPr>
        <w:spacing w:line="500" w:lineRule="auto"/>
        <w:ind w:firstLine="560" w:firstLineChars="200"/>
        <w:rPr>
          <w:rFonts w:ascii="宋体" w:hAnsi="宋体"/>
          <w:sz w:val="28"/>
          <w:szCs w:val="28"/>
        </w:rPr>
      </w:pPr>
      <w:r w:rsidRPr="006D53F9" w:rsidR="00E26632">
        <w:rPr>
          <w:rFonts w:ascii="宋体" w:hAnsi="宋体"/>
          <w:sz w:val="28"/>
          <w:szCs w:val="28"/>
        </w:rPr>
        <w:t>本项目</w:t>
      </w:r>
      <w:r w:rsidRPr="006D53F9">
        <w:rPr>
          <w:rFonts w:ascii="宋体" w:hAnsi="宋体"/>
          <w:sz w:val="28"/>
          <w:szCs w:val="28"/>
        </w:rPr>
        <w:t>单位耗</w:t>
      </w:r>
      <w:r w:rsidRPr="006D53F9" w:rsidR="00176E9A">
        <w:rPr>
          <w:rFonts w:ascii="宋体" w:hAnsi="宋体" w:hint="eastAsia"/>
          <w:sz w:val="28"/>
          <w:szCs w:val="28"/>
        </w:rPr>
        <w:t>能</w:t>
      </w:r>
      <w:r w:rsidRPr="006D53F9">
        <w:rPr>
          <w:rFonts w:ascii="宋体" w:hAnsi="宋体"/>
          <w:sz w:val="28"/>
          <w:szCs w:val="28"/>
        </w:rPr>
        <w:t>满足国家相关标准</w:t>
      </w:r>
      <w:r w:rsidRPr="006D53F9" w:rsidR="00176E9A">
        <w:rPr>
          <w:rFonts w:ascii="宋体" w:hAnsi="宋体" w:hint="eastAsia"/>
          <w:sz w:val="28"/>
          <w:szCs w:val="28"/>
        </w:rPr>
        <w:t>及</w:t>
      </w:r>
      <w:r w:rsidRPr="006D53F9">
        <w:rPr>
          <w:rFonts w:ascii="宋体" w:hAnsi="宋体"/>
          <w:sz w:val="28"/>
          <w:szCs w:val="28"/>
        </w:rPr>
        <w:t>广西区内规定。</w:t>
      </w:r>
    </w:p>
    <w:p w:rsidR="00B82D2B" w:rsidRPr="006D53F9">
      <w:pPr>
        <w:spacing w:line="540" w:lineRule="exact"/>
        <w:ind w:firstLine="560" w:firstLineChars="200"/>
        <w:rPr>
          <w:rFonts w:ascii="宋体" w:hAnsi="宋体"/>
          <w:sz w:val="28"/>
          <w:szCs w:val="28"/>
        </w:rPr>
        <w:sectPr w:rsidSect="002C4926">
          <w:type w:val="nextPage"/>
          <w:pgSz w:w="11906" w:h="16838"/>
          <w:pgMar w:top="1418" w:right="1418" w:bottom="1418" w:left="1418" w:header="851" w:footer="992" w:gutter="0"/>
          <w:pgNumType w:start="34"/>
          <w:cols w:space="720"/>
          <w:titlePg w:val="0"/>
          <w:docGrid w:type="lines" w:linePitch="312"/>
        </w:sectPr>
      </w:pPr>
    </w:p>
    <w:p w:rsidR="00B82D2B" w:rsidRPr="006D53F9" w:rsidP="003543DD">
      <w:pPr>
        <w:pStyle w:val="Heading1"/>
        <w:spacing w:before="0" w:after="0" w:line="500" w:lineRule="auto"/>
        <w:ind w:firstLine="720" w:firstLineChars="200"/>
        <w:rPr>
          <w:rFonts w:ascii="宋体" w:eastAsia="宋体" w:hAnsi="宋体" w:hint="eastAsia"/>
          <w:sz w:val="36"/>
          <w:szCs w:val="36"/>
        </w:rPr>
      </w:pPr>
      <w:bookmarkStart w:id="60" w:name="_Toc270413570"/>
      <w:bookmarkStart w:id="61" w:name="_Toc327977696"/>
      <w:r w:rsidRPr="006D53F9">
        <w:rPr>
          <w:rFonts w:ascii="宋体" w:eastAsia="宋体" w:hAnsi="宋体"/>
          <w:sz w:val="36"/>
          <w:szCs w:val="36"/>
        </w:rPr>
        <w:t>第五章  建设用地、征地拆迁及移民安顿</w:t>
      </w:r>
      <w:bookmarkEnd w:id="60"/>
      <w:r w:rsidRPr="006D53F9" w:rsidR="00F14808">
        <w:rPr>
          <w:rFonts w:ascii="宋体" w:eastAsia="宋体" w:hAnsi="宋体" w:hint="eastAsia"/>
          <w:sz w:val="36"/>
          <w:szCs w:val="36"/>
        </w:rPr>
        <w:t>分析</w:t>
      </w:r>
      <w:bookmarkEnd w:id="61"/>
    </w:p>
    <w:p w:rsidR="00B82D2B" w:rsidRPr="006D53F9">
      <w:pPr>
        <w:spacing w:line="540" w:lineRule="exact"/>
        <w:rPr>
          <w:rFonts w:ascii="宋体" w:hAnsi="宋体"/>
          <w:sz w:val="28"/>
          <w:szCs w:val="28"/>
        </w:rPr>
      </w:pPr>
    </w:p>
    <w:p w:rsidR="00B82D2B" w:rsidRPr="006D53F9">
      <w:pPr>
        <w:autoSpaceDE w:val="0"/>
        <w:autoSpaceDN w:val="0"/>
        <w:adjustRightInd w:val="0"/>
        <w:snapToGrid w:val="0"/>
        <w:spacing w:line="500" w:lineRule="auto"/>
        <w:ind w:firstLine="549" w:firstLineChars="196"/>
        <w:outlineLvl w:val="1"/>
        <w:rPr>
          <w:rFonts w:ascii="宋体" w:hAnsi="宋体"/>
          <w:b/>
          <w:sz w:val="28"/>
          <w:szCs w:val="28"/>
        </w:rPr>
      </w:pPr>
      <w:bookmarkStart w:id="62" w:name="_Toc259800235"/>
      <w:bookmarkStart w:id="63" w:name="_Toc327977697"/>
      <w:r w:rsidRPr="006D53F9">
        <w:rPr>
          <w:rFonts w:ascii="宋体" w:hAnsi="宋体"/>
          <w:b/>
          <w:sz w:val="28"/>
          <w:szCs w:val="28"/>
        </w:rPr>
        <w:t>一、项目选址及用地方案</w:t>
      </w:r>
      <w:bookmarkEnd w:id="62"/>
      <w:bookmarkEnd w:id="63"/>
    </w:p>
    <w:p w:rsidR="00B82D2B" w:rsidRPr="006D53F9" w:rsidP="000B3488">
      <w:pPr>
        <w:autoSpaceDE w:val="0"/>
        <w:autoSpaceDN w:val="0"/>
        <w:adjustRightInd w:val="0"/>
        <w:snapToGrid w:val="0"/>
        <w:spacing w:line="500" w:lineRule="auto"/>
        <w:ind w:firstLine="560" w:firstLineChars="200"/>
        <w:rPr>
          <w:rFonts w:ascii="宋体" w:hAnsi="宋体"/>
          <w:b/>
          <w:sz w:val="28"/>
          <w:szCs w:val="28"/>
          <w:lang w:val="zh-CN"/>
        </w:rPr>
      </w:pPr>
      <w:r w:rsidRPr="006D53F9">
        <w:rPr>
          <w:rFonts w:ascii="宋体" w:hAnsi="宋体"/>
          <w:b/>
          <w:sz w:val="28"/>
          <w:szCs w:val="28"/>
          <w:lang w:val="zh-CN"/>
        </w:rPr>
        <w:t>（一）项目建设地点</w:t>
      </w:r>
    </w:p>
    <w:p w:rsidR="00B82D2B" w:rsidRPr="006D53F9" w:rsidP="00D1285D">
      <w:pPr>
        <w:spacing w:line="500" w:lineRule="auto"/>
        <w:ind w:firstLine="560" w:firstLineChars="200"/>
        <w:rPr>
          <w:rFonts w:ascii="宋体" w:hAnsi="宋体"/>
          <w:sz w:val="28"/>
          <w:szCs w:val="28"/>
        </w:rPr>
      </w:pPr>
      <w:r w:rsidRPr="006D53F9">
        <w:rPr>
          <w:rFonts w:ascii="宋体" w:hAnsi="宋体"/>
          <w:sz w:val="28"/>
          <w:szCs w:val="28"/>
        </w:rPr>
        <w:t>本项目用地</w:t>
      </w:r>
      <w:r w:rsidRPr="006D53F9" w:rsidR="005336D3">
        <w:rPr>
          <w:rFonts w:ascii="宋体" w:hAnsi="宋体"/>
          <w:sz w:val="28"/>
          <w:szCs w:val="28"/>
        </w:rPr>
        <w:t>为</w:t>
      </w:r>
      <w:r w:rsidR="00EF7662">
        <w:rPr>
          <w:rFonts w:ascii="宋体" w:hAnsi="宋体" w:cs="楷体_GB2312" w:hint="eastAsia"/>
          <w:sz w:val="28"/>
          <w:szCs w:val="28"/>
        </w:rPr>
        <w:t>XXX</w:t>
      </w:r>
      <w:r w:rsidR="00ED230F">
        <w:rPr>
          <w:rFonts w:ascii="宋体" w:hAnsi="宋体" w:cs="楷体_GB2312" w:hint="eastAsia"/>
          <w:sz w:val="28"/>
          <w:szCs w:val="28"/>
        </w:rPr>
        <w:t>景区内</w:t>
      </w:r>
      <w:r w:rsidRPr="006D53F9" w:rsidR="005336D3">
        <w:rPr>
          <w:rFonts w:ascii="宋体" w:hAnsi="宋体"/>
          <w:sz w:val="28"/>
          <w:szCs w:val="28"/>
        </w:rPr>
        <w:t>，</w:t>
      </w:r>
      <w:r w:rsidRPr="006D53F9" w:rsidR="00D1285D">
        <w:rPr>
          <w:rFonts w:ascii="宋体" w:hAnsi="宋体" w:hint="eastAsia"/>
          <w:sz w:val="28"/>
          <w:szCs w:val="28"/>
        </w:rPr>
        <w:t xml:space="preserve"> </w:t>
      </w:r>
      <w:r w:rsidRPr="006D53F9">
        <w:rPr>
          <w:rFonts w:ascii="宋体" w:hAnsi="宋体"/>
          <w:sz w:val="28"/>
          <w:szCs w:val="28"/>
        </w:rPr>
        <w:t>项目选址不会导致相关不利影响，不是压覆矿床和文物，不妨碍防洪和排涝，不影响通航及军事设施等。</w:t>
      </w:r>
    </w:p>
    <w:p w:rsidR="00B82D2B" w:rsidRPr="006D53F9">
      <w:pPr>
        <w:spacing w:line="500" w:lineRule="auto"/>
        <w:ind w:firstLine="560" w:firstLineChars="200"/>
        <w:rPr>
          <w:rFonts w:ascii="宋体" w:hAnsi="宋体"/>
          <w:sz w:val="28"/>
          <w:szCs w:val="28"/>
        </w:rPr>
      </w:pPr>
      <w:r w:rsidRPr="006D53F9">
        <w:rPr>
          <w:rFonts w:ascii="宋体" w:hAnsi="宋体"/>
          <w:sz w:val="28"/>
          <w:szCs w:val="28"/>
        </w:rPr>
        <w:t>该项目符合《桂林市土地运用总体规划》及《阳朔县土地运用总体规划》，用地规模基本合理。</w:t>
      </w:r>
    </w:p>
    <w:p w:rsidR="00B82D2B" w:rsidRPr="006D53F9" w:rsidP="000B3488">
      <w:pPr>
        <w:autoSpaceDE w:val="0"/>
        <w:autoSpaceDN w:val="0"/>
        <w:adjustRightInd w:val="0"/>
        <w:snapToGrid w:val="0"/>
        <w:spacing w:line="500" w:lineRule="auto"/>
        <w:ind w:firstLine="560" w:firstLineChars="200"/>
        <w:rPr>
          <w:rFonts w:ascii="宋体" w:hAnsi="宋体"/>
          <w:b/>
          <w:sz w:val="28"/>
          <w:szCs w:val="28"/>
          <w:lang w:val="zh-CN"/>
        </w:rPr>
      </w:pPr>
      <w:r w:rsidRPr="006D53F9">
        <w:rPr>
          <w:rFonts w:ascii="宋体" w:hAnsi="宋体"/>
          <w:b/>
          <w:sz w:val="28"/>
          <w:szCs w:val="28"/>
          <w:lang w:val="zh-CN"/>
        </w:rPr>
        <w:t>（二）场址土地权属</w:t>
      </w:r>
      <w:r w:rsidRPr="006D53F9" w:rsidR="004D036E">
        <w:rPr>
          <w:rFonts w:ascii="宋体" w:hAnsi="宋体"/>
          <w:b/>
          <w:sz w:val="28"/>
          <w:szCs w:val="28"/>
          <w:lang w:val="zh-CN"/>
        </w:rPr>
        <w:t>类别</w:t>
      </w:r>
      <w:r w:rsidRPr="006D53F9">
        <w:rPr>
          <w:rFonts w:ascii="宋体" w:hAnsi="宋体"/>
          <w:b/>
          <w:sz w:val="28"/>
          <w:szCs w:val="28"/>
          <w:lang w:val="zh-CN"/>
        </w:rPr>
        <w:t>及占地面积</w:t>
      </w:r>
    </w:p>
    <w:p w:rsidR="00B82D2B" w:rsidRPr="006D53F9">
      <w:pPr>
        <w:spacing w:line="500" w:lineRule="auto"/>
        <w:ind w:firstLine="560" w:firstLineChars="200"/>
        <w:rPr>
          <w:rFonts w:ascii="宋体" w:hAnsi="宋体"/>
          <w:color w:val="000000"/>
          <w:sz w:val="28"/>
          <w:szCs w:val="28"/>
          <w:lang w:val="zh-CN"/>
        </w:rPr>
      </w:pPr>
      <w:r w:rsidRPr="006D53F9">
        <w:rPr>
          <w:rFonts w:ascii="宋体" w:hAnsi="宋体"/>
          <w:color w:val="000000"/>
          <w:sz w:val="28"/>
          <w:szCs w:val="28"/>
        </w:rPr>
        <w:t>项目区所有土地权属由项目业主通过合法</w:t>
      </w:r>
      <w:r w:rsidR="00ED230F">
        <w:rPr>
          <w:rFonts w:ascii="宋体" w:hAnsi="宋体" w:hint="eastAsia"/>
          <w:color w:val="000000"/>
          <w:sz w:val="28"/>
          <w:szCs w:val="28"/>
        </w:rPr>
        <w:t>途径</w:t>
      </w:r>
      <w:r w:rsidRPr="006D53F9">
        <w:rPr>
          <w:rFonts w:ascii="宋体" w:hAnsi="宋体"/>
          <w:color w:val="000000"/>
          <w:sz w:val="28"/>
          <w:szCs w:val="28"/>
        </w:rPr>
        <w:t>获得，</w:t>
      </w:r>
      <w:r w:rsidRPr="006D53F9" w:rsidR="00151F28">
        <w:rPr>
          <w:rFonts w:ascii="宋体" w:hAnsi="宋体" w:hint="eastAsia"/>
          <w:color w:val="000000"/>
          <w:sz w:val="28"/>
          <w:szCs w:val="28"/>
        </w:rPr>
        <w:t>为</w:t>
      </w:r>
      <w:r w:rsidR="00EF7662">
        <w:rPr>
          <w:rFonts w:ascii="宋体" w:hAnsi="宋体" w:hint="eastAsia"/>
          <w:color w:val="000000"/>
          <w:sz w:val="28"/>
          <w:szCs w:val="28"/>
        </w:rPr>
        <w:t>XXX</w:t>
      </w:r>
      <w:r w:rsidR="00ED230F">
        <w:rPr>
          <w:rFonts w:ascii="宋体" w:hAnsi="宋体" w:hint="eastAsia"/>
          <w:color w:val="000000"/>
          <w:sz w:val="28"/>
          <w:szCs w:val="28"/>
        </w:rPr>
        <w:t>景区</w:t>
      </w:r>
      <w:r w:rsidRPr="006D53F9" w:rsidR="00151F28">
        <w:rPr>
          <w:rFonts w:ascii="宋体" w:hAnsi="宋体" w:hint="eastAsia"/>
          <w:color w:val="000000"/>
          <w:sz w:val="28"/>
          <w:szCs w:val="28"/>
        </w:rPr>
        <w:t>用地，</w:t>
      </w:r>
      <w:r w:rsidRPr="006D53F9">
        <w:rPr>
          <w:rFonts w:ascii="宋体" w:hAnsi="宋体"/>
          <w:color w:val="000000"/>
          <w:sz w:val="28"/>
          <w:szCs w:val="28"/>
          <w:lang w:val="zh-CN"/>
        </w:rPr>
        <w:t>项目占地面积</w:t>
      </w:r>
      <w:smartTag w:uri="urn:schemas-microsoft-com:office:smarttags" w:element="chmetcnv">
        <w:smartTagPr>
          <w:attr w:name="HasSpace" w:val="False"/>
          <w:attr w:name="Negative" w:val="False"/>
          <w:attr w:name="NumberType" w:val="1"/>
          <w:attr w:name="SourceValue" w:val="44598.4"/>
          <w:attr w:name="TCSC" w:val="0"/>
          <w:attr w:name="UnitName" w:val="m2"/>
        </w:smartTagPr>
        <w:r w:rsidR="00ED230F">
          <w:rPr>
            <w:rFonts w:ascii="宋体" w:hAnsi="宋体" w:hint="eastAsia"/>
            <w:color w:val="000000"/>
            <w:sz w:val="28"/>
            <w:szCs w:val="28"/>
            <w:lang w:val="zh-CN"/>
          </w:rPr>
          <w:t>44598.4</w:t>
        </w:r>
        <w:r w:rsidRPr="006D53F9" w:rsidR="007E237F">
          <w:rPr>
            <w:rFonts w:ascii="宋体" w:hAnsi="宋体" w:hint="eastAsia"/>
            <w:color w:val="000000"/>
            <w:sz w:val="28"/>
            <w:szCs w:val="28"/>
            <w:lang w:val="zh-CN"/>
          </w:rPr>
          <w:t>m</w:t>
        </w:r>
        <w:r w:rsidRPr="006D53F9" w:rsidR="007E237F">
          <w:rPr>
            <w:rFonts w:ascii="宋体" w:hAnsi="宋体" w:hint="eastAsia"/>
            <w:color w:val="000000"/>
            <w:sz w:val="28"/>
            <w:szCs w:val="28"/>
            <w:vertAlign w:val="superscript"/>
            <w:lang w:val="zh-CN"/>
          </w:rPr>
          <w:t>2</w:t>
        </w:r>
      </w:smartTag>
      <w:r w:rsidRPr="006D53F9">
        <w:rPr>
          <w:rFonts w:ascii="宋体" w:hAnsi="宋体"/>
          <w:color w:val="000000"/>
          <w:sz w:val="28"/>
          <w:szCs w:val="28"/>
          <w:lang w:val="zh-CN"/>
        </w:rPr>
        <w:t>，土地性质为文化旅游综合用地。</w:t>
      </w:r>
    </w:p>
    <w:p w:rsidR="00B82D2B" w:rsidRPr="006D53F9" w:rsidP="000B3488">
      <w:pPr>
        <w:spacing w:line="500" w:lineRule="auto"/>
        <w:ind w:firstLine="560" w:firstLineChars="200"/>
        <w:rPr>
          <w:rFonts w:ascii="宋体" w:hAnsi="宋体"/>
          <w:b/>
          <w:sz w:val="28"/>
          <w:szCs w:val="28"/>
          <w:lang w:val="zh-CN"/>
        </w:rPr>
      </w:pPr>
      <w:r w:rsidRPr="006D53F9">
        <w:rPr>
          <w:rFonts w:ascii="宋体" w:hAnsi="宋体"/>
          <w:b/>
          <w:sz w:val="28"/>
          <w:szCs w:val="28"/>
          <w:lang w:val="zh-CN"/>
        </w:rPr>
        <w:t>（三）相关规划规定</w:t>
      </w:r>
    </w:p>
    <w:p w:rsidR="00B82D2B" w:rsidRPr="006D53F9">
      <w:pPr>
        <w:autoSpaceDE w:val="0"/>
        <w:autoSpaceDN w:val="0"/>
        <w:adjustRightInd w:val="0"/>
        <w:snapToGrid w:val="0"/>
        <w:spacing w:line="500" w:lineRule="auto"/>
        <w:ind w:firstLine="560" w:firstLineChars="200"/>
        <w:rPr>
          <w:rFonts w:ascii="宋体" w:hAnsi="宋体"/>
          <w:sz w:val="28"/>
          <w:szCs w:val="28"/>
          <w:lang w:val="zh-CN"/>
        </w:rPr>
      </w:pPr>
      <w:r w:rsidRPr="006D53F9">
        <w:rPr>
          <w:rFonts w:ascii="宋体" w:hAnsi="宋体"/>
          <w:sz w:val="28"/>
          <w:szCs w:val="28"/>
          <w:lang w:val="zh-CN"/>
        </w:rPr>
        <w:t>1、项目区建设以旅游建筑为主，适当设立配套公建。以优化生态环境为约束条件，增长绿地面积，减少污染排放，发明一流的人居环境和生态环境。</w:t>
      </w:r>
    </w:p>
    <w:p w:rsidR="00B82D2B" w:rsidRPr="006D53F9">
      <w:pPr>
        <w:autoSpaceDE w:val="0"/>
        <w:autoSpaceDN w:val="0"/>
        <w:adjustRightInd w:val="0"/>
        <w:snapToGrid w:val="0"/>
        <w:spacing w:line="500" w:lineRule="auto"/>
        <w:ind w:firstLine="560" w:firstLineChars="200"/>
        <w:rPr>
          <w:rFonts w:ascii="宋体" w:hAnsi="宋体"/>
          <w:sz w:val="28"/>
          <w:szCs w:val="28"/>
          <w:lang w:val="zh-CN"/>
        </w:rPr>
      </w:pPr>
      <w:r w:rsidRPr="006D53F9">
        <w:rPr>
          <w:rFonts w:ascii="宋体" w:hAnsi="宋体"/>
          <w:sz w:val="28"/>
          <w:szCs w:val="28"/>
          <w:lang w:val="zh-CN"/>
        </w:rPr>
        <w:t>2、发挥区域特色和优势，发展循环经济，促使区域的可连续发展，为适应市场需要，对土地运用在功能分区明确的基础上有一定的弹性和灵活性。道路系统、土地运用、市政设施等方面</w:t>
      </w:r>
      <w:r w:rsidRPr="006D53F9" w:rsidR="00176E9A">
        <w:rPr>
          <w:rFonts w:ascii="宋体" w:hAnsi="宋体" w:hint="eastAsia"/>
          <w:sz w:val="28"/>
          <w:szCs w:val="28"/>
          <w:lang w:val="zh-CN"/>
        </w:rPr>
        <w:t>与</w:t>
      </w:r>
      <w:r w:rsidRPr="006D53F9">
        <w:rPr>
          <w:rFonts w:ascii="宋体" w:hAnsi="宋体"/>
          <w:sz w:val="28"/>
          <w:szCs w:val="28"/>
          <w:lang w:val="zh-CN"/>
        </w:rPr>
        <w:t>城市总体规划相衔接、相协调。</w:t>
      </w:r>
      <w:r w:rsidRPr="006D53F9">
        <w:rPr>
          <w:rFonts w:ascii="宋体" w:hAnsi="宋体"/>
          <w:sz w:val="28"/>
          <w:szCs w:val="28"/>
          <w:lang w:val="zh-CN"/>
        </w:rPr>
        <w:br/>
      </w:r>
      <w:r w:rsidRPr="006D53F9">
        <w:rPr>
          <w:rFonts w:ascii="宋体" w:hAnsi="宋体"/>
          <w:sz w:val="28"/>
          <w:szCs w:val="28"/>
          <w:lang w:val="zh-CN"/>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https://d.book118.com/496212221052010033</w:t>
        </w:r>
      </w:hyperlink>
    </w:p>
    <w:p w:rsidR="00B82D2B" w:rsidRPr="006D53F9">
      <w:pPr>
        <w:autoSpaceDE w:val="0"/>
        <w:autoSpaceDN w:val="0"/>
        <w:adjustRightInd w:val="0"/>
        <w:snapToGrid w:val="0"/>
        <w:spacing w:line="500" w:lineRule="auto"/>
        <w:ind w:firstLine="560" w:firstLineChars="200"/>
        <w:rPr>
          <w:rFonts w:ascii="宋体" w:hAnsi="宋体"/>
          <w:sz w:val="28"/>
          <w:szCs w:val="28"/>
          <w:lang w:val="zh-CN"/>
        </w:rPr>
      </w:pPr>
    </w:p>
    <w:sectPr w:rsidSect="002C4926">
      <w:type w:val="nextPage"/>
      <w:pgSz w:w="11906" w:h="16838"/>
      <w:pgMar w:top="1418" w:right="1418" w:bottom="1418" w:left="1418" w:header="851" w:footer="992" w:gutter="0"/>
      <w:pgNumType w:start="35"/>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楷体_GB2312">
    <w:altName w:val="微软雅黑"/>
    <w:panose1 w:val="02010609030101010101"/>
    <w:charset w:val="86"/>
    <w:family w:val="modern"/>
    <w:pitch w:val="fixed"/>
    <w:sig w:usb0="00000000" w:usb1="080E0000" w:usb2="00000010" w:usb3="00000000" w:csb0="00040000" w:csb1="00000000"/>
  </w:font>
  <w:font w:name="仿宋_GB2312">
    <w:altName w:val="微软雅黑"/>
    <w:panose1 w:val="02010609030101010101"/>
    <w:charset w:val="86"/>
    <w:family w:val="modern"/>
    <w:pitch w:val="fixed"/>
    <w:sig w:usb0="00000001" w:usb1="080E0000" w:usb2="0000001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Times New Roman">
    <w:altName w:val="Times New Roman"/>
    <w:panose1 w:val="00000000000000000000"/>
    <w:charset w:val="00"/>
    <w:family w:val="roman"/>
    <w:notTrueType/>
    <w:pitch w:val="default"/>
    <w:sig w:usb0="00000000"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Math">
    <w:panose1 w:val="02040503050406030204"/>
    <w:charset w:val="00"/>
    <w:family w:val="roman"/>
    <w:pitch w:val="variable"/>
    <w:sig w:usb0="E00002FF" w:usb1="42002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4"/>
    <w:multiLevelType w:val="multilevel"/>
    <w:tmpl w:val="00000004"/>
    <w:lvl w:ilvl="0">
      <w:start w:val="1"/>
      <w:numFmt w:val="decimal"/>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
    <w:nsid w:val="7CC1496B"/>
    <w:multiLevelType w:val="hybridMultilevel"/>
    <w:tmpl w:val="FA9E077E"/>
    <w:lvl w:ilvl="0">
      <w:start w:val="1"/>
      <w:numFmt w:val="decimal"/>
      <w:lvlText w:val="%1、"/>
      <w:lvlJc w:val="left"/>
      <w:pPr>
        <w:tabs>
          <w:tab w:val="num" w:pos="720"/>
        </w:tabs>
        <w:ind w:left="720" w:hanging="720"/>
      </w:pPr>
      <w:rPr>
        <w:rFonts w:ascii="Times New Roman" w:eastAsia="Times New Roman" w:hAnsi="Times New Roman" w:cs="Times New Roman"/>
      </w:rPr>
    </w:lvl>
    <w:lvl w:ilvl="1">
      <w:start w:val="7"/>
      <w:numFmt w:val="japaneseCounting"/>
      <w:lvlText w:val="%2，"/>
      <w:lvlJc w:val="left"/>
      <w:pPr>
        <w:tabs>
          <w:tab w:val="num" w:pos="1140"/>
        </w:tabs>
        <w:ind w:left="1140" w:hanging="720"/>
      </w:pPr>
      <w:rPr>
        <w:rFonts w:hint="default"/>
      </w:r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hideSpellingErrors/>
  <w:zoom w:percent="100"/>
  <w:bordersDoNotSurroundHeader/>
  <w:bordersDoNotSurroundFooter/>
  <w:attachedTemplate r:id="rId1"/>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doNotValidateAgainstSchema/>
  <w:doNotDemarcateInvalidXml/>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23479"/>
    <w:rsid w:val="00032E38"/>
    <w:rsid w:val="00041711"/>
    <w:rsid w:val="00067F36"/>
    <w:rsid w:val="00084CA2"/>
    <w:rsid w:val="000A7EB9"/>
    <w:rsid w:val="000B3488"/>
    <w:rsid w:val="000D05BB"/>
    <w:rsid w:val="000D7D44"/>
    <w:rsid w:val="000E46E0"/>
    <w:rsid w:val="000F182A"/>
    <w:rsid w:val="000F6259"/>
    <w:rsid w:val="00125C6F"/>
    <w:rsid w:val="00134A39"/>
    <w:rsid w:val="0014224E"/>
    <w:rsid w:val="00151F28"/>
    <w:rsid w:val="0015316E"/>
    <w:rsid w:val="0017006D"/>
    <w:rsid w:val="00176C16"/>
    <w:rsid w:val="00176E9A"/>
    <w:rsid w:val="00177E48"/>
    <w:rsid w:val="00190FC0"/>
    <w:rsid w:val="00195398"/>
    <w:rsid w:val="001A3472"/>
    <w:rsid w:val="001B46FA"/>
    <w:rsid w:val="001C1CCB"/>
    <w:rsid w:val="001D4640"/>
    <w:rsid w:val="001D4E8A"/>
    <w:rsid w:val="001D5D65"/>
    <w:rsid w:val="001F4D3A"/>
    <w:rsid w:val="002003C8"/>
    <w:rsid w:val="00241954"/>
    <w:rsid w:val="002447DE"/>
    <w:rsid w:val="0025432F"/>
    <w:rsid w:val="002A0D66"/>
    <w:rsid w:val="002B2A21"/>
    <w:rsid w:val="002B4786"/>
    <w:rsid w:val="002C1AB3"/>
    <w:rsid w:val="002C647F"/>
    <w:rsid w:val="002D1BFB"/>
    <w:rsid w:val="002D7A76"/>
    <w:rsid w:val="002F0F8E"/>
    <w:rsid w:val="002F34D5"/>
    <w:rsid w:val="003258AA"/>
    <w:rsid w:val="00330446"/>
    <w:rsid w:val="00332CFA"/>
    <w:rsid w:val="00333AB9"/>
    <w:rsid w:val="003372F9"/>
    <w:rsid w:val="00353265"/>
    <w:rsid w:val="003543DD"/>
    <w:rsid w:val="0037284B"/>
    <w:rsid w:val="00385743"/>
    <w:rsid w:val="00385F2E"/>
    <w:rsid w:val="00391135"/>
    <w:rsid w:val="003D0D3B"/>
    <w:rsid w:val="003E4527"/>
    <w:rsid w:val="003F47FF"/>
    <w:rsid w:val="004001A4"/>
    <w:rsid w:val="004019B0"/>
    <w:rsid w:val="004179E3"/>
    <w:rsid w:val="00421536"/>
    <w:rsid w:val="00424506"/>
    <w:rsid w:val="004251BD"/>
    <w:rsid w:val="00426613"/>
    <w:rsid w:val="004528C6"/>
    <w:rsid w:val="0048064B"/>
    <w:rsid w:val="00491F4F"/>
    <w:rsid w:val="004A70F0"/>
    <w:rsid w:val="004B380C"/>
    <w:rsid w:val="004D036E"/>
    <w:rsid w:val="004E0D16"/>
    <w:rsid w:val="004E4918"/>
    <w:rsid w:val="004F54D7"/>
    <w:rsid w:val="005170B0"/>
    <w:rsid w:val="00521109"/>
    <w:rsid w:val="005336D3"/>
    <w:rsid w:val="005514F6"/>
    <w:rsid w:val="0055737D"/>
    <w:rsid w:val="005849A4"/>
    <w:rsid w:val="00590BAA"/>
    <w:rsid w:val="00594414"/>
    <w:rsid w:val="00594808"/>
    <w:rsid w:val="005A0784"/>
    <w:rsid w:val="005B35B2"/>
    <w:rsid w:val="005C0157"/>
    <w:rsid w:val="005C33F7"/>
    <w:rsid w:val="005C503F"/>
    <w:rsid w:val="005D1A15"/>
    <w:rsid w:val="005D73CA"/>
    <w:rsid w:val="00616C19"/>
    <w:rsid w:val="00616EEC"/>
    <w:rsid w:val="00636A9B"/>
    <w:rsid w:val="00643860"/>
    <w:rsid w:val="0066516A"/>
    <w:rsid w:val="00676743"/>
    <w:rsid w:val="00680485"/>
    <w:rsid w:val="006B0786"/>
    <w:rsid w:val="006C618B"/>
    <w:rsid w:val="006D53F9"/>
    <w:rsid w:val="006E59A0"/>
    <w:rsid w:val="00707D62"/>
    <w:rsid w:val="00715627"/>
    <w:rsid w:val="00730054"/>
    <w:rsid w:val="007642C8"/>
    <w:rsid w:val="007724EE"/>
    <w:rsid w:val="00777070"/>
    <w:rsid w:val="007920AC"/>
    <w:rsid w:val="007A6430"/>
    <w:rsid w:val="007A6E63"/>
    <w:rsid w:val="007D76C1"/>
    <w:rsid w:val="007E237F"/>
    <w:rsid w:val="007E5A59"/>
    <w:rsid w:val="007F41C5"/>
    <w:rsid w:val="007F5A84"/>
    <w:rsid w:val="007F7409"/>
    <w:rsid w:val="00812B7F"/>
    <w:rsid w:val="00830867"/>
    <w:rsid w:val="00844A35"/>
    <w:rsid w:val="00850691"/>
    <w:rsid w:val="0085376E"/>
    <w:rsid w:val="00871024"/>
    <w:rsid w:val="008B036D"/>
    <w:rsid w:val="008C0D59"/>
    <w:rsid w:val="008F2F39"/>
    <w:rsid w:val="008F7D49"/>
    <w:rsid w:val="00903E7E"/>
    <w:rsid w:val="00905F87"/>
    <w:rsid w:val="00930BFA"/>
    <w:rsid w:val="009341EF"/>
    <w:rsid w:val="00962841"/>
    <w:rsid w:val="009824AD"/>
    <w:rsid w:val="00983244"/>
    <w:rsid w:val="009B30D5"/>
    <w:rsid w:val="009B331A"/>
    <w:rsid w:val="009E12EC"/>
    <w:rsid w:val="00A050CB"/>
    <w:rsid w:val="00A22A55"/>
    <w:rsid w:val="00A329A8"/>
    <w:rsid w:val="00A45665"/>
    <w:rsid w:val="00A55CC0"/>
    <w:rsid w:val="00AA4E40"/>
    <w:rsid w:val="00AB73A7"/>
    <w:rsid w:val="00AC5379"/>
    <w:rsid w:val="00AC5635"/>
    <w:rsid w:val="00B2365C"/>
    <w:rsid w:val="00B26FDF"/>
    <w:rsid w:val="00B33911"/>
    <w:rsid w:val="00B6452A"/>
    <w:rsid w:val="00B73022"/>
    <w:rsid w:val="00B76BFA"/>
    <w:rsid w:val="00B82D2B"/>
    <w:rsid w:val="00BB2537"/>
    <w:rsid w:val="00BB7432"/>
    <w:rsid w:val="00BF7B63"/>
    <w:rsid w:val="00C11745"/>
    <w:rsid w:val="00C151DC"/>
    <w:rsid w:val="00C27BBB"/>
    <w:rsid w:val="00C3634E"/>
    <w:rsid w:val="00C54689"/>
    <w:rsid w:val="00C555C7"/>
    <w:rsid w:val="00C640D1"/>
    <w:rsid w:val="00C64BC3"/>
    <w:rsid w:val="00C744A5"/>
    <w:rsid w:val="00CA677B"/>
    <w:rsid w:val="00CB5F48"/>
    <w:rsid w:val="00CC2920"/>
    <w:rsid w:val="00CE6EDE"/>
    <w:rsid w:val="00D1285D"/>
    <w:rsid w:val="00D1508F"/>
    <w:rsid w:val="00D22455"/>
    <w:rsid w:val="00D40DEE"/>
    <w:rsid w:val="00D93687"/>
    <w:rsid w:val="00DC00B9"/>
    <w:rsid w:val="00DD18D8"/>
    <w:rsid w:val="00DD5141"/>
    <w:rsid w:val="00DF234A"/>
    <w:rsid w:val="00E26632"/>
    <w:rsid w:val="00E26B46"/>
    <w:rsid w:val="00E4232B"/>
    <w:rsid w:val="00E45756"/>
    <w:rsid w:val="00E45866"/>
    <w:rsid w:val="00E727C2"/>
    <w:rsid w:val="00E864CE"/>
    <w:rsid w:val="00EC0652"/>
    <w:rsid w:val="00EC765B"/>
    <w:rsid w:val="00ED230F"/>
    <w:rsid w:val="00EE49B0"/>
    <w:rsid w:val="00EF7662"/>
    <w:rsid w:val="00F01ACF"/>
    <w:rsid w:val="00F06C61"/>
    <w:rsid w:val="00F14808"/>
    <w:rsid w:val="00F15D5C"/>
    <w:rsid w:val="00F20AE5"/>
    <w:rsid w:val="00F36690"/>
    <w:rsid w:val="00F70607"/>
    <w:rsid w:val="00F82EB8"/>
    <w:rsid w:val="00F90B4B"/>
    <w:rsid w:val="00F911A2"/>
    <w:rsid w:val="00F916CC"/>
    <w:rsid w:val="00FD43B5"/>
    <w:rsid w:val="00FD51AB"/>
    <w:rsid w:val="00FE0358"/>
    <w:rsid w:val="00FE5BF9"/>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szCs w:val="24"/>
      <w:lang w:val="en-US" w:eastAsia="zh-CN" w:bidi="ar-SA"/>
    </w:rPr>
  </w:style>
  <w:style w:type="paragraph" w:styleId="Heading1">
    <w:name w:val="heading 1"/>
    <w:basedOn w:val="Normal"/>
    <w:next w:val="Normal"/>
    <w:qFormat/>
    <w:pPr>
      <w:keepNext/>
      <w:keepLines/>
      <w:spacing w:before="340" w:beforeLines="0" w:after="330" w:afterLines="0" w:line="576" w:lineRule="auto"/>
      <w:jc w:val="center"/>
      <w:outlineLvl w:val="0"/>
    </w:pPr>
    <w:rPr>
      <w:rFonts w:eastAsia="楷体_GB2312"/>
      <w:b/>
      <w:bCs/>
      <w:kern w:val="44"/>
      <w:sz w:val="30"/>
      <w:szCs w:val="44"/>
    </w:rPr>
  </w:style>
  <w:style w:type="paragraph" w:styleId="Heading2">
    <w:name w:val="heading 2"/>
    <w:basedOn w:val="Normal"/>
    <w:next w:val="Normal"/>
    <w:qFormat/>
    <w:pPr>
      <w:keepNext/>
      <w:keepLines/>
      <w:spacing w:before="260" w:beforeLines="0" w:after="260" w:afterLines="0" w:line="415" w:lineRule="auto"/>
      <w:jc w:val="left"/>
      <w:outlineLvl w:val="1"/>
    </w:pPr>
    <w:rPr>
      <w:rFonts w:ascii="Arial" w:eastAsia="楷体_GB2312" w:hAnsi="Arial"/>
      <w:bCs/>
      <w:sz w:val="28"/>
      <w:szCs w:val="32"/>
    </w:rPr>
  </w:style>
  <w:style w:type="paragraph" w:styleId="Heading3">
    <w:name w:val="heading 3"/>
    <w:basedOn w:val="Normal"/>
    <w:next w:val="Normal"/>
    <w:qFormat/>
    <w:rsid w:val="00956BBF"/>
    <w:pPr>
      <w:keepNext/>
      <w:keepLines/>
      <w:spacing w:before="260" w:after="260" w:line="416" w:lineRule="auto"/>
      <w:outlineLvl w:val="2"/>
    </w:pPr>
    <w:rPr>
      <w:b/>
      <w:bCs/>
      <w:sz w:val="32"/>
      <w:szCs w:val="32"/>
    </w:r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customStyle="1" w:styleId="Char">
    <w:name w:val="表格 Char"/>
    <w:basedOn w:val="DefaultParagraphFont"/>
    <w:link w:val="a2"/>
    <w:rPr>
      <w:rFonts w:ascii="仿宋_GB2312" w:eastAsia="仿宋_GB2312"/>
      <w:kern w:val="2"/>
      <w:sz w:val="21"/>
      <w:lang w:val="en-US" w:eastAsia="zh-CN" w:bidi="ar-SA"/>
    </w:rPr>
  </w:style>
  <w:style w:type="character" w:customStyle="1" w:styleId="p161">
    <w:name w:val="p161"/>
    <w:basedOn w:val="DefaultParagraphFont"/>
    <w:rPr>
      <w:color w:val="000000"/>
      <w:sz w:val="24"/>
      <w:szCs w:val="24"/>
      <w:u w:val="none"/>
    </w:rPr>
  </w:style>
  <w:style w:type="character" w:styleId="Strong">
    <w:name w:val="Strong"/>
    <w:basedOn w:val="DefaultParagraphFont"/>
    <w:qFormat/>
    <w:rPr>
      <w:b/>
      <w:bCs/>
    </w:rPr>
  </w:style>
  <w:style w:type="character" w:customStyle="1" w:styleId="p11">
    <w:name w:val="p11"/>
    <w:basedOn w:val="DefaultParagraphFont"/>
    <w:rPr>
      <w:rFonts w:ascii="ˎ̥" w:hAnsi="ˎ̥" w:hint="default"/>
      <w:color w:val="000000"/>
      <w:sz w:val="21"/>
      <w:szCs w:val="21"/>
    </w:rPr>
  </w:style>
  <w:style w:type="character" w:customStyle="1" w:styleId="yuedu1">
    <w:name w:val="yuedu1"/>
    <w:basedOn w:val="DefaultParagraphFont"/>
    <w:rPr>
      <w:rFonts w:ascii="" w:hAnsi="" w:hint="default"/>
      <w:color w:val="000000"/>
      <w:sz w:val="21"/>
      <w:szCs w:val="21"/>
    </w:rPr>
  </w:style>
  <w:style w:type="character" w:styleId="PageNumber">
    <w:name w:val="page number"/>
    <w:basedOn w:val="DefaultParagraphFont"/>
  </w:style>
  <w:style w:type="character" w:styleId="Hyperlink">
    <w:name w:val="Hyperlink"/>
    <w:basedOn w:val="DefaultParagraphFont"/>
    <w:rPr>
      <w:color w:val="0000FF"/>
      <w:u w:val="single"/>
    </w:rPr>
  </w:style>
  <w:style w:type="character" w:customStyle="1" w:styleId="t-141">
    <w:name w:val="t-141"/>
    <w:basedOn w:val="DefaultParagraphFont"/>
    <w:rPr>
      <w:sz w:val="21"/>
    </w:rPr>
  </w:style>
  <w:style w:type="paragraph" w:styleId="DocumentMap">
    <w:name w:val="Document Map"/>
    <w:basedOn w:val="Normal"/>
    <w:pPr>
      <w:shd w:val="clear" w:color="auto" w:fill="000080"/>
    </w:pPr>
  </w:style>
  <w:style w:type="paragraph" w:customStyle="1" w:styleId="Char1CharCharCharCharCharChar">
    <w:name w:val=" Char1 Char Char Char Char Char Char"/>
    <w:basedOn w:val="Normal"/>
    <w:rPr>
      <w:rFonts w:ascii="宋体" w:hAnsi="宋体" w:cs="Courier New"/>
      <w:sz w:val="32"/>
      <w:szCs w:val="32"/>
    </w:rPr>
  </w:style>
  <w:style w:type="paragraph" w:styleId="BodyTextIndent">
    <w:name w:val="Body Text Indent"/>
    <w:basedOn w:val="Normal"/>
    <w:pPr>
      <w:spacing w:line="480" w:lineRule="exact"/>
      <w:ind w:firstLine="570"/>
    </w:pPr>
    <w:rPr>
      <w:sz w:val="28"/>
      <w:szCs w:val="20"/>
    </w:rPr>
  </w:style>
  <w:style w:type="paragraph" w:styleId="Footer">
    <w:name w:val="footer"/>
    <w:basedOn w:val="Normal"/>
    <w:pPr>
      <w:tabs>
        <w:tab w:val="center" w:pos="4153"/>
        <w:tab w:val="right" w:pos="8306"/>
      </w:tabs>
      <w:snapToGrid w:val="0"/>
      <w:jc w:val="left"/>
    </w:pPr>
    <w:rPr>
      <w:sz w:val="18"/>
      <w:szCs w:val="18"/>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customStyle="1" w:styleId="CharCharCharCharCharCharCharCharCharChar">
    <w:name w:val=" Char Char Char Char Char Char Char Char Char Char"/>
    <w:basedOn w:val="Normal"/>
  </w:style>
  <w:style w:type="paragraph" w:customStyle="1" w:styleId="a">
    <w:name w:val="表头"/>
    <w:basedOn w:val="ListNumber"/>
    <w:next w:val="List"/>
    <w:pPr>
      <w:widowControl/>
      <w:numPr>
        <w:ilvl w:val="0"/>
        <w:numId w:val="0"/>
      </w:numPr>
      <w:spacing w:line="360" w:lineRule="auto"/>
      <w:ind w:firstLine="559" w:firstLineChars="199"/>
    </w:pPr>
    <w:rPr>
      <w:rFonts w:ascii="宋体" w:hAnsi="宋体"/>
      <w:b/>
      <w:bCs/>
      <w:sz w:val="28"/>
      <w:szCs w:val="28"/>
    </w:rPr>
  </w:style>
  <w:style w:type="paragraph" w:customStyle="1" w:styleId="CharCharCharChar">
    <w:name w:val=" Char Char Char Char"/>
    <w:basedOn w:val="Normal"/>
    <w:pPr>
      <w:snapToGrid w:val="0"/>
      <w:spacing w:line="360" w:lineRule="auto"/>
      <w:ind w:firstLine="200" w:firstLineChars="200"/>
    </w:pPr>
    <w:rPr>
      <w:rFonts w:eastAsia="仿宋_GB2312"/>
      <w:sz w:val="24"/>
    </w:rPr>
  </w:style>
  <w:style w:type="paragraph" w:styleId="BalloonText">
    <w:name w:val="Balloon Text"/>
    <w:basedOn w:val="Normal"/>
    <w:rPr>
      <w:sz w:val="18"/>
      <w:szCs w:val="18"/>
    </w:rPr>
  </w:style>
  <w:style w:type="paragraph" w:styleId="TOC2">
    <w:name w:val="toc 2"/>
    <w:basedOn w:val="Normal"/>
    <w:next w:val="Normal"/>
    <w:pPr>
      <w:ind w:left="420" w:leftChars="200"/>
    </w:pPr>
  </w:style>
  <w:style w:type="paragraph" w:customStyle="1" w:styleId="a0">
    <w:name w:val="表格标题_报告"/>
    <w:basedOn w:val="Normal"/>
    <w:pPr>
      <w:adjustRightInd w:val="0"/>
      <w:snapToGrid w:val="0"/>
      <w:spacing w:before="156" w:beforeLines="50"/>
      <w:jc w:val="center"/>
    </w:pPr>
    <w:rPr>
      <w:rFonts w:ascii="黑体" w:eastAsia="黑体"/>
      <w:kern w:val="0"/>
      <w:sz w:val="28"/>
      <w:szCs w:val="28"/>
    </w:rPr>
  </w:style>
  <w:style w:type="paragraph" w:styleId="BodyTextIndent3">
    <w:name w:val="Body Text Indent 3"/>
    <w:basedOn w:val="Normal"/>
    <w:pPr>
      <w:spacing w:after="120" w:afterLines="0"/>
      <w:ind w:left="420" w:leftChars="200"/>
    </w:pPr>
    <w:rPr>
      <w:sz w:val="16"/>
      <w:szCs w:val="16"/>
    </w:rPr>
  </w:style>
  <w:style w:type="paragraph" w:styleId="Date">
    <w:name w:val="Date"/>
    <w:basedOn w:val="Normal"/>
    <w:next w:val="Normal"/>
    <w:rPr>
      <w:sz w:val="28"/>
      <w:szCs w:val="20"/>
    </w:rPr>
  </w:style>
  <w:style w:type="paragraph" w:styleId="CommentText">
    <w:name w:val="annotation text"/>
    <w:basedOn w:val="Normal"/>
    <w:pPr>
      <w:jc w:val="left"/>
    </w:pPr>
  </w:style>
  <w:style w:type="paragraph" w:styleId="ListNumber">
    <w:name w:val="List Number"/>
    <w:basedOn w:val="Normal"/>
    <w:pPr>
      <w:numPr>
        <w:ilvl w:val="0"/>
        <w:numId w:val="1"/>
      </w:numPr>
      <w:tabs>
        <w:tab w:val="left" w:pos="360"/>
      </w:tabs>
    </w:pPr>
  </w:style>
  <w:style w:type="paragraph" w:styleId="NormalIndent">
    <w:name w:val="Normal Indent"/>
    <w:basedOn w:val="Normal"/>
    <w:pPr>
      <w:spacing w:line="360" w:lineRule="auto"/>
      <w:ind w:firstLine="480"/>
    </w:pPr>
    <w:rPr>
      <w:sz w:val="24"/>
    </w:rPr>
  </w:style>
  <w:style w:type="paragraph" w:customStyle="1" w:styleId="a1">
    <w:name w:val="表号"/>
    <w:basedOn w:val="Normal"/>
    <w:pPr>
      <w:adjustRightInd w:val="0"/>
      <w:snapToGrid w:val="0"/>
      <w:jc w:val="left"/>
    </w:pPr>
    <w:rPr>
      <w:rFonts w:ascii="仿宋_GB2312" w:eastAsia="仿宋_GB2312"/>
      <w:szCs w:val="21"/>
    </w:rPr>
  </w:style>
  <w:style w:type="paragraph" w:customStyle="1" w:styleId="a2">
    <w:name w:val="表格"/>
    <w:basedOn w:val="Normal"/>
    <w:link w:val="Char"/>
    <w:pPr>
      <w:adjustRightInd w:val="0"/>
      <w:snapToGrid w:val="0"/>
      <w:jc w:val="center"/>
    </w:pPr>
    <w:rPr>
      <w:rFonts w:ascii="仿宋_GB2312" w:eastAsia="仿宋_GB2312"/>
      <w:kern w:val="2"/>
      <w:sz w:val="21"/>
      <w:lang w:val="en-US" w:eastAsia="zh-CN" w:bidi="ar-SA"/>
    </w:rPr>
  </w:style>
  <w:style w:type="paragraph" w:customStyle="1" w:styleId="CharCharCharCharCharCharCharCharCharCharCharCharCharCharCharCharCharCharChar">
    <w:name w:val=" Char Char Char Char Char Char Char Char Char Char Char Char Char Char Char Char Char Char Char"/>
    <w:basedOn w:val="Normal"/>
  </w:style>
  <w:style w:type="paragraph" w:styleId="PlainText">
    <w:name w:val="Plain Text"/>
    <w:aliases w:val="表格文字"/>
    <w:basedOn w:val="Normal"/>
    <w:link w:val="Char2"/>
    <w:rPr>
      <w:rFonts w:ascii="宋体" w:hAnsi="Courier New"/>
      <w:szCs w:val="20"/>
    </w:rPr>
  </w:style>
  <w:style w:type="paragraph" w:styleId="BodyTextIndent2">
    <w:name w:val="Body Text Indent 2"/>
    <w:basedOn w:val="Normal"/>
    <w:pPr>
      <w:spacing w:after="120" w:afterLines="0" w:line="480" w:lineRule="auto"/>
      <w:ind w:left="420" w:leftChars="200"/>
    </w:pPr>
  </w:style>
  <w:style w:type="paragraph" w:customStyle="1" w:styleId="a3">
    <w:name w:val="正文标准样式"/>
    <w:basedOn w:val="Normal"/>
    <w:pPr>
      <w:adjustRightInd w:val="0"/>
      <w:spacing w:line="300" w:lineRule="auto"/>
      <w:ind w:firstLine="482"/>
      <w:textAlignment w:val="baseline"/>
    </w:pPr>
    <w:rPr>
      <w:kern w:val="0"/>
      <w:sz w:val="24"/>
      <w:szCs w:val="20"/>
    </w:rPr>
  </w:style>
  <w:style w:type="paragraph" w:styleId="List">
    <w:name w:val="List"/>
    <w:basedOn w:val="Normal"/>
    <w:pPr>
      <w:ind w:left="200" w:hanging="200" w:hangingChars="200"/>
    </w:pPr>
  </w:style>
  <w:style w:type="paragraph" w:customStyle="1" w:styleId="2">
    <w:name w:val="样式 纯文本 + 首行缩进:  2 字符"/>
    <w:basedOn w:val="PlainText"/>
    <w:pPr>
      <w:spacing w:line="360" w:lineRule="auto"/>
      <w:ind w:firstLine="560" w:firstLineChars="200"/>
    </w:pPr>
    <w:rPr>
      <w:rFonts w:ascii="仿宋_GB2312" w:eastAsia="仿宋_GB2312" w:cs="宋体"/>
      <w:sz w:val="28"/>
      <w:szCs w:val="28"/>
    </w:rPr>
  </w:style>
  <w:style w:type="paragraph" w:customStyle="1" w:styleId="Char1">
    <w:name w:val=" Char1"/>
    <w:basedOn w:val="Normal"/>
  </w:style>
  <w:style w:type="paragraph" w:styleId="NormalWeb">
    <w:name w:val="Normal (Web)"/>
    <w:basedOn w:val="Normal"/>
    <w:pPr>
      <w:widowControl/>
      <w:spacing w:before="100" w:beforeLines="0" w:after="100" w:afterLines="0"/>
      <w:jc w:val="left"/>
    </w:pPr>
    <w:rPr>
      <w:rFonts w:ascii="宋体" w:hAnsi="宋体"/>
      <w:kern w:val="0"/>
      <w:sz w:val="24"/>
      <w:szCs w:val="20"/>
    </w:rPr>
  </w:style>
  <w:style w:type="paragraph" w:styleId="TOC1">
    <w:name w:val="toc 1"/>
    <w:basedOn w:val="Normal"/>
    <w:next w:val="Normal"/>
  </w:style>
  <w:style w:type="paragraph" w:customStyle="1" w:styleId="p0">
    <w:name w:val="p0"/>
    <w:basedOn w:val="Normal"/>
    <w:rsid w:val="00CC6E8D"/>
    <w:pPr>
      <w:widowControl/>
      <w:spacing w:before="100" w:beforeAutospacing="1" w:after="100" w:afterAutospacing="1"/>
      <w:jc w:val="left"/>
    </w:pPr>
    <w:rPr>
      <w:rFonts w:ascii="宋体" w:hAnsi="宋体" w:cs="宋体"/>
      <w:kern w:val="0"/>
      <w:sz w:val="24"/>
    </w:rPr>
  </w:style>
  <w:style w:type="paragraph" w:customStyle="1" w:styleId="pic-info">
    <w:name w:val="pic-info"/>
    <w:basedOn w:val="Normal"/>
    <w:rsid w:val="00590BAA"/>
    <w:pPr>
      <w:widowControl/>
      <w:spacing w:before="100" w:beforeAutospacing="1" w:after="100" w:afterAutospacing="1"/>
      <w:jc w:val="left"/>
    </w:pPr>
    <w:rPr>
      <w:rFonts w:ascii="宋体" w:hAnsi="宋体" w:cs="宋体"/>
      <w:kern w:val="0"/>
      <w:sz w:val="24"/>
    </w:rPr>
  </w:style>
  <w:style w:type="paragraph" w:customStyle="1" w:styleId="a4">
    <w:name w:val="我"/>
    <w:basedOn w:val="Normal"/>
    <w:link w:val="Char0"/>
    <w:rsid w:val="00017B75"/>
    <w:pPr>
      <w:tabs>
        <w:tab w:val="left" w:pos="0"/>
      </w:tabs>
      <w:adjustRightInd w:val="0"/>
      <w:snapToGrid w:val="0"/>
      <w:spacing w:line="520" w:lineRule="exact"/>
      <w:ind w:firstLine="200" w:firstLineChars="200"/>
      <w:jc w:val="left"/>
    </w:pPr>
    <w:rPr>
      <w:rFonts w:cs="宋体"/>
      <w:sz w:val="28"/>
      <w:szCs w:val="28"/>
    </w:rPr>
  </w:style>
  <w:style w:type="character" w:customStyle="1" w:styleId="Char0">
    <w:name w:val="我 Char"/>
    <w:link w:val="a4"/>
    <w:rsid w:val="00017B75"/>
    <w:rPr>
      <w:rFonts w:eastAsia="宋体" w:cs="宋体"/>
      <w:kern w:val="2"/>
      <w:sz w:val="28"/>
      <w:szCs w:val="28"/>
      <w:lang w:val="en-US" w:eastAsia="zh-CN" w:bidi="ar-SA"/>
    </w:rPr>
  </w:style>
  <w:style w:type="character" w:customStyle="1" w:styleId="Char2">
    <w:name w:val="纯文本 Char"/>
    <w:aliases w:val="表格文字 Char"/>
    <w:link w:val="PlainText"/>
    <w:rsid w:val="00017B75"/>
    <w:rPr>
      <w:rFonts w:ascii="宋体" w:eastAsia="宋体" w:hAnsi="Courier New"/>
      <w:kern w:val="2"/>
      <w:sz w:val="21"/>
      <w:lang w:val="en-US" w:eastAsia="zh-CN" w:bidi="ar-SA"/>
    </w:rPr>
  </w:style>
  <w:style w:type="character" w:customStyle="1" w:styleId="headline-content2">
    <w:name w:val="headline-content2"/>
    <w:basedOn w:val="DefaultParagraphFont"/>
    <w:rsid w:val="00956BBF"/>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496212221052010033" TargetMode="External" /><Relationship Id="rId6" Type="http://schemas.openxmlformats.org/officeDocument/2006/relationships/theme" Target="theme/theme1.xml" /><Relationship Id="rId7" Type="http://schemas.openxmlformats.org/officeDocument/2006/relationships/numbering" Target="numbering.xml" /><Relationship Id="rId8" Type="http://schemas.openxmlformats.org/officeDocument/2006/relationships/styles" Target="styles.xml" /></Relationships>
</file>

<file path=word/_rels/settings.xml.rels><?xml version="1.0" encoding="utf-8" standalone="yes"?><Relationships xmlns="http://schemas.openxmlformats.org/package/2006/relationships"><Relationship Id="rId1" Type="http://schemas.openxmlformats.org/officeDocument/2006/relationships/attachedTemplate" Target="Normal.dot"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9E3BBD12-968E-432E-A854-A878532844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560</TotalTime>
  <Pages>45</Pages>
  <Words>5935</Words>
  <Characters>33830</Characters>
  <Application>Microsoft Office Word</Application>
  <DocSecurity>0</DocSecurity>
  <Lines>281</Lines>
  <Paragraphs>79</Paragraphs>
  <ScaleCrop>false</ScaleCrop>
  <Manager>金武攸</Manager>
  <Company/>
  <LinksUpToDate>false</LinksUpToDate>
  <CharactersWithSpaces>39686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2023酒店项目申请报告</dc:title>
  <dc:subject>2023酒店项目申请报告</dc:subject>
  <dc:creator>金武攸</dc:creator>
  <cp:keywords>2023</cp:keywords>
  <cp:lastModifiedBy>金武攸</cp:lastModifiedBy>
  <cp:revision>38</cp:revision>
  <cp:lastPrinted>2023-01-20T00:12:07Z</cp:lastPrinted>
  <dcterms:created xsi:type="dcterms:W3CDTF">2023-01-07T00:07:06Z</dcterms:created>
  <dcterms:modified xsi:type="dcterms:W3CDTF">2023-03-18T07:02:58Z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2052-6.6.0.2855</vt:lpwstr>
  </property>
</Properties>
</file>