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278" w:rsidP="00CC7278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2024年-广东省建筑安全员《A证》考试题库及答案</w:t>
      </w:r>
    </w:p>
    <w:p w:rsidR="00CC7278" w:rsidP="00CC7278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CC7278" w:rsidP="00CC7278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C7278" w:rsidP="00CC727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CC7278" w:rsidP="00CC7278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）是在应急响应过程中，为最大限度地降低事故造成的损失或危害，防止事故扩大，而采取的紧急措施或行动。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应急准备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应急响应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应急演练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）是针对发生的事故，有关组织或人员采取的应急行动。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应急准备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应急响应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应急演练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）是我国第一部真正意义上针对建设工程安全生产的行政法规。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《建筑法》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《安全生产法》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《劳动法》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专职安全生产管理人员的配备应按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的规定配备。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地方政府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国务院建设行政主管部门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附着式升降脚手架架体全高与支承跨度的乘积不应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大于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A.110m B.120m C.130m D.150m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安全管理要逐步实现法制化、（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）、规范化、系统化。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标准化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制度化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现代化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信息化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单排脚手架的横向水平杆设置应满足（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）的要求。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C7278" w:rsidP="00CC7278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一端用直角扣件固定在纵向水平杆上，另一端插入墙内，插入深度不小于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180mm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一端用旋转扣件固定在纵向水平杆上，另一端插入墙内，插入深度不小于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100mm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一端用旋转扣件固定在纵向水平杆上，另一端插入墙内，插入深度不小于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80mm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一端用直角扣件固定在纵向水平杆上，另一端插入墙内，插入深度不小于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50mm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必须按照国家有关规定经专门的安全作业培训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取得相应资格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方可上岗作业。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作业人员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危险项目作业人员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特种作业人员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9.( D )</w:t>
      </w:r>
      <w:r>
        <w:rPr>
          <w:rFonts w:ascii="Times New Roman" w:hAnsi="Times New Roman" w:cs="Times New Roman"/>
          <w:color w:val="000000"/>
          <w:sz w:val="27"/>
          <w:szCs w:val="27"/>
        </w:rPr>
        <w:t>是安全生产的灵魂。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安全文化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安全投入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安全法制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施工现场主要道路及（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）应进行硬化处理。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食堂地面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宿舍地面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材料加工区地面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厕所及淋浴室地面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超过一定规模的危险性较大的分部分项工程专项方案，专家组成员应当由（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）名及以上符合相关专业要求的专家组成。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 B.4 C.5 D.6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下列对起重力矩限制器主要作用的叙述哪个是正确的？（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限制塔机回转半径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防止塔机超载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限制塔机起升速度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防止塔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https://d.book118.com/496223232223010055</w:t>
        </w:r>
      </w:hyperlink>
    </w:p>
    <w:p w:rsidR="00CC7278" w:rsidP="00CC7278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367C"/>
    <w:rsid w:val="0064367C"/>
    <w:rsid w:val="00BE351B"/>
    <w:rsid w:val="00CC72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72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96223232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5631</Words>
  <Characters>32101</Characters>
  <Application>Microsoft Office Word</Application>
  <DocSecurity>0</DocSecurity>
  <Lines>267</Lines>
  <Paragraphs>75</Paragraphs>
  <ScaleCrop>false</ScaleCrop>
  <Company/>
  <LinksUpToDate>false</LinksUpToDate>
  <CharactersWithSpaces>37657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2024-03-07T22:40:00Z</dcterms:created>
  <dcterms:modified xsi:type="dcterms:W3CDTF">2024-03-07T22:41:00Z</dcterms:modified>
</cp:coreProperties>
</file>