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before="42" w:line="265" w:lineRule="exact"/>
        <w:ind w:left="7677"/>
        <w:rPr>
          <w:rFonts w:ascii="SimHei" w:eastAsia="SimHei" w:hAnsi="SimHei" w:cs="SimHei"/>
          <w:sz w:val="20"/>
          <w:szCs w:val="20"/>
        </w:rPr>
      </w:pPr>
      <w:r>
        <w:rPr>
          <w:rFonts w:ascii="SimHei" w:eastAsia="SimHei" w:hAnsi="SimHei" w:cs="SimHei"/>
          <w:spacing w:val="8"/>
          <w:position w:val="1"/>
          <w:sz w:val="20"/>
          <w:szCs w:val="20"/>
        </w:rPr>
        <w:t>T/</w:t>
      </w:r>
      <w:r>
        <w:rPr>
          <w:rFonts w:ascii="SimHei" w:eastAsia="SimHei" w:hAnsi="SimHei" w:cs="SimHei"/>
          <w:position w:val="1"/>
          <w:sz w:val="20"/>
          <w:szCs w:val="20"/>
        </w:rPr>
        <w:t>SZRA</w:t>
      </w:r>
      <w:r>
        <w:rPr>
          <w:rFonts w:ascii="SimHei" w:eastAsia="SimHei" w:hAnsi="SimHei" w:cs="SimHei"/>
          <w:spacing w:val="8"/>
          <w:position w:val="1"/>
          <w:sz w:val="20"/>
          <w:szCs w:val="20"/>
        </w:rPr>
        <w:t xml:space="preserve"> </w:t>
      </w:r>
      <w:r>
        <w:rPr>
          <w:rFonts w:ascii="SimHei" w:eastAsia="SimHei" w:hAnsi="SimHei" w:cs="SimHei"/>
          <w:position w:val="1"/>
          <w:sz w:val="20"/>
          <w:szCs w:val="20"/>
        </w:rPr>
        <w:t>XXX</w:t>
      </w:r>
      <w:r>
        <w:rPr>
          <w:rFonts w:ascii="SimHei" w:eastAsia="SimHei" w:hAnsi="SimHei" w:cs="SimHei"/>
          <w:spacing w:val="8"/>
          <w:position w:val="1"/>
          <w:sz w:val="20"/>
          <w:szCs w:val="20"/>
        </w:rPr>
        <w:t>—2024</w:t>
      </w:r>
    </w:p>
    <w:p>
      <w:pPr>
        <w:spacing w:line="361" w:lineRule="auto"/>
        <w:rPr>
          <w:rFonts w:ascii="Arial"/>
          <w:sz w:val="21"/>
        </w:rPr>
      </w:pPr>
    </w:p>
    <w:p>
      <w:pPr>
        <w:spacing w:before="101" w:line="226" w:lineRule="auto"/>
        <w:ind w:left="2402"/>
        <w:outlineLvl w:val="0"/>
        <w:rPr>
          <w:rFonts w:ascii="SimHei" w:eastAsia="SimHei" w:hAnsi="SimHei" w:cs="SimHei"/>
          <w:sz w:val="31"/>
          <w:szCs w:val="31"/>
        </w:rPr>
      </w:pPr>
      <w:r>
        <w:rPr>
          <w:rFonts w:ascii="SimHei" w:eastAsia="SimHei" w:hAnsi="SimHei" w:cs="SimHei"/>
          <w:spacing w:val="7"/>
          <w:sz w:val="31"/>
          <w:szCs w:val="31"/>
        </w:rPr>
        <w:t>电动夹爪</w:t>
      </w:r>
      <w:r>
        <w:rPr>
          <w:rFonts w:ascii="SimHei" w:eastAsia="SimHei" w:hAnsi="SimHei" w:cs="SimHei"/>
          <w:spacing w:val="7"/>
          <w:sz w:val="31"/>
          <w:szCs w:val="31"/>
        </w:rPr>
        <w:t xml:space="preserve"> </w:t>
      </w:r>
      <w:r>
        <w:rPr>
          <w:rFonts w:ascii="SimHei" w:eastAsia="SimHei" w:hAnsi="SimHei" w:cs="SimHei"/>
          <w:spacing w:val="7"/>
          <w:sz w:val="31"/>
          <w:szCs w:val="31"/>
        </w:rPr>
        <w:t>性能规范及试验方法</w:t>
      </w:r>
    </w:p>
    <w:p>
      <w:pPr>
        <w:spacing w:before="192" w:line="231" w:lineRule="auto"/>
        <w:ind w:left="12"/>
        <w:rPr>
          <w:rFonts w:ascii="SimHei" w:eastAsia="SimHei" w:hAnsi="SimHei" w:cs="SimHei"/>
          <w:sz w:val="20"/>
          <w:szCs w:val="20"/>
        </w:rPr>
      </w:pPr>
      <w:r>
        <w:rPr>
          <w:rFonts w:ascii="SimHei" w:eastAsia="SimHei" w:hAnsi="SimHei" w:cs="SimHei"/>
          <w:spacing w:val="-3"/>
          <w:sz w:val="20"/>
          <w:szCs w:val="20"/>
        </w:rPr>
        <w:t>1</w:t>
      </w:r>
      <w:r>
        <w:rPr>
          <w:rFonts w:ascii="SimHei" w:eastAsia="SimHei" w:hAnsi="SimHei" w:cs="SimHei"/>
          <w:spacing w:val="11"/>
          <w:sz w:val="20"/>
          <w:szCs w:val="20"/>
        </w:rPr>
        <w:t xml:space="preserve">  </w:t>
      </w:r>
      <w:r>
        <w:rPr>
          <w:rFonts w:ascii="SimHei" w:eastAsia="SimHei" w:hAnsi="SimHei" w:cs="SimHei"/>
          <w:spacing w:val="-3"/>
          <w:sz w:val="20"/>
          <w:szCs w:val="20"/>
        </w:rPr>
        <w:t>范围</w:t>
      </w:r>
    </w:p>
    <w:p>
      <w:pPr>
        <w:pStyle w:val="BodyText"/>
        <w:spacing w:before="217" w:line="312" w:lineRule="exact"/>
        <w:ind w:left="422"/>
      </w:pPr>
      <w:r>
        <w:rPr>
          <w:spacing w:val="9"/>
          <w:position w:val="7"/>
        </w:rPr>
        <w:t>本标准规定了平行、旋转电动夹爪下列性能指标及其测试方法：</w:t>
      </w:r>
    </w:p>
    <w:p>
      <w:pPr>
        <w:pStyle w:val="BodyText"/>
        <w:spacing w:line="226" w:lineRule="auto"/>
        <w:ind w:left="422"/>
      </w:pPr>
      <w:r>
        <w:rPr>
          <w:rFonts w:ascii="Times New Roman" w:eastAsia="Times New Roman" w:hAnsi="Times New Roman" w:cs="Times New Roman"/>
          <w:spacing w:val="7"/>
        </w:rPr>
        <w:t>--</w:t>
      </w:r>
      <w:r>
        <w:rPr>
          <w:spacing w:val="7"/>
        </w:rPr>
        <w:t>夹持力控精度和重复力控精度；</w:t>
      </w:r>
    </w:p>
    <w:p>
      <w:pPr>
        <w:pStyle w:val="BodyText"/>
        <w:spacing w:before="66" w:line="312" w:lineRule="exact"/>
        <w:ind w:left="422"/>
      </w:pPr>
      <w:r>
        <w:rPr>
          <w:rFonts w:ascii="Times New Roman" w:eastAsia="Times New Roman" w:hAnsi="Times New Roman" w:cs="Times New Roman"/>
          <w:spacing w:val="6"/>
          <w:position w:val="7"/>
        </w:rPr>
        <w:t>--</w:t>
      </w:r>
      <w:r>
        <w:rPr>
          <w:spacing w:val="6"/>
          <w:position w:val="7"/>
        </w:rPr>
        <w:t>夹持重复定位精度；</w:t>
      </w:r>
    </w:p>
    <w:p>
      <w:pPr>
        <w:pStyle w:val="BodyText"/>
        <w:spacing w:before="1" w:line="227" w:lineRule="auto"/>
        <w:ind w:left="422"/>
      </w:pPr>
      <w:r>
        <w:rPr>
          <w:rFonts w:ascii="Times New Roman" w:eastAsia="Times New Roman" w:hAnsi="Times New Roman" w:cs="Times New Roman"/>
          <w:spacing w:val="6"/>
        </w:rPr>
        <w:t>--</w:t>
      </w:r>
      <w:r>
        <w:rPr>
          <w:spacing w:val="6"/>
        </w:rPr>
        <w:t>旋转峰值扭矩；</w:t>
      </w:r>
    </w:p>
    <w:p>
      <w:pPr>
        <w:pStyle w:val="BodyText"/>
        <w:spacing w:before="65" w:line="227" w:lineRule="auto"/>
        <w:ind w:left="422"/>
      </w:pPr>
      <w:r>
        <w:rPr>
          <w:rFonts w:ascii="Times New Roman" w:eastAsia="Times New Roman" w:hAnsi="Times New Roman" w:cs="Times New Roman"/>
          <w:spacing w:val="7"/>
        </w:rPr>
        <w:t>--</w:t>
      </w:r>
      <w:r>
        <w:rPr>
          <w:spacing w:val="7"/>
        </w:rPr>
        <w:t>旋转精度和旋转重复精度；</w:t>
      </w:r>
    </w:p>
    <w:p>
      <w:pPr>
        <w:pStyle w:val="BodyText"/>
        <w:spacing w:before="67" w:line="257" w:lineRule="auto"/>
        <w:ind w:left="41" w:right="54" w:firstLine="379"/>
      </w:pPr>
      <w:r>
        <w:rPr>
          <w:spacing w:val="8"/>
        </w:rPr>
        <w:t>对于某一具体电动夹爪的试验，本标准并不规定应选</w:t>
      </w:r>
      <w:r>
        <w:rPr>
          <w:spacing w:val="7"/>
        </w:rPr>
        <w:t>择上述的哪些性能指标。本标准所述的试验项</w:t>
      </w:r>
      <w:r>
        <w:t xml:space="preserve"> </w:t>
      </w:r>
      <w:r>
        <w:rPr>
          <w:spacing w:val="9"/>
        </w:rPr>
        <w:t>目主要用于研究和检验某个电动夹爪的指标</w:t>
      </w:r>
      <w:r>
        <w:rPr>
          <w:spacing w:val="8"/>
        </w:rPr>
        <w:t>，也可以用于样机试验、定型试验或验收试验。</w:t>
      </w:r>
    </w:p>
    <w:p>
      <w:pPr>
        <w:pStyle w:val="BodyText"/>
        <w:spacing w:before="67" w:line="257" w:lineRule="auto"/>
        <w:ind w:right="54" w:firstLine="423"/>
      </w:pPr>
      <w:r>
        <w:rPr>
          <w:spacing w:val="8"/>
        </w:rPr>
        <w:t>为了对比不同电动夹爪的性能指标，按照本标</w:t>
      </w:r>
      <w:r>
        <w:rPr>
          <w:spacing w:val="7"/>
        </w:rPr>
        <w:t>准的规定，下列参数必须相同：试验负载的尺寸、试</w:t>
      </w:r>
      <w:r>
        <w:t xml:space="preserve"> </w:t>
      </w:r>
      <w:r>
        <w:rPr>
          <w:spacing w:val="9"/>
        </w:rPr>
        <w:t>验电爪夹指及负载的材质、试验速度、试验循环和环境条件。</w:t>
      </w:r>
    </w:p>
    <w:p>
      <w:pPr>
        <w:spacing w:before="222" w:line="230" w:lineRule="auto"/>
        <w:rPr>
          <w:rFonts w:ascii="SimHei" w:eastAsia="SimHei" w:hAnsi="SimHei" w:cs="SimHei"/>
          <w:sz w:val="20"/>
          <w:szCs w:val="20"/>
        </w:rPr>
      </w:pPr>
      <w:r>
        <w:rPr>
          <w:rFonts w:ascii="SimHei" w:eastAsia="SimHei" w:hAnsi="SimHei" w:cs="SimHei"/>
          <w:spacing w:val="7"/>
          <w:sz w:val="20"/>
          <w:szCs w:val="20"/>
        </w:rPr>
        <w:t>2</w:t>
      </w:r>
      <w:r>
        <w:rPr>
          <w:rFonts w:ascii="SimHei" w:eastAsia="SimHei" w:hAnsi="SimHei" w:cs="SimHei"/>
          <w:spacing w:val="7"/>
          <w:sz w:val="20"/>
          <w:szCs w:val="20"/>
        </w:rPr>
        <w:t xml:space="preserve">  </w:t>
      </w:r>
      <w:r>
        <w:rPr>
          <w:rFonts w:ascii="SimHei" w:eastAsia="SimHei" w:hAnsi="SimHei" w:cs="SimHei"/>
          <w:spacing w:val="7"/>
          <w:sz w:val="20"/>
          <w:szCs w:val="20"/>
        </w:rPr>
        <w:t>规范性引用文件</w:t>
      </w:r>
    </w:p>
    <w:p>
      <w:pPr>
        <w:pStyle w:val="BodyText"/>
        <w:spacing w:before="219" w:line="268" w:lineRule="auto"/>
        <w:ind w:firstLine="428"/>
        <w:jc w:val="both"/>
      </w:pPr>
      <w:r>
        <w:rPr>
          <w:spacing w:val="4"/>
        </w:rPr>
        <w:t>下列文件中的内容通过文中的规范性引用而构成本文件必不可少的条款。其中，注日期的</w:t>
      </w:r>
      <w:r>
        <w:rPr>
          <w:spacing w:val="3"/>
        </w:rPr>
        <w:t>引用文件，</w:t>
      </w:r>
      <w:r>
        <w:t xml:space="preserve"> </w:t>
      </w:r>
      <w:r>
        <w:rPr>
          <w:spacing w:val="8"/>
        </w:rPr>
        <w:t>仅该日期对应的版本适用于本文件；不注日期的引用文件，其最新版</w:t>
      </w:r>
      <w:r>
        <w:rPr>
          <w:spacing w:val="7"/>
        </w:rPr>
        <w:t>本（包括所有的修改单）适用于本</w:t>
      </w:r>
      <w:r>
        <w:t xml:space="preserve"> </w:t>
      </w:r>
      <w:r>
        <w:rPr>
          <w:spacing w:val="3"/>
        </w:rPr>
        <w:t>文件。</w:t>
      </w:r>
    </w:p>
    <w:p>
      <w:pPr>
        <w:pStyle w:val="BodyText"/>
        <w:spacing w:before="65" w:line="228" w:lineRule="auto"/>
        <w:ind w:left="419"/>
      </w:pPr>
      <w:r>
        <w:rPr>
          <w:rFonts w:ascii="Times New Roman" w:eastAsia="Times New Roman" w:hAnsi="Times New Roman" w:cs="Times New Roman"/>
          <w:spacing w:val="7"/>
        </w:rPr>
        <w:t>T/</w:t>
      </w:r>
      <w:r>
        <w:rPr>
          <w:rFonts w:ascii="Times New Roman" w:eastAsia="Times New Roman" w:hAnsi="Times New Roman" w:cs="Times New Roman"/>
        </w:rPr>
        <w:t>AIIA</w:t>
      </w:r>
      <w:r>
        <w:rPr>
          <w:rFonts w:ascii="Times New Roman" w:eastAsia="Times New Roman" w:hAnsi="Times New Roman" w:cs="Times New Roman"/>
          <w:spacing w:val="15"/>
        </w:rPr>
        <w:t xml:space="preserve"> </w:t>
      </w:r>
      <w:r>
        <w:rPr>
          <w:rFonts w:ascii="Times New Roman" w:eastAsia="Times New Roman" w:hAnsi="Times New Roman" w:cs="Times New Roman"/>
          <w:spacing w:val="7"/>
        </w:rPr>
        <w:t xml:space="preserve">003    </w:t>
      </w:r>
      <w:r>
        <w:rPr>
          <w:spacing w:val="7"/>
        </w:rPr>
        <w:t>平行电动夹爪技术规范</w:t>
      </w:r>
    </w:p>
    <w:p>
      <w:pPr>
        <w:pStyle w:val="BodyText"/>
        <w:spacing w:before="66" w:line="257" w:lineRule="auto"/>
        <w:ind w:left="420" w:right="738"/>
      </w:pPr>
      <w:r>
        <w:rPr>
          <w:rFonts w:ascii="Times New Roman" w:eastAsia="Times New Roman" w:hAnsi="Times New Roman" w:cs="Times New Roman"/>
        </w:rPr>
        <w:t>GB</w:t>
      </w:r>
      <w:r>
        <w:rPr>
          <w:rFonts w:ascii="Times New Roman" w:eastAsia="Times New Roman" w:hAnsi="Times New Roman" w:cs="Times New Roman"/>
          <w:spacing w:val="8"/>
        </w:rPr>
        <w:t>/T</w:t>
      </w:r>
      <w:r>
        <w:rPr>
          <w:rFonts w:ascii="Times New Roman" w:eastAsia="Times New Roman" w:hAnsi="Times New Roman" w:cs="Times New Roman"/>
          <w:spacing w:val="30"/>
        </w:rPr>
        <w:t xml:space="preserve"> </w:t>
      </w:r>
      <w:r>
        <w:rPr>
          <w:rFonts w:ascii="Times New Roman" w:eastAsia="Times New Roman" w:hAnsi="Times New Roman" w:cs="Times New Roman"/>
          <w:spacing w:val="8"/>
        </w:rPr>
        <w:t xml:space="preserve">11291.2    </w:t>
      </w:r>
      <w:r>
        <w:rPr>
          <w:spacing w:val="8"/>
        </w:rPr>
        <w:t>机器人与机器人装备 工业机</w:t>
      </w:r>
      <w:r>
        <w:rPr>
          <w:spacing w:val="7"/>
        </w:rPr>
        <w:t>器人的安全要求 第</w:t>
      </w:r>
      <w:r>
        <w:rPr>
          <w:rFonts w:ascii="Times New Roman" w:eastAsia="Times New Roman" w:hAnsi="Times New Roman" w:cs="Times New Roman"/>
          <w:spacing w:val="7"/>
        </w:rPr>
        <w:t>2</w:t>
      </w:r>
      <w:r>
        <w:rPr>
          <w:spacing w:val="7"/>
        </w:rPr>
        <w:t>部分：机器人系统与集成</w:t>
      </w:r>
      <w:r>
        <w:t xml:space="preserve"> </w:t>
      </w:r>
      <w:r>
        <w:rPr>
          <w:rFonts w:ascii="Times New Roman" w:eastAsia="Times New Roman" w:hAnsi="Times New Roman" w:cs="Times New Roman"/>
        </w:rPr>
        <w:t>GB</w:t>
      </w:r>
      <w:r>
        <w:rPr>
          <w:rFonts w:ascii="Times New Roman" w:eastAsia="Times New Roman" w:hAnsi="Times New Roman" w:cs="Times New Roman"/>
          <w:spacing w:val="6"/>
        </w:rPr>
        <w:t>/T</w:t>
      </w:r>
      <w:r>
        <w:rPr>
          <w:rFonts w:ascii="Times New Roman" w:eastAsia="Times New Roman" w:hAnsi="Times New Roman" w:cs="Times New Roman"/>
          <w:spacing w:val="43"/>
        </w:rPr>
        <w:t xml:space="preserve"> </w:t>
      </w:r>
      <w:r>
        <w:rPr>
          <w:rFonts w:ascii="Times New Roman" w:eastAsia="Times New Roman" w:hAnsi="Times New Roman" w:cs="Times New Roman"/>
          <w:spacing w:val="6"/>
        </w:rPr>
        <w:t xml:space="preserve">12642    </w:t>
      </w:r>
      <w:r>
        <w:rPr>
          <w:spacing w:val="6"/>
        </w:rPr>
        <w:t>工业机器人 性能规范及其试验方法</w:t>
      </w:r>
    </w:p>
    <w:p>
      <w:pPr>
        <w:pStyle w:val="BodyText"/>
        <w:spacing w:before="66" w:line="227" w:lineRule="auto"/>
        <w:ind w:left="420"/>
      </w:pPr>
      <w:r>
        <w:rPr>
          <w:rFonts w:ascii="Times New Roman" w:eastAsia="Times New Roman" w:hAnsi="Times New Roman" w:cs="Times New Roman"/>
        </w:rPr>
        <w:t>GB</w:t>
      </w:r>
      <w:r>
        <w:rPr>
          <w:rFonts w:ascii="Times New Roman" w:eastAsia="Times New Roman" w:hAnsi="Times New Roman" w:cs="Times New Roman"/>
          <w:spacing w:val="5"/>
        </w:rPr>
        <w:t>/T</w:t>
      </w:r>
      <w:r>
        <w:rPr>
          <w:rFonts w:ascii="Times New Roman" w:eastAsia="Times New Roman" w:hAnsi="Times New Roman" w:cs="Times New Roman"/>
          <w:spacing w:val="29"/>
          <w:w w:val="101"/>
        </w:rPr>
        <w:t xml:space="preserve"> </w:t>
      </w:r>
      <w:r>
        <w:rPr>
          <w:rFonts w:ascii="Times New Roman" w:eastAsia="Times New Roman" w:hAnsi="Times New Roman" w:cs="Times New Roman"/>
          <w:spacing w:val="5"/>
        </w:rPr>
        <w:t xml:space="preserve">12644    </w:t>
      </w:r>
      <w:r>
        <w:rPr>
          <w:spacing w:val="5"/>
        </w:rPr>
        <w:t>工业机器人</w:t>
      </w:r>
      <w:r>
        <w:rPr>
          <w:spacing w:val="16"/>
        </w:rPr>
        <w:t xml:space="preserve"> </w:t>
      </w:r>
      <w:r>
        <w:rPr>
          <w:spacing w:val="5"/>
        </w:rPr>
        <w:t>特性表示</w:t>
      </w:r>
    </w:p>
    <w:p>
      <w:pPr>
        <w:spacing w:before="222" w:line="231" w:lineRule="auto"/>
        <w:ind w:left="1"/>
        <w:rPr>
          <w:rFonts w:ascii="SimHei" w:eastAsia="SimHei" w:hAnsi="SimHei" w:cs="SimHei"/>
          <w:sz w:val="20"/>
          <w:szCs w:val="20"/>
        </w:rPr>
      </w:pPr>
      <w:r>
        <w:rPr>
          <w:rFonts w:ascii="SimHei" w:eastAsia="SimHei" w:hAnsi="SimHei" w:cs="SimHei"/>
          <w:spacing w:val="6"/>
          <w:sz w:val="20"/>
          <w:szCs w:val="20"/>
        </w:rPr>
        <w:t>3</w:t>
      </w:r>
      <w:r>
        <w:rPr>
          <w:rFonts w:ascii="SimHei" w:eastAsia="SimHei" w:hAnsi="SimHei" w:cs="SimHei"/>
          <w:spacing w:val="10"/>
          <w:sz w:val="20"/>
          <w:szCs w:val="20"/>
        </w:rPr>
        <w:t xml:space="preserve">  </w:t>
      </w:r>
      <w:r>
        <w:rPr>
          <w:rFonts w:ascii="SimHei" w:eastAsia="SimHei" w:hAnsi="SimHei" w:cs="SimHei"/>
          <w:spacing w:val="6"/>
          <w:sz w:val="20"/>
          <w:szCs w:val="20"/>
        </w:rPr>
        <w:t>术语与定义</w:t>
      </w:r>
    </w:p>
    <w:p>
      <w:pPr>
        <w:pStyle w:val="BodyText"/>
        <w:spacing w:before="199" w:line="449" w:lineRule="exact"/>
        <w:ind w:left="422"/>
      </w:pPr>
      <w:r>
        <w:rPr>
          <w:spacing w:val="6"/>
          <w:position w:val="18"/>
        </w:rPr>
        <w:t>本标准采用</w:t>
      </w:r>
      <w:r>
        <w:rPr>
          <w:spacing w:val="-39"/>
          <w:position w:val="18"/>
        </w:rPr>
        <w:t xml:space="preserve"> </w:t>
      </w:r>
      <w:r>
        <w:rPr>
          <w:rFonts w:ascii="Times New Roman" w:eastAsia="Times New Roman" w:hAnsi="Times New Roman" w:cs="Times New Roman"/>
          <w:spacing w:val="6"/>
          <w:position w:val="18"/>
        </w:rPr>
        <w:t>T/</w:t>
      </w:r>
      <w:r>
        <w:rPr>
          <w:rFonts w:ascii="Times New Roman" w:eastAsia="Times New Roman" w:hAnsi="Times New Roman" w:cs="Times New Roman"/>
          <w:position w:val="18"/>
        </w:rPr>
        <w:t>AIIA</w:t>
      </w:r>
      <w:r>
        <w:rPr>
          <w:rFonts w:ascii="Times New Roman" w:eastAsia="Times New Roman" w:hAnsi="Times New Roman" w:cs="Times New Roman"/>
          <w:spacing w:val="6"/>
          <w:position w:val="18"/>
        </w:rPr>
        <w:t xml:space="preserve"> 003</w:t>
      </w:r>
      <w:r>
        <w:rPr>
          <w:rFonts w:ascii="Times New Roman" w:eastAsia="Times New Roman" w:hAnsi="Times New Roman" w:cs="Times New Roman"/>
          <w:spacing w:val="-28"/>
          <w:position w:val="18"/>
        </w:rPr>
        <w:t xml:space="preserve"> </w:t>
      </w:r>
      <w:r>
        <w:rPr>
          <w:spacing w:val="6"/>
          <w:position w:val="18"/>
        </w:rPr>
        <w:t>、</w:t>
      </w:r>
      <w:r>
        <w:rPr>
          <w:rFonts w:ascii="Times New Roman" w:eastAsia="Times New Roman" w:hAnsi="Times New Roman" w:cs="Times New Roman"/>
          <w:position w:val="18"/>
        </w:rPr>
        <w:t>GB</w:t>
      </w:r>
      <w:r>
        <w:rPr>
          <w:rFonts w:ascii="Times New Roman" w:eastAsia="Times New Roman" w:hAnsi="Times New Roman" w:cs="Times New Roman"/>
          <w:spacing w:val="6"/>
          <w:position w:val="18"/>
        </w:rPr>
        <w:t>/T</w:t>
      </w:r>
      <w:r>
        <w:rPr>
          <w:rFonts w:ascii="Times New Roman" w:eastAsia="Times New Roman" w:hAnsi="Times New Roman" w:cs="Times New Roman"/>
          <w:spacing w:val="24"/>
          <w:w w:val="101"/>
          <w:position w:val="18"/>
        </w:rPr>
        <w:t xml:space="preserve"> </w:t>
      </w:r>
      <w:r>
        <w:rPr>
          <w:rFonts w:ascii="Times New Roman" w:eastAsia="Times New Roman" w:hAnsi="Times New Roman" w:cs="Times New Roman"/>
          <w:spacing w:val="6"/>
          <w:position w:val="18"/>
        </w:rPr>
        <w:t>12642</w:t>
      </w:r>
      <w:r>
        <w:rPr>
          <w:rFonts w:ascii="Times New Roman" w:eastAsia="Times New Roman" w:hAnsi="Times New Roman" w:cs="Times New Roman"/>
          <w:spacing w:val="31"/>
          <w:w w:val="101"/>
          <w:position w:val="18"/>
        </w:rPr>
        <w:t xml:space="preserve"> </w:t>
      </w:r>
      <w:r>
        <w:rPr>
          <w:spacing w:val="6"/>
          <w:position w:val="18"/>
        </w:rPr>
        <w:t>中界定的及下列术语和定义适用于本文</w:t>
      </w:r>
      <w:r>
        <w:rPr>
          <w:spacing w:val="5"/>
          <w:position w:val="18"/>
        </w:rPr>
        <w:t>件。</w:t>
      </w:r>
    </w:p>
    <w:p>
      <w:pPr>
        <w:spacing w:before="1" w:line="229" w:lineRule="auto"/>
        <w:ind w:left="1"/>
        <w:rPr>
          <w:rFonts w:ascii="SimHei" w:eastAsia="SimHei" w:hAnsi="SimHei" w:cs="SimHei"/>
          <w:sz w:val="20"/>
          <w:szCs w:val="20"/>
        </w:rPr>
      </w:pPr>
      <w:r>
        <w:rPr>
          <w:rFonts w:ascii="SimHei" w:eastAsia="SimHei" w:hAnsi="SimHei" w:cs="SimHei"/>
          <w:spacing w:val="3"/>
          <w:sz w:val="20"/>
          <w:szCs w:val="20"/>
        </w:rPr>
        <w:t>3.1</w:t>
      </w:r>
      <w:r>
        <w:rPr>
          <w:rFonts w:ascii="SimHei" w:eastAsia="SimHei" w:hAnsi="SimHei" w:cs="SimHei"/>
          <w:spacing w:val="16"/>
          <w:sz w:val="20"/>
          <w:szCs w:val="20"/>
        </w:rPr>
        <w:t xml:space="preserve">  </w:t>
      </w:r>
      <w:r>
        <w:rPr>
          <w:rFonts w:ascii="SimHei" w:eastAsia="SimHei" w:hAnsi="SimHei" w:cs="SimHei"/>
          <w:spacing w:val="3"/>
          <w:sz w:val="20"/>
          <w:szCs w:val="20"/>
        </w:rPr>
        <w:t>电动夹爪</w:t>
      </w:r>
    </w:p>
    <w:p>
      <w:pPr>
        <w:pStyle w:val="BodyText"/>
        <w:spacing w:before="197" w:line="227" w:lineRule="auto"/>
        <w:ind w:left="446"/>
      </w:pPr>
      <w:r>
        <w:rPr>
          <w:spacing w:val="9"/>
        </w:rPr>
        <w:t>电动夹爪是一种利用电动执行机构驱动的夹</w:t>
      </w:r>
      <w:r>
        <w:rPr>
          <w:spacing w:val="8"/>
        </w:rPr>
        <w:t>具，实现夹持、旋转等动作。</w:t>
      </w:r>
    </w:p>
    <w:p>
      <w:pPr>
        <w:spacing w:before="203" w:line="230" w:lineRule="auto"/>
        <w:ind w:left="1"/>
        <w:rPr>
          <w:rFonts w:ascii="SimHei" w:eastAsia="SimHei" w:hAnsi="SimHei" w:cs="SimHei"/>
          <w:sz w:val="20"/>
          <w:szCs w:val="20"/>
        </w:rPr>
      </w:pPr>
      <w:r>
        <w:rPr>
          <w:rFonts w:ascii="SimHei" w:eastAsia="SimHei" w:hAnsi="SimHei" w:cs="SimHei"/>
          <w:spacing w:val="1"/>
          <w:sz w:val="20"/>
          <w:szCs w:val="20"/>
        </w:rPr>
        <w:t>3.2</w:t>
      </w:r>
      <w:r>
        <w:rPr>
          <w:rFonts w:ascii="SimHei" w:eastAsia="SimHei" w:hAnsi="SimHei" w:cs="SimHei"/>
          <w:spacing w:val="14"/>
          <w:sz w:val="20"/>
          <w:szCs w:val="20"/>
        </w:rPr>
        <w:t xml:space="preserve">  </w:t>
      </w:r>
      <w:r>
        <w:rPr>
          <w:rFonts w:ascii="SimHei" w:eastAsia="SimHei" w:hAnsi="SimHei" w:cs="SimHei"/>
          <w:spacing w:val="1"/>
          <w:sz w:val="20"/>
          <w:szCs w:val="20"/>
        </w:rPr>
        <w:t>夹指</w:t>
      </w:r>
    </w:p>
    <w:p>
      <w:pPr>
        <w:pStyle w:val="BodyText"/>
        <w:spacing w:before="199" w:line="228" w:lineRule="auto"/>
        <w:ind w:left="423"/>
      </w:pPr>
      <w:r>
        <w:rPr>
          <w:spacing w:val="9"/>
        </w:rPr>
        <w:t>夹指是安装在电动夹爪上的夹持部分，用于夹持、固定或抓取工件。</w:t>
      </w:r>
    </w:p>
    <w:p>
      <w:pPr>
        <w:spacing w:before="202" w:line="230" w:lineRule="auto"/>
        <w:ind w:left="1"/>
        <w:rPr>
          <w:rFonts w:ascii="SimHei" w:eastAsia="SimHei" w:hAnsi="SimHei" w:cs="SimHei"/>
          <w:sz w:val="20"/>
          <w:szCs w:val="20"/>
        </w:rPr>
      </w:pPr>
      <w:r>
        <w:rPr>
          <w:rFonts w:ascii="SimHei" w:eastAsia="SimHei" w:hAnsi="SimHei" w:cs="SimHei"/>
          <w:spacing w:val="3"/>
          <w:sz w:val="20"/>
          <w:szCs w:val="20"/>
        </w:rPr>
        <w:t>3.3</w:t>
      </w:r>
      <w:r>
        <w:rPr>
          <w:rFonts w:ascii="SimHei" w:eastAsia="SimHei" w:hAnsi="SimHei" w:cs="SimHei"/>
          <w:spacing w:val="13"/>
          <w:sz w:val="20"/>
          <w:szCs w:val="20"/>
        </w:rPr>
        <w:t xml:space="preserve">  </w:t>
      </w:r>
      <w:r>
        <w:rPr>
          <w:rFonts w:ascii="SimHei" w:eastAsia="SimHei" w:hAnsi="SimHei" w:cs="SimHei"/>
          <w:spacing w:val="3"/>
          <w:sz w:val="20"/>
          <w:szCs w:val="20"/>
        </w:rPr>
        <w:t>夹持力</w:t>
      </w:r>
    </w:p>
    <w:p>
      <w:pPr>
        <w:pStyle w:val="BodyText"/>
        <w:spacing w:before="197" w:line="228" w:lineRule="auto"/>
        <w:ind w:left="446"/>
      </w:pPr>
      <w:r>
        <w:rPr>
          <w:spacing w:val="9"/>
        </w:rPr>
        <w:t>电动夹爪通过夹指抓取工件，夹指与工件保持接触，两者的作</w:t>
      </w:r>
      <w:r>
        <w:rPr>
          <w:spacing w:val="8"/>
        </w:rPr>
        <w:t>用以力的形式存在。</w:t>
      </w:r>
    </w:p>
    <w:p>
      <w:pPr>
        <w:spacing w:before="203" w:line="230" w:lineRule="auto"/>
        <w:ind w:left="1"/>
        <w:rPr>
          <w:rFonts w:ascii="SimHei" w:eastAsia="SimHei" w:hAnsi="SimHei" w:cs="SimHei"/>
          <w:sz w:val="20"/>
          <w:szCs w:val="20"/>
        </w:rPr>
      </w:pPr>
      <w:r>
        <w:rPr>
          <w:rFonts w:ascii="SimHei" w:eastAsia="SimHei" w:hAnsi="SimHei" w:cs="SimHei"/>
          <w:spacing w:val="2"/>
          <w:sz w:val="20"/>
          <w:szCs w:val="20"/>
        </w:rPr>
        <w:t>3.4</w:t>
      </w:r>
      <w:r>
        <w:rPr>
          <w:rFonts w:ascii="SimHei" w:eastAsia="SimHei" w:hAnsi="SimHei" w:cs="SimHei"/>
          <w:spacing w:val="24"/>
          <w:sz w:val="20"/>
          <w:szCs w:val="20"/>
        </w:rPr>
        <w:t xml:space="preserve">  </w:t>
      </w:r>
      <w:r>
        <w:rPr>
          <w:rFonts w:ascii="SimHei" w:eastAsia="SimHei" w:hAnsi="SimHei" w:cs="SimHei"/>
          <w:spacing w:val="2"/>
          <w:sz w:val="20"/>
          <w:szCs w:val="20"/>
        </w:rPr>
        <w:t>目标夹持力</w:t>
      </w:r>
    </w:p>
    <w:p>
      <w:pPr>
        <w:pStyle w:val="BodyText"/>
        <w:spacing w:before="199" w:line="447" w:lineRule="exact"/>
        <w:ind w:left="423"/>
      </w:pPr>
      <w:r>
        <w:rPr>
          <w:spacing w:val="9"/>
          <w:position w:val="18"/>
        </w:rPr>
        <w:t>按照厂家给定的理论夹持力曲线设定参数，得到的理论夹持力。</w:t>
      </w:r>
    </w:p>
    <w:p>
      <w:pPr>
        <w:spacing w:before="1" w:line="229" w:lineRule="auto"/>
        <w:ind w:left="1"/>
        <w:rPr>
          <w:rFonts w:ascii="SimHei" w:eastAsia="SimHei" w:hAnsi="SimHei" w:cs="SimHei"/>
          <w:sz w:val="20"/>
          <w:szCs w:val="20"/>
        </w:rPr>
        <w:sectPr>
          <w:footerReference w:type="default" r:id="rId4"/>
          <w:pgSz w:w="11905" w:h="16839"/>
          <w:pgMar w:top="1430" w:right="1081" w:bottom="1012" w:left="1422" w:header="0" w:footer="850" w:gutter="0"/>
          <w:cols w:space="708"/>
        </w:sectPr>
      </w:pPr>
      <w:r>
        <w:rPr>
          <w:rFonts w:ascii="SimHei" w:eastAsia="SimHei" w:hAnsi="SimHei" w:cs="SimHei"/>
          <w:spacing w:val="5"/>
          <w:sz w:val="20"/>
          <w:szCs w:val="20"/>
        </w:rPr>
        <w:t>3.5</w:t>
      </w:r>
      <w:r>
        <w:rPr>
          <w:rFonts w:ascii="SimHei" w:eastAsia="SimHei" w:hAnsi="SimHei" w:cs="SimHei"/>
          <w:spacing w:val="12"/>
          <w:sz w:val="20"/>
          <w:szCs w:val="20"/>
        </w:rPr>
        <w:t xml:space="preserve">  </w:t>
      </w:r>
      <w:r>
        <w:rPr>
          <w:rFonts w:ascii="SimHei" w:eastAsia="SimHei" w:hAnsi="SimHei" w:cs="SimHei"/>
          <w:spacing w:val="5"/>
          <w:sz w:val="20"/>
          <w:szCs w:val="20"/>
        </w:rPr>
        <w:t>实测夹持力</w:t>
      </w:r>
    </w:p>
    <w:p>
      <w:pPr>
        <w:pStyle w:val="BodyText"/>
        <w:spacing w:before="199" w:line="227" w:lineRule="auto"/>
        <w:ind w:left="446"/>
      </w:pPr>
      <w:r>
        <w:rPr>
          <w:spacing w:val="8"/>
        </w:rPr>
        <w:t>电动夹爪执行设定参数，力传感器实际测试所得夹持力。</w:t>
      </w:r>
    </w:p>
    <w:p>
      <w:pPr>
        <w:spacing w:before="203" w:line="230" w:lineRule="auto"/>
        <w:ind w:left="1"/>
        <w:rPr>
          <w:rFonts w:ascii="SimHei" w:eastAsia="SimHei" w:hAnsi="SimHei" w:cs="SimHei"/>
          <w:sz w:val="20"/>
          <w:szCs w:val="20"/>
        </w:rPr>
      </w:pPr>
      <w:r>
        <w:rPr>
          <w:rFonts w:ascii="SimHei" w:eastAsia="SimHei" w:hAnsi="SimHei" w:cs="SimHei"/>
          <w:spacing w:val="4"/>
          <w:sz w:val="20"/>
          <w:szCs w:val="20"/>
        </w:rPr>
        <w:t>3.6</w:t>
      </w:r>
      <w:r>
        <w:rPr>
          <w:rFonts w:ascii="SimHei" w:eastAsia="SimHei" w:hAnsi="SimHei" w:cs="SimHei"/>
          <w:spacing w:val="13"/>
          <w:sz w:val="20"/>
          <w:szCs w:val="20"/>
        </w:rPr>
        <w:t xml:space="preserve">  </w:t>
      </w:r>
      <w:r>
        <w:rPr>
          <w:rFonts w:ascii="SimHei" w:eastAsia="SimHei" w:hAnsi="SimHei" w:cs="SimHei"/>
          <w:spacing w:val="4"/>
          <w:sz w:val="20"/>
          <w:szCs w:val="20"/>
        </w:rPr>
        <w:t>力控精度</w:t>
      </w:r>
    </w:p>
    <w:p>
      <w:pPr>
        <w:spacing w:line="259" w:lineRule="auto"/>
        <w:rPr>
          <w:rFonts w:ascii="Arial"/>
          <w:sz w:val="21"/>
        </w:rPr>
      </w:pPr>
    </w:p>
    <w:p>
      <w:pPr>
        <w:pStyle w:val="BodyText"/>
        <w:spacing w:before="66" w:line="228" w:lineRule="auto"/>
        <w:ind w:left="446"/>
      </w:pPr>
      <w:r>
        <w:rPr>
          <w:spacing w:val="7"/>
        </w:rPr>
        <w:t>电动夹爪目标夹持力与实测夹持力的偏差程度。</w:t>
      </w:r>
    </w:p>
    <w:p>
      <w:pPr>
        <w:spacing w:line="228" w:lineRule="auto"/>
        <w:sectPr>
          <w:footerReference w:type="default" r:id="rId5"/>
          <w:type w:val="nextPage"/>
          <w:pgSz w:w="11905" w:h="16839"/>
          <w:pgMar w:top="1430" w:right="1081" w:bottom="1012" w:left="1422" w:header="0" w:footer="850" w:gutter="0"/>
          <w:pgNumType w:start="2"/>
          <w:cols w:space="708"/>
          <w:titlePg w:val="0"/>
        </w:sectPr>
      </w:pPr>
    </w:p>
    <w:p>
      <w:pPr>
        <w:spacing w:before="42" w:line="265" w:lineRule="exact"/>
        <w:ind w:left="6"/>
        <w:rPr>
          <w:rFonts w:ascii="SimHei" w:eastAsia="SimHei" w:hAnsi="SimHei" w:cs="SimHei"/>
          <w:sz w:val="20"/>
          <w:szCs w:val="20"/>
        </w:rPr>
      </w:pPr>
      <w:r>
        <w:rPr>
          <w:rFonts w:ascii="SimHei" w:eastAsia="SimHei" w:hAnsi="SimHei" w:cs="SimHei"/>
          <w:spacing w:val="9"/>
          <w:position w:val="1"/>
          <w:sz w:val="20"/>
          <w:szCs w:val="20"/>
        </w:rPr>
        <w:t>T/</w:t>
      </w:r>
      <w:r>
        <w:rPr>
          <w:rFonts w:ascii="SimHei" w:eastAsia="SimHei" w:hAnsi="SimHei" w:cs="SimHei"/>
          <w:position w:val="1"/>
          <w:sz w:val="20"/>
          <w:szCs w:val="20"/>
        </w:rPr>
        <w:t>SZRA</w:t>
      </w:r>
      <w:r>
        <w:rPr>
          <w:rFonts w:ascii="SimHei" w:eastAsia="SimHei" w:hAnsi="SimHei" w:cs="SimHei"/>
          <w:spacing w:val="9"/>
          <w:position w:val="1"/>
          <w:sz w:val="20"/>
          <w:szCs w:val="20"/>
        </w:rPr>
        <w:t xml:space="preserve"> </w:t>
      </w:r>
      <w:r>
        <w:rPr>
          <w:rFonts w:ascii="SimHei" w:eastAsia="SimHei" w:hAnsi="SimHei" w:cs="SimHei"/>
          <w:position w:val="1"/>
          <w:sz w:val="20"/>
          <w:szCs w:val="20"/>
        </w:rPr>
        <w:t>XXX</w:t>
      </w:r>
      <w:r>
        <w:rPr>
          <w:rFonts w:ascii="SimHei" w:eastAsia="SimHei" w:hAnsi="SimHei" w:cs="SimHei"/>
          <w:spacing w:val="9"/>
          <w:position w:val="1"/>
          <w:sz w:val="20"/>
          <w:szCs w:val="20"/>
        </w:rPr>
        <w:t>—2024</w:t>
      </w:r>
    </w:p>
    <w:p>
      <w:pPr>
        <w:spacing w:line="242" w:lineRule="auto"/>
        <w:rPr>
          <w:rFonts w:ascii="Arial"/>
          <w:sz w:val="21"/>
        </w:rPr>
      </w:pPr>
    </w:p>
    <w:p>
      <w:pPr>
        <w:spacing w:before="65" w:line="230" w:lineRule="auto"/>
        <w:ind w:left="5"/>
        <w:rPr>
          <w:rFonts w:ascii="SimHei" w:eastAsia="SimHei" w:hAnsi="SimHei" w:cs="SimHei"/>
          <w:sz w:val="20"/>
          <w:szCs w:val="20"/>
        </w:rPr>
      </w:pPr>
      <w:r>
        <w:rPr>
          <w:rFonts w:ascii="SimHei" w:eastAsia="SimHei" w:hAnsi="SimHei" w:cs="SimHei"/>
          <w:spacing w:val="5"/>
          <w:sz w:val="20"/>
          <w:szCs w:val="20"/>
        </w:rPr>
        <w:t>3.7</w:t>
      </w:r>
      <w:r>
        <w:rPr>
          <w:rFonts w:ascii="SimHei" w:eastAsia="SimHei" w:hAnsi="SimHei" w:cs="SimHei"/>
          <w:spacing w:val="14"/>
          <w:sz w:val="20"/>
          <w:szCs w:val="20"/>
        </w:rPr>
        <w:t xml:space="preserve">  </w:t>
      </w:r>
      <w:r>
        <w:rPr>
          <w:rFonts w:ascii="SimHei" w:eastAsia="SimHei" w:hAnsi="SimHei" w:cs="SimHei"/>
          <w:spacing w:val="5"/>
          <w:sz w:val="20"/>
          <w:szCs w:val="20"/>
        </w:rPr>
        <w:t>重复力控精度</w:t>
      </w:r>
    </w:p>
    <w:p>
      <w:pPr>
        <w:pStyle w:val="BodyText"/>
        <w:spacing w:before="199" w:line="449" w:lineRule="exact"/>
        <w:ind w:left="450"/>
      </w:pPr>
      <w:r>
        <w:rPr>
          <w:spacing w:val="8"/>
          <w:position w:val="18"/>
        </w:rPr>
        <w:t>电动夹爪反复按照同一参数执行所得到的力控精度的一致程度。</w:t>
      </w:r>
    </w:p>
    <w:p>
      <w:pPr>
        <w:spacing w:before="1" w:line="229" w:lineRule="auto"/>
        <w:ind w:left="5"/>
        <w:rPr>
          <w:rFonts w:ascii="SimHei" w:eastAsia="SimHei" w:hAnsi="SimHei" w:cs="SimHei"/>
          <w:sz w:val="20"/>
          <w:szCs w:val="20"/>
        </w:rPr>
      </w:pPr>
      <w:r>
        <w:rPr>
          <w:rFonts w:ascii="SimHei" w:eastAsia="SimHei" w:hAnsi="SimHei" w:cs="SimHei"/>
          <w:spacing w:val="5"/>
          <w:sz w:val="20"/>
          <w:szCs w:val="20"/>
        </w:rPr>
        <w:t>3.8</w:t>
      </w:r>
      <w:r>
        <w:rPr>
          <w:rFonts w:ascii="SimHei" w:eastAsia="SimHei" w:hAnsi="SimHei" w:cs="SimHei"/>
          <w:spacing w:val="14"/>
          <w:sz w:val="20"/>
          <w:szCs w:val="20"/>
        </w:rPr>
        <w:t xml:space="preserve">  </w:t>
      </w:r>
      <w:r>
        <w:rPr>
          <w:rFonts w:ascii="SimHei" w:eastAsia="SimHei" w:hAnsi="SimHei" w:cs="SimHei"/>
          <w:spacing w:val="5"/>
          <w:sz w:val="20"/>
          <w:szCs w:val="20"/>
        </w:rPr>
        <w:t>重复定位精度</w:t>
      </w:r>
    </w:p>
    <w:p>
      <w:pPr>
        <w:pStyle w:val="BodyText"/>
        <w:spacing w:before="197" w:line="227" w:lineRule="auto"/>
        <w:ind w:left="450"/>
      </w:pPr>
      <w:r>
        <w:rPr>
          <w:spacing w:val="8"/>
        </w:rPr>
        <w:t>电动夹爪反复按照同一参数执行所得到的位置精度的一致程度。</w:t>
      </w:r>
    </w:p>
    <w:p>
      <w:pPr>
        <w:spacing w:before="202" w:line="231" w:lineRule="auto"/>
        <w:ind w:left="5"/>
        <w:rPr>
          <w:rFonts w:ascii="SimHei" w:eastAsia="SimHei" w:hAnsi="SimHei" w:cs="SimHei"/>
          <w:sz w:val="20"/>
          <w:szCs w:val="20"/>
        </w:rPr>
      </w:pPr>
      <w:r>
        <w:rPr>
          <w:rFonts w:ascii="SimHei" w:eastAsia="SimHei" w:hAnsi="SimHei" w:cs="SimHei"/>
          <w:spacing w:val="4"/>
          <w:sz w:val="20"/>
          <w:szCs w:val="20"/>
        </w:rPr>
        <w:t>3.9</w:t>
      </w:r>
      <w:r>
        <w:rPr>
          <w:rFonts w:ascii="SimHei" w:eastAsia="SimHei" w:hAnsi="SimHei" w:cs="SimHei"/>
          <w:spacing w:val="13"/>
          <w:sz w:val="20"/>
          <w:szCs w:val="20"/>
        </w:rPr>
        <w:t xml:space="preserve">  </w:t>
      </w:r>
      <w:r>
        <w:rPr>
          <w:rFonts w:ascii="SimHei" w:eastAsia="SimHei" w:hAnsi="SimHei" w:cs="SimHei"/>
          <w:spacing w:val="4"/>
          <w:sz w:val="20"/>
          <w:szCs w:val="20"/>
        </w:rPr>
        <w:t>峰值扭矩</w:t>
      </w:r>
    </w:p>
    <w:p>
      <w:pPr>
        <w:pStyle w:val="BodyText"/>
        <w:spacing w:before="198" w:line="449" w:lineRule="exact"/>
        <w:ind w:left="427"/>
      </w:pPr>
      <w:r>
        <w:rPr>
          <w:spacing w:val="9"/>
          <w:position w:val="18"/>
        </w:rPr>
        <w:t>旋转电动夹爪由静止状态开始全力全速旋转运动，所能达到的最大扭矩。</w:t>
      </w:r>
    </w:p>
    <w:p>
      <w:pPr>
        <w:spacing w:before="1" w:line="229" w:lineRule="auto"/>
        <w:ind w:left="5"/>
        <w:rPr>
          <w:rFonts w:ascii="SimHei" w:eastAsia="SimHei" w:hAnsi="SimHei" w:cs="SimHei"/>
          <w:sz w:val="20"/>
          <w:szCs w:val="20"/>
        </w:rPr>
      </w:pPr>
      <w:r>
        <w:rPr>
          <w:rFonts w:ascii="SimHei" w:eastAsia="SimHei" w:hAnsi="SimHei" w:cs="SimHei"/>
          <w:spacing w:val="6"/>
          <w:sz w:val="20"/>
          <w:szCs w:val="20"/>
        </w:rPr>
        <w:t>3.10</w:t>
      </w:r>
      <w:r>
        <w:rPr>
          <w:rFonts w:ascii="SimHei" w:eastAsia="SimHei" w:hAnsi="SimHei" w:cs="SimHei"/>
          <w:spacing w:val="6"/>
          <w:sz w:val="20"/>
          <w:szCs w:val="20"/>
        </w:rPr>
        <w:t xml:space="preserve">  </w:t>
      </w:r>
      <w:r>
        <w:rPr>
          <w:rFonts w:ascii="SimHei" w:eastAsia="SimHei" w:hAnsi="SimHei" w:cs="SimHei"/>
          <w:spacing w:val="6"/>
          <w:sz w:val="20"/>
          <w:szCs w:val="20"/>
        </w:rPr>
        <w:t>旋转精度</w:t>
      </w:r>
    </w:p>
    <w:p>
      <w:pPr>
        <w:pStyle w:val="BodyText"/>
        <w:spacing w:before="199" w:line="228" w:lineRule="auto"/>
        <w:ind w:left="450"/>
      </w:pPr>
      <w:r>
        <w:rPr>
          <w:spacing w:val="8"/>
        </w:rPr>
        <w:t>电动夹爪执行单次旋转运动，所能达到目标位置的准确度。</w:t>
      </w:r>
    </w:p>
    <w:p>
      <w:pPr>
        <w:spacing w:before="200" w:line="230" w:lineRule="auto"/>
        <w:ind w:left="5"/>
        <w:rPr>
          <w:rFonts w:ascii="SimHei" w:eastAsia="SimHei" w:hAnsi="SimHei" w:cs="SimHei"/>
          <w:sz w:val="20"/>
          <w:szCs w:val="20"/>
        </w:rPr>
      </w:pPr>
      <w:r>
        <w:rPr>
          <w:rFonts w:ascii="SimHei" w:eastAsia="SimHei" w:hAnsi="SimHei" w:cs="SimHei"/>
          <w:spacing w:val="6"/>
          <w:sz w:val="20"/>
          <w:szCs w:val="20"/>
        </w:rPr>
        <w:t>3.11</w:t>
      </w:r>
      <w:r>
        <w:rPr>
          <w:rFonts w:ascii="SimHei" w:eastAsia="SimHei" w:hAnsi="SimHei" w:cs="SimHei"/>
          <w:spacing w:val="6"/>
          <w:sz w:val="20"/>
          <w:szCs w:val="20"/>
        </w:rPr>
        <w:t xml:space="preserve">  </w:t>
      </w:r>
      <w:r>
        <w:rPr>
          <w:rFonts w:ascii="SimHei" w:eastAsia="SimHei" w:hAnsi="SimHei" w:cs="SimHei"/>
          <w:spacing w:val="6"/>
          <w:sz w:val="20"/>
          <w:szCs w:val="20"/>
        </w:rPr>
        <w:t>旋转重复精度</w:t>
      </w:r>
    </w:p>
    <w:p>
      <w:pPr>
        <w:pStyle w:val="BodyText"/>
        <w:spacing w:before="200" w:line="449" w:lineRule="exact"/>
        <w:ind w:left="450"/>
      </w:pPr>
      <w:r>
        <w:rPr>
          <w:spacing w:val="9"/>
          <w:position w:val="18"/>
        </w:rPr>
        <w:t>电动夹爪反复按照同一参数执行旋转运动所得到的旋</w:t>
      </w:r>
      <w:r>
        <w:rPr>
          <w:spacing w:val="8"/>
          <w:position w:val="18"/>
        </w:rPr>
        <w:t>转位置精度的一致程度。</w:t>
      </w:r>
    </w:p>
    <w:p>
      <w:pPr>
        <w:spacing w:line="230" w:lineRule="auto"/>
        <w:rPr>
          <w:rFonts w:ascii="SimHei" w:eastAsia="SimHei" w:hAnsi="SimHei" w:cs="SimHei"/>
          <w:sz w:val="20"/>
          <w:szCs w:val="20"/>
        </w:rPr>
      </w:pPr>
      <w:r>
        <w:rPr>
          <w:rFonts w:ascii="SimHei" w:eastAsia="SimHei" w:hAnsi="SimHei" w:cs="SimHei"/>
          <w:spacing w:val="1"/>
          <w:sz w:val="20"/>
          <w:szCs w:val="20"/>
        </w:rPr>
        <w:t>4</w:t>
      </w:r>
      <w:r>
        <w:rPr>
          <w:rFonts w:ascii="SimHei" w:eastAsia="SimHei" w:hAnsi="SimHei" w:cs="SimHei"/>
          <w:spacing w:val="14"/>
          <w:sz w:val="20"/>
          <w:szCs w:val="20"/>
        </w:rPr>
        <w:t xml:space="preserve">  </w:t>
      </w:r>
      <w:r>
        <w:rPr>
          <w:rFonts w:ascii="SimHei" w:eastAsia="SimHei" w:hAnsi="SimHei" w:cs="SimHei"/>
          <w:spacing w:val="1"/>
          <w:sz w:val="20"/>
          <w:szCs w:val="20"/>
        </w:rPr>
        <w:t>单位</w:t>
      </w:r>
    </w:p>
    <w:p>
      <w:pPr>
        <w:pStyle w:val="BodyText"/>
        <w:spacing w:before="196" w:line="228" w:lineRule="auto"/>
        <w:ind w:left="437"/>
      </w:pPr>
      <w:r>
        <w:rPr>
          <w:spacing w:val="7"/>
        </w:rPr>
        <w:t>除非另有规定，所有单位如下：</w:t>
      </w:r>
    </w:p>
    <w:p>
      <w:pPr>
        <w:pStyle w:val="BodyText"/>
        <w:spacing w:before="27" w:line="221" w:lineRule="auto"/>
        <w:ind w:left="426"/>
        <w:rPr>
          <w:rFonts w:ascii="Times New Roman" w:eastAsia="Times New Roman" w:hAnsi="Times New Roman" w:cs="Times New Roman"/>
        </w:rPr>
      </w:pPr>
      <w:r>
        <w:rPr>
          <w:rFonts w:ascii="Times New Roman" w:eastAsia="Times New Roman" w:hAnsi="Times New Roman" w:cs="Times New Roman"/>
          <w:spacing w:val="3"/>
        </w:rPr>
        <w:t>--</w:t>
      </w:r>
      <w:r>
        <w:rPr>
          <w:spacing w:val="3"/>
        </w:rPr>
        <w:t>长度以毫米计</w:t>
      </w:r>
      <w:r>
        <w:rPr>
          <w:rFonts w:ascii="Times New Roman" w:eastAsia="Times New Roman" w:hAnsi="Times New Roman" w:cs="Times New Roman"/>
          <w:spacing w:val="3"/>
        </w:rPr>
        <w:t>...................................................................(</w:t>
      </w:r>
      <w:r>
        <w:rPr>
          <w:rFonts w:ascii="Times New Roman" w:eastAsia="Times New Roman" w:hAnsi="Times New Roman" w:cs="Times New Roman"/>
        </w:rPr>
        <w:t>mm</w:t>
      </w:r>
      <w:r>
        <w:rPr>
          <w:rFonts w:ascii="Times New Roman" w:eastAsia="Times New Roman" w:hAnsi="Times New Roman" w:cs="Times New Roman"/>
          <w:spacing w:val="3"/>
        </w:rPr>
        <w:t>)</w:t>
      </w:r>
    </w:p>
    <w:p>
      <w:pPr>
        <w:pStyle w:val="BodyText"/>
        <w:spacing w:before="32" w:line="221" w:lineRule="auto"/>
        <w:ind w:left="426"/>
        <w:rPr>
          <w:rFonts w:ascii="Times New Roman" w:eastAsia="Times New Roman" w:hAnsi="Times New Roman" w:cs="Times New Roman"/>
        </w:rPr>
      </w:pPr>
      <w:r>
        <w:rPr>
          <w:rFonts w:ascii="Times New Roman" w:eastAsia="Times New Roman" w:hAnsi="Times New Roman" w:cs="Times New Roman"/>
          <w:spacing w:val="4"/>
        </w:rPr>
        <w:t>--</w:t>
      </w:r>
      <w:r>
        <w:rPr>
          <w:spacing w:val="4"/>
        </w:rPr>
        <w:t>角度以弧度或度计</w:t>
      </w:r>
      <w:r>
        <w:rPr>
          <w:rFonts w:ascii="Times New Roman" w:eastAsia="Times New Roman" w:hAnsi="Times New Roman" w:cs="Times New Roman"/>
          <w:spacing w:val="4"/>
        </w:rPr>
        <w:t>...............</w:t>
      </w:r>
      <w:r>
        <w:rPr>
          <w:rFonts w:ascii="Times New Roman" w:eastAsia="Times New Roman" w:hAnsi="Times New Roman" w:cs="Times New Roman"/>
          <w:spacing w:val="3"/>
        </w:rPr>
        <w:t>..................................(</w:t>
      </w:r>
      <w:r>
        <w:rPr>
          <w:rFonts w:ascii="Times New Roman" w:eastAsia="Times New Roman" w:hAnsi="Times New Roman" w:cs="Times New Roman"/>
        </w:rPr>
        <w:t>rad</w:t>
      </w:r>
      <w:r>
        <w:rPr>
          <w:rFonts w:ascii="Times New Roman" w:eastAsia="Times New Roman" w:hAnsi="Times New Roman" w:cs="Times New Roman"/>
          <w:spacing w:val="3"/>
        </w:rPr>
        <w:t>)</w:t>
      </w:r>
      <w:r>
        <w:rPr>
          <w:spacing w:val="3"/>
        </w:rPr>
        <w:t>或</w:t>
      </w:r>
      <w:r>
        <w:rPr>
          <w:rFonts w:ascii="Times New Roman" w:eastAsia="Times New Roman" w:hAnsi="Times New Roman" w:cs="Times New Roman"/>
          <w:spacing w:val="3"/>
        </w:rPr>
        <w:t>(</w:t>
      </w:r>
      <w:r>
        <w:rPr>
          <w:rFonts w:ascii="Times New Roman" w:eastAsia="Times New Roman" w:hAnsi="Times New Roman" w:cs="Times New Roman"/>
          <w:spacing w:val="-23"/>
        </w:rPr>
        <w:t xml:space="preserve"> </w:t>
      </w:r>
      <w:r>
        <w:rPr>
          <w:spacing w:val="3"/>
        </w:rPr>
        <w:t>°</w:t>
      </w:r>
      <w:r>
        <w:rPr>
          <w:rFonts w:ascii="Times New Roman" w:eastAsia="Times New Roman" w:hAnsi="Times New Roman" w:cs="Times New Roman"/>
          <w:spacing w:val="3"/>
        </w:rPr>
        <w:t>)</w:t>
      </w:r>
    </w:p>
    <w:p>
      <w:pPr>
        <w:pStyle w:val="BodyText"/>
        <w:spacing w:before="34" w:line="221" w:lineRule="auto"/>
        <w:ind w:left="426"/>
        <w:rPr>
          <w:rFonts w:ascii="Times New Roman" w:eastAsia="Times New Roman" w:hAnsi="Times New Roman" w:cs="Times New Roman"/>
        </w:rPr>
      </w:pPr>
      <w:r>
        <w:rPr>
          <w:rFonts w:ascii="Times New Roman" w:eastAsia="Times New Roman" w:hAnsi="Times New Roman" w:cs="Times New Roman"/>
          <w:spacing w:val="3"/>
        </w:rPr>
        <w:t>--</w:t>
      </w:r>
      <w:r>
        <w:rPr>
          <w:spacing w:val="3"/>
        </w:rPr>
        <w:t>时间以秒计</w:t>
      </w:r>
      <w:r>
        <w:rPr>
          <w:rFonts w:ascii="Times New Roman" w:eastAsia="Times New Roman" w:hAnsi="Times New Roman" w:cs="Times New Roman"/>
          <w:spacing w:val="3"/>
        </w:rPr>
        <w:t>....................................................................</w:t>
      </w:r>
      <w:r>
        <w:rPr>
          <w:rFonts w:ascii="Times New Roman" w:eastAsia="Times New Roman" w:hAnsi="Times New Roman" w:cs="Times New Roman"/>
          <w:spacing w:val="2"/>
        </w:rPr>
        <w:t>.......(s)</w:t>
      </w:r>
    </w:p>
    <w:p>
      <w:pPr>
        <w:pStyle w:val="BodyText"/>
        <w:spacing w:before="32" w:line="221" w:lineRule="auto"/>
        <w:ind w:left="426"/>
        <w:rPr>
          <w:rFonts w:ascii="Times New Roman" w:eastAsia="Times New Roman" w:hAnsi="Times New Roman" w:cs="Times New Roman"/>
        </w:rPr>
      </w:pPr>
      <w:r>
        <w:rPr>
          <w:rFonts w:ascii="Times New Roman" w:eastAsia="Times New Roman" w:hAnsi="Times New Roman" w:cs="Times New Roman"/>
          <w:spacing w:val="3"/>
        </w:rPr>
        <w:t>--</w:t>
      </w:r>
      <w:r>
        <w:rPr>
          <w:spacing w:val="3"/>
        </w:rPr>
        <w:t>质量以千克计</w:t>
      </w:r>
      <w:r>
        <w:rPr>
          <w:rFonts w:ascii="Times New Roman" w:eastAsia="Times New Roman" w:hAnsi="Times New Roman" w:cs="Times New Roman"/>
          <w:spacing w:val="3"/>
        </w:rPr>
        <w:t>.....................................................................(</w:t>
      </w:r>
      <w:r>
        <w:rPr>
          <w:rFonts w:ascii="Times New Roman" w:eastAsia="Times New Roman" w:hAnsi="Times New Roman" w:cs="Times New Roman"/>
        </w:rPr>
        <w:t>kg</w:t>
      </w:r>
      <w:r>
        <w:rPr>
          <w:rFonts w:ascii="Times New Roman" w:eastAsia="Times New Roman" w:hAnsi="Times New Roman" w:cs="Times New Roman"/>
          <w:spacing w:val="3"/>
        </w:rPr>
        <w:t>)</w:t>
      </w:r>
    </w:p>
    <w:p>
      <w:pPr>
        <w:pStyle w:val="BodyText"/>
        <w:spacing w:before="34" w:line="221" w:lineRule="auto"/>
        <w:ind w:left="426"/>
        <w:rPr>
          <w:rFonts w:ascii="Times New Roman" w:eastAsia="Times New Roman" w:hAnsi="Times New Roman" w:cs="Times New Roman"/>
        </w:rPr>
      </w:pPr>
      <w:r>
        <w:rPr>
          <w:rFonts w:ascii="Times New Roman" w:eastAsia="Times New Roman" w:hAnsi="Times New Roman" w:cs="Times New Roman"/>
          <w:spacing w:val="3"/>
        </w:rPr>
        <w:t>--</w:t>
      </w:r>
      <w:r>
        <w:rPr>
          <w:spacing w:val="3"/>
        </w:rPr>
        <w:t>力以牛顿计</w:t>
      </w:r>
      <w:r>
        <w:rPr>
          <w:rFonts w:ascii="Times New Roman" w:eastAsia="Times New Roman" w:hAnsi="Times New Roman" w:cs="Times New Roman"/>
          <w:spacing w:val="3"/>
        </w:rPr>
        <w:t>......................................................................</w:t>
      </w:r>
      <w:r>
        <w:rPr>
          <w:rFonts w:ascii="Times New Roman" w:eastAsia="Times New Roman" w:hAnsi="Times New Roman" w:cs="Times New Roman"/>
          <w:spacing w:val="2"/>
        </w:rPr>
        <w:t>....(N)</w:t>
      </w:r>
    </w:p>
    <w:p>
      <w:pPr>
        <w:pStyle w:val="BodyText"/>
        <w:spacing w:before="32" w:line="221" w:lineRule="auto"/>
        <w:ind w:left="426"/>
        <w:rPr>
          <w:rFonts w:ascii="Times New Roman" w:eastAsia="Times New Roman" w:hAnsi="Times New Roman" w:cs="Times New Roman"/>
        </w:rPr>
      </w:pPr>
      <w:r>
        <w:rPr>
          <w:rFonts w:ascii="Times New Roman" w:eastAsia="Times New Roman" w:hAnsi="Times New Roman" w:cs="Times New Roman"/>
          <w:spacing w:val="3"/>
        </w:rPr>
        <w:t>--</w:t>
      </w:r>
      <w:r>
        <w:rPr>
          <w:spacing w:val="3"/>
        </w:rPr>
        <w:t>扭矩以牛</w:t>
      </w:r>
      <w:r>
        <w:rPr>
          <w:rFonts w:ascii="Times New Roman" w:eastAsia="Times New Roman" w:hAnsi="Times New Roman" w:cs="Times New Roman"/>
          <w:spacing w:val="3"/>
        </w:rPr>
        <w:t>.</w:t>
      </w:r>
      <w:r>
        <w:rPr>
          <w:spacing w:val="3"/>
        </w:rPr>
        <w:t>米计</w:t>
      </w:r>
      <w:r>
        <w:rPr>
          <w:rFonts w:ascii="Times New Roman" w:eastAsia="Times New Roman" w:hAnsi="Times New Roman" w:cs="Times New Roman"/>
          <w:spacing w:val="3"/>
        </w:rPr>
        <w:t>.................................................................(N.m)</w:t>
      </w:r>
    </w:p>
    <w:p>
      <w:pPr>
        <w:pStyle w:val="BodyText"/>
        <w:spacing w:before="34" w:line="221" w:lineRule="auto"/>
        <w:ind w:left="426"/>
        <w:rPr>
          <w:rFonts w:ascii="Times New Roman" w:eastAsia="Times New Roman" w:hAnsi="Times New Roman" w:cs="Times New Roman"/>
        </w:rPr>
      </w:pPr>
      <w:r>
        <w:rPr>
          <w:rFonts w:ascii="Times New Roman" w:eastAsia="Times New Roman" w:hAnsi="Times New Roman" w:cs="Times New Roman"/>
          <w:spacing w:val="3"/>
        </w:rPr>
        <w:t>--</w:t>
      </w:r>
      <w:r>
        <w:rPr>
          <w:spacing w:val="3"/>
        </w:rPr>
        <w:t>旋转速度以度</w:t>
      </w:r>
      <w:r>
        <w:rPr>
          <w:rFonts w:ascii="Times New Roman" w:eastAsia="Times New Roman" w:hAnsi="Times New Roman" w:cs="Times New Roman"/>
          <w:spacing w:val="3"/>
        </w:rPr>
        <w:t>/</w:t>
      </w:r>
      <w:r>
        <w:rPr>
          <w:spacing w:val="3"/>
        </w:rPr>
        <w:t>秒计</w:t>
      </w:r>
      <w:r>
        <w:rPr>
          <w:rFonts w:ascii="Times New Roman" w:eastAsia="Times New Roman" w:hAnsi="Times New Roman" w:cs="Times New Roman"/>
          <w:spacing w:val="3"/>
        </w:rPr>
        <w:t>.........................................................(</w:t>
      </w:r>
      <w:r>
        <w:rPr>
          <w:rFonts w:ascii="Times New Roman" w:eastAsia="Times New Roman" w:hAnsi="Times New Roman" w:cs="Times New Roman"/>
          <w:spacing w:val="-23"/>
        </w:rPr>
        <w:t xml:space="preserve"> </w:t>
      </w:r>
      <w:r>
        <w:rPr>
          <w:spacing w:val="3"/>
        </w:rPr>
        <w:t>°</w:t>
      </w:r>
      <w:r>
        <w:rPr>
          <w:rFonts w:ascii="Times New Roman" w:eastAsia="Times New Roman" w:hAnsi="Times New Roman" w:cs="Times New Roman"/>
          <w:spacing w:val="3"/>
        </w:rPr>
        <w:t>/</w:t>
      </w:r>
      <w:r>
        <w:rPr>
          <w:rFonts w:ascii="Times New Roman" w:eastAsia="Times New Roman" w:hAnsi="Times New Roman" w:cs="Times New Roman"/>
          <w:spacing w:val="2"/>
        </w:rPr>
        <w:t>s)</w:t>
      </w:r>
    </w:p>
    <w:p>
      <w:pPr>
        <w:pStyle w:val="BodyText"/>
        <w:spacing w:before="32" w:line="221" w:lineRule="auto"/>
        <w:ind w:left="426"/>
        <w:rPr>
          <w:rFonts w:ascii="Times New Roman" w:eastAsia="Times New Roman" w:hAnsi="Times New Roman" w:cs="Times New Roman"/>
        </w:rPr>
      </w:pPr>
      <w:r>
        <w:rPr>
          <w:rFonts w:ascii="Times New Roman" w:eastAsia="Times New Roman" w:hAnsi="Times New Roman" w:cs="Times New Roman"/>
          <w:spacing w:val="4"/>
        </w:rPr>
        <w:t>--</w:t>
      </w:r>
      <w:r>
        <w:rPr>
          <w:spacing w:val="4"/>
        </w:rPr>
        <w:t>夹持速度以米</w:t>
      </w:r>
      <w:r>
        <w:rPr>
          <w:rFonts w:ascii="Times New Roman" w:eastAsia="Times New Roman" w:hAnsi="Times New Roman" w:cs="Times New Roman"/>
          <w:spacing w:val="4"/>
        </w:rPr>
        <w:t>/</w:t>
      </w:r>
      <w:r>
        <w:rPr>
          <w:spacing w:val="4"/>
        </w:rPr>
        <w:t>秒计</w:t>
      </w:r>
      <w:r>
        <w:rPr>
          <w:rFonts w:ascii="Times New Roman" w:eastAsia="Times New Roman" w:hAnsi="Times New Roman" w:cs="Times New Roman"/>
          <w:spacing w:val="4"/>
        </w:rPr>
        <w:t>............</w:t>
      </w:r>
      <w:r>
        <w:rPr>
          <w:rFonts w:ascii="Times New Roman" w:eastAsia="Times New Roman" w:hAnsi="Times New Roman" w:cs="Times New Roman"/>
          <w:spacing w:val="3"/>
        </w:rPr>
        <w:t>..............................................(m/s)</w:t>
      </w:r>
    </w:p>
    <w:p>
      <w:pPr>
        <w:spacing w:before="210" w:line="229" w:lineRule="auto"/>
        <w:rPr>
          <w:rFonts w:ascii="SimHei" w:eastAsia="SimHei" w:hAnsi="SimHei" w:cs="SimHei"/>
          <w:sz w:val="20"/>
          <w:szCs w:val="20"/>
        </w:rPr>
      </w:pPr>
      <w:r>
        <w:rPr>
          <w:rFonts w:ascii="SimHei" w:eastAsia="SimHei" w:hAnsi="SimHei" w:cs="SimHei"/>
          <w:spacing w:val="7"/>
          <w:sz w:val="20"/>
          <w:szCs w:val="20"/>
        </w:rPr>
        <w:t>5</w:t>
      </w:r>
      <w:r>
        <w:rPr>
          <w:rFonts w:ascii="SimHei" w:eastAsia="SimHei" w:hAnsi="SimHei" w:cs="SimHei"/>
          <w:spacing w:val="7"/>
          <w:sz w:val="20"/>
          <w:szCs w:val="20"/>
        </w:rPr>
        <w:t xml:space="preserve">  </w:t>
      </w:r>
      <w:r>
        <w:rPr>
          <w:rFonts w:ascii="SimHei" w:eastAsia="SimHei" w:hAnsi="SimHei" w:cs="SimHei"/>
          <w:spacing w:val="7"/>
          <w:sz w:val="20"/>
          <w:szCs w:val="20"/>
        </w:rPr>
        <w:t>缩略语和符号</w:t>
      </w:r>
    </w:p>
    <w:p>
      <w:pPr>
        <w:pStyle w:val="BodyText"/>
        <w:spacing w:before="198" w:line="227" w:lineRule="auto"/>
        <w:ind w:left="426"/>
      </w:pPr>
      <w:r>
        <w:rPr>
          <w:spacing w:val="8"/>
        </w:rPr>
        <w:t>本标准采用下列缩略语和符号。</w:t>
      </w:r>
    </w:p>
    <w:p>
      <w:pPr>
        <w:spacing w:before="205" w:line="229" w:lineRule="auto"/>
        <w:rPr>
          <w:rFonts w:ascii="SimHei" w:eastAsia="SimHei" w:hAnsi="SimHei" w:cs="SimHei"/>
          <w:sz w:val="20"/>
          <w:szCs w:val="20"/>
        </w:rPr>
      </w:pPr>
      <w:r>
        <w:rPr>
          <w:rFonts w:ascii="SimHei" w:eastAsia="SimHei" w:hAnsi="SimHei" w:cs="SimHei"/>
          <w:spacing w:val="7"/>
          <w:sz w:val="20"/>
          <w:szCs w:val="20"/>
        </w:rPr>
        <w:t>5.1</w:t>
      </w:r>
      <w:r>
        <w:rPr>
          <w:rFonts w:ascii="SimHei" w:eastAsia="SimHei" w:hAnsi="SimHei" w:cs="SimHei"/>
          <w:spacing w:val="7"/>
          <w:sz w:val="20"/>
          <w:szCs w:val="20"/>
        </w:rPr>
        <w:t xml:space="preserve">  </w:t>
      </w:r>
      <w:r>
        <w:rPr>
          <w:rFonts w:ascii="SimHei" w:eastAsia="SimHei" w:hAnsi="SimHei" w:cs="SimHei"/>
          <w:spacing w:val="7"/>
          <w:sz w:val="20"/>
          <w:szCs w:val="20"/>
        </w:rPr>
        <w:t>基本缩略语</w:t>
      </w:r>
    </w:p>
    <w:p>
      <w:pPr>
        <w:pStyle w:val="BodyText"/>
        <w:spacing w:before="198" w:line="221" w:lineRule="auto"/>
        <w:ind w:left="419"/>
        <w:rPr>
          <w:rFonts w:ascii="Times New Roman" w:eastAsia="Times New Roman" w:hAnsi="Times New Roman" w:cs="Times New Roman"/>
        </w:rPr>
      </w:pPr>
      <w:r>
        <w:rPr>
          <w:rFonts w:ascii="Times New Roman" w:eastAsia="Times New Roman" w:hAnsi="Times New Roman" w:cs="Times New Roman"/>
          <w:spacing w:val="5"/>
        </w:rPr>
        <w:t xml:space="preserve">A          </w:t>
      </w:r>
      <w:r>
        <w:rPr>
          <w:spacing w:val="5"/>
        </w:rPr>
        <w:t xml:space="preserve">精度        </w:t>
      </w:r>
      <w:r>
        <w:rPr>
          <w:rFonts w:ascii="Times New Roman" w:eastAsia="Times New Roman" w:hAnsi="Times New Roman" w:cs="Times New Roman"/>
        </w:rPr>
        <w:t>Accuracy</w:t>
      </w:r>
    </w:p>
    <w:p>
      <w:pPr>
        <w:pStyle w:val="BodyText"/>
        <w:spacing w:before="35" w:line="221" w:lineRule="auto"/>
        <w:ind w:left="421"/>
        <w:rPr>
          <w:rFonts w:ascii="Times New Roman" w:eastAsia="Times New Roman" w:hAnsi="Times New Roman" w:cs="Times New Roman"/>
        </w:rPr>
      </w:pPr>
      <w:r>
        <w:rPr>
          <w:rFonts w:ascii="Times New Roman" w:eastAsia="Times New Roman" w:hAnsi="Times New Roman" w:cs="Times New Roman"/>
          <w:spacing w:val="6"/>
        </w:rPr>
        <w:t xml:space="preserve">R          </w:t>
      </w:r>
      <w:r>
        <w:rPr>
          <w:spacing w:val="6"/>
        </w:rPr>
        <w:t xml:space="preserve">重复性      </w:t>
      </w:r>
      <w:r>
        <w:rPr>
          <w:rFonts w:ascii="Times New Roman" w:eastAsia="Times New Roman" w:hAnsi="Times New Roman" w:cs="Times New Roman"/>
        </w:rPr>
        <w:t>Repeatability</w:t>
      </w:r>
    </w:p>
    <w:p>
      <w:pPr>
        <w:pStyle w:val="BodyText"/>
        <w:spacing w:before="31" w:line="228" w:lineRule="auto"/>
        <w:ind w:left="420"/>
        <w:rPr>
          <w:rFonts w:ascii="Times New Roman" w:eastAsia="Times New Roman" w:hAnsi="Times New Roman" w:cs="Times New Roman"/>
        </w:rPr>
      </w:pPr>
      <w:r>
        <w:rPr>
          <w:rFonts w:ascii="Times New Roman" w:eastAsia="Times New Roman" w:hAnsi="Times New Roman" w:cs="Times New Roman"/>
          <w:spacing w:val="8"/>
        </w:rPr>
        <w:t>F</w:t>
      </w:r>
      <w:r>
        <w:rPr>
          <w:rFonts w:ascii="Times New Roman" w:eastAsia="Times New Roman" w:hAnsi="Times New Roman" w:cs="Times New Roman"/>
          <w:spacing w:val="3"/>
        </w:rPr>
        <w:t xml:space="preserve">          </w:t>
      </w:r>
      <w:r>
        <w:rPr>
          <w:spacing w:val="8"/>
        </w:rPr>
        <w:t>力</w:t>
      </w:r>
      <w:r>
        <w:rPr>
          <w:spacing w:val="6"/>
        </w:rPr>
        <w:t xml:space="preserve">          </w:t>
      </w:r>
      <w:r>
        <w:rPr>
          <w:rFonts w:ascii="Times New Roman" w:eastAsia="Times New Roman" w:hAnsi="Times New Roman" w:cs="Times New Roman"/>
        </w:rPr>
        <w:t>Force</w:t>
      </w:r>
    </w:p>
    <w:p>
      <w:pPr>
        <w:pStyle w:val="BodyText"/>
        <w:spacing w:before="27" w:line="229" w:lineRule="auto"/>
        <w:ind w:left="421"/>
        <w:rPr>
          <w:rFonts w:ascii="Times New Roman" w:eastAsia="Times New Roman" w:hAnsi="Times New Roman" w:cs="Times New Roman"/>
        </w:rPr>
      </w:pPr>
      <w:r>
        <w:rPr>
          <w:rFonts w:ascii="Times New Roman" w:eastAsia="Times New Roman" w:hAnsi="Times New Roman" w:cs="Times New Roman"/>
          <w:spacing w:val="4"/>
        </w:rPr>
        <w:t xml:space="preserve">P          </w:t>
      </w:r>
      <w:r>
        <w:rPr>
          <w:spacing w:val="4"/>
        </w:rPr>
        <w:t>位置</w:t>
      </w:r>
      <w:r>
        <w:rPr>
          <w:spacing w:val="7"/>
        </w:rPr>
        <w:t xml:space="preserve">        </w:t>
      </w:r>
      <w:r>
        <w:rPr>
          <w:rFonts w:ascii="Times New Roman" w:eastAsia="Times New Roman" w:hAnsi="Times New Roman" w:cs="Times New Roman"/>
        </w:rPr>
        <w:t>Position</w:t>
      </w:r>
    </w:p>
    <w:p>
      <w:pPr>
        <w:pStyle w:val="BodyText"/>
        <w:spacing w:before="23" w:line="221" w:lineRule="auto"/>
        <w:ind w:left="419"/>
        <w:rPr>
          <w:rFonts w:ascii="Times New Roman" w:eastAsia="Times New Roman" w:hAnsi="Times New Roman" w:cs="Times New Roman"/>
        </w:rPr>
      </w:pPr>
      <w:r>
        <w:rPr>
          <w:rFonts w:ascii="Times New Roman" w:eastAsia="Times New Roman" w:hAnsi="Times New Roman" w:cs="Times New Roman"/>
          <w:spacing w:val="8"/>
        </w:rPr>
        <w:t>V</w:t>
      </w:r>
      <w:r>
        <w:rPr>
          <w:rFonts w:ascii="Times New Roman" w:eastAsia="Times New Roman" w:hAnsi="Times New Roman" w:cs="Times New Roman"/>
          <w:spacing w:val="2"/>
        </w:rPr>
        <w:t xml:space="preserve">          </w:t>
      </w:r>
      <w:r>
        <w:rPr>
          <w:spacing w:val="8"/>
        </w:rPr>
        <w:t>速度</w:t>
      </w:r>
      <w:r>
        <w:rPr>
          <w:spacing w:val="6"/>
        </w:rPr>
        <w:t xml:space="preserve">        </w:t>
      </w:r>
      <w:r>
        <w:rPr>
          <w:rFonts w:ascii="Times New Roman" w:eastAsia="Times New Roman" w:hAnsi="Times New Roman" w:cs="Times New Roman"/>
        </w:rPr>
        <w:t>Velocity</w:t>
      </w:r>
    </w:p>
    <w:p>
      <w:pPr>
        <w:pStyle w:val="BodyText"/>
        <w:spacing w:before="32" w:line="221" w:lineRule="auto"/>
        <w:ind w:left="421"/>
        <w:rPr>
          <w:rFonts w:ascii="Times New Roman" w:eastAsia="Times New Roman" w:hAnsi="Times New Roman" w:cs="Times New Roman"/>
        </w:rPr>
      </w:pPr>
      <w:r>
        <w:rPr>
          <w:rFonts w:ascii="Times New Roman" w:eastAsia="Times New Roman" w:hAnsi="Times New Roman" w:cs="Times New Roman"/>
          <w:spacing w:val="10"/>
        </w:rPr>
        <w:t>D</w:t>
      </w:r>
      <w:r>
        <w:rPr>
          <w:rFonts w:ascii="Times New Roman" w:eastAsia="Times New Roman" w:hAnsi="Times New Roman" w:cs="Times New Roman"/>
          <w:spacing w:val="3"/>
        </w:rPr>
        <w:t xml:space="preserve">          </w:t>
      </w:r>
      <w:r>
        <w:rPr>
          <w:spacing w:val="10"/>
        </w:rPr>
        <w:t>角度</w:t>
      </w:r>
      <w:r>
        <w:rPr>
          <w:spacing w:val="6"/>
        </w:rPr>
        <w:t xml:space="preserve">        </w:t>
      </w:r>
      <w:r>
        <w:rPr>
          <w:rFonts w:ascii="Times New Roman" w:eastAsia="Times New Roman" w:hAnsi="Times New Roman" w:cs="Times New Roman"/>
        </w:rPr>
        <w:t>Degree</w:t>
      </w:r>
    </w:p>
    <w:p>
      <w:pPr>
        <w:spacing w:before="209" w:line="234" w:lineRule="auto"/>
        <w:rPr>
          <w:rFonts w:ascii="SimHei" w:eastAsia="SimHei" w:hAnsi="SimHei" w:cs="SimHei"/>
          <w:sz w:val="20"/>
          <w:szCs w:val="20"/>
        </w:rPr>
        <w:sectPr>
          <w:footerReference w:type="default" r:id="rId6"/>
          <w:pgSz w:w="11905" w:h="16839"/>
          <w:pgMar w:top="1406" w:right="1785" w:bottom="1012" w:left="1418" w:header="0" w:footer="850" w:gutter="0"/>
          <w:pgNumType w:start="3"/>
          <w:cols w:space="708"/>
        </w:sectPr>
      </w:pPr>
      <w:r>
        <w:rPr>
          <w:rFonts w:ascii="SimHei" w:eastAsia="SimHei" w:hAnsi="SimHei" w:cs="SimHei"/>
          <w:spacing w:val="3"/>
          <w:sz w:val="20"/>
          <w:szCs w:val="20"/>
        </w:rPr>
        <w:t>5.2</w:t>
      </w:r>
      <w:r>
        <w:rPr>
          <w:rFonts w:ascii="SimHei" w:eastAsia="SimHei" w:hAnsi="SimHei" w:cs="SimHei"/>
          <w:spacing w:val="12"/>
          <w:sz w:val="20"/>
          <w:szCs w:val="20"/>
        </w:rPr>
        <w:t xml:space="preserve">  </w:t>
      </w:r>
      <w:r>
        <w:rPr>
          <w:rFonts w:ascii="SimHei" w:eastAsia="SimHei" w:hAnsi="SimHei" w:cs="SimHei"/>
          <w:spacing w:val="3"/>
          <w:sz w:val="20"/>
          <w:szCs w:val="20"/>
        </w:rPr>
        <w:t>量值</w:t>
      </w:r>
    </w:p>
    <w:p>
      <w:pPr>
        <w:spacing w:line="196" w:lineRule="exact"/>
      </w:pPr>
    </w:p>
    <w:tbl>
      <w:tblPr>
        <w:tblStyle w:val="TableNormal0"/>
        <w:tblW w:w="2102" w:type="dxa"/>
        <w:tblInd w:w="413" w:type="dxa"/>
        <w:tblBorders>
          <w:top w:val="nil"/>
          <w:left w:val="nil"/>
          <w:bottom w:val="nil"/>
          <w:right w:val="nil"/>
          <w:insideH w:val="nil"/>
          <w:insideV w:val="nil"/>
        </w:tblBorders>
        <w:tblLayout w:type="fixed"/>
      </w:tblPr>
      <w:tblGrid>
        <w:gridCol w:w="530"/>
        <w:gridCol w:w="1572"/>
      </w:tblGrid>
      <w:tr>
        <w:tblPrEx>
          <w:tblW w:w="2102" w:type="dxa"/>
          <w:tblInd w:w="413" w:type="dxa"/>
          <w:tblBorders>
            <w:top w:val="nil"/>
            <w:left w:val="nil"/>
            <w:bottom w:val="nil"/>
            <w:right w:val="nil"/>
            <w:insideH w:val="nil"/>
            <w:insideV w:val="nil"/>
          </w:tblBorders>
          <w:tblLayout w:type="fixed"/>
        </w:tblPrEx>
        <w:trPr>
          <w:trHeight w:val="240"/>
        </w:trPr>
        <w:tc>
          <w:tcPr>
            <w:tcW w:w="530" w:type="dxa"/>
            <w:vAlign w:val="top"/>
          </w:tcPr>
          <w:p>
            <w:pPr>
              <w:spacing w:before="85" w:line="137" w:lineRule="exact"/>
              <w:ind w:left="8"/>
              <w:rPr>
                <w:rFonts w:ascii="Times New Roman" w:eastAsia="Times New Roman" w:hAnsi="Times New Roman" w:cs="Times New Roman"/>
                <w:sz w:val="20"/>
                <w:szCs w:val="20"/>
              </w:rPr>
            </w:pPr>
            <w:r>
              <w:rPr>
                <w:rFonts w:ascii="Times New Roman" w:eastAsia="Times New Roman" w:hAnsi="Times New Roman" w:cs="Times New Roman"/>
                <w:i/>
                <w:iCs/>
                <w:sz w:val="20"/>
                <w:szCs w:val="20"/>
              </w:rPr>
              <w:t>n</w:t>
            </w:r>
          </w:p>
        </w:tc>
        <w:tc>
          <w:tcPr>
            <w:tcW w:w="1572" w:type="dxa"/>
            <w:vAlign w:val="top"/>
          </w:tcPr>
          <w:p>
            <w:pPr>
              <w:spacing w:line="212" w:lineRule="auto"/>
              <w:jc w:val="right"/>
              <w:rPr>
                <w:rFonts w:ascii="SimSun" w:eastAsia="SimSun" w:hAnsi="SimSun" w:cs="SimSun"/>
                <w:sz w:val="20"/>
                <w:szCs w:val="20"/>
              </w:rPr>
            </w:pPr>
            <w:r>
              <w:rPr>
                <w:rFonts w:ascii="SimSun" w:eastAsia="SimSun" w:hAnsi="SimSun" w:cs="SimSun"/>
                <w:spacing w:val="8"/>
                <w:sz w:val="20"/>
                <w:szCs w:val="20"/>
              </w:rPr>
              <w:t>测试循环次数</w:t>
            </w:r>
          </w:p>
        </w:tc>
      </w:tr>
      <w:tr>
        <w:tblPrEx>
          <w:tblW w:w="2102" w:type="dxa"/>
          <w:tblInd w:w="413" w:type="dxa"/>
          <w:tblLayout w:type="fixed"/>
        </w:tblPrEx>
        <w:trPr>
          <w:trHeight w:val="272"/>
        </w:trPr>
        <w:tc>
          <w:tcPr>
            <w:tcW w:w="530" w:type="dxa"/>
            <w:vAlign w:val="top"/>
          </w:tcPr>
          <w:p>
            <w:pPr>
              <w:spacing w:before="67" w:line="195" w:lineRule="auto"/>
              <w:ind w:left="17"/>
              <w:rPr>
                <w:rFonts w:ascii="Times New Roman" w:eastAsia="Times New Roman" w:hAnsi="Times New Roman" w:cs="Times New Roman"/>
                <w:sz w:val="20"/>
                <w:szCs w:val="20"/>
              </w:rPr>
            </w:pPr>
            <w:r>
              <w:rPr>
                <w:rFonts w:ascii="Times New Roman" w:eastAsia="Times New Roman" w:hAnsi="Times New Roman" w:cs="Times New Roman"/>
                <w:sz w:val="20"/>
                <w:szCs w:val="20"/>
              </w:rPr>
              <w:t>S</w:t>
            </w:r>
          </w:p>
        </w:tc>
        <w:tc>
          <w:tcPr>
            <w:tcW w:w="1572" w:type="dxa"/>
            <w:vAlign w:val="top"/>
          </w:tcPr>
          <w:p>
            <w:pPr>
              <w:spacing w:before="31" w:line="213" w:lineRule="auto"/>
              <w:ind w:left="335"/>
              <w:rPr>
                <w:rFonts w:ascii="SimSun" w:eastAsia="SimSun" w:hAnsi="SimSun" w:cs="SimSun"/>
                <w:sz w:val="20"/>
                <w:szCs w:val="20"/>
              </w:rPr>
            </w:pPr>
            <w:r>
              <w:rPr>
                <w:rFonts w:ascii="SimSun" w:eastAsia="SimSun" w:hAnsi="SimSun" w:cs="SimSun"/>
                <w:spacing w:val="7"/>
                <w:sz w:val="20"/>
                <w:szCs w:val="20"/>
              </w:rPr>
              <w:t>标准偏差</w:t>
            </w:r>
          </w:p>
        </w:tc>
      </w:tr>
      <w:tr>
        <w:tblPrEx>
          <w:tblW w:w="2102" w:type="dxa"/>
          <w:tblInd w:w="413" w:type="dxa"/>
          <w:tblLayout w:type="fixed"/>
        </w:tblPrEx>
        <w:trPr>
          <w:trHeight w:val="273"/>
        </w:trPr>
        <w:tc>
          <w:tcPr>
            <w:tcW w:w="530" w:type="dxa"/>
            <w:vAlign w:val="top"/>
          </w:tcPr>
          <w:p>
            <w:pPr>
              <w:spacing w:before="114" w:line="141" w:lineRule="exact"/>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ν</w:t>
            </w:r>
          </w:p>
        </w:tc>
        <w:tc>
          <w:tcPr>
            <w:tcW w:w="1572" w:type="dxa"/>
            <w:vAlign w:val="top"/>
          </w:tcPr>
          <w:p>
            <w:pPr>
              <w:spacing w:before="33" w:line="212" w:lineRule="auto"/>
              <w:ind w:left="312"/>
              <w:rPr>
                <w:rFonts w:ascii="SimSun" w:eastAsia="SimSun" w:hAnsi="SimSun" w:cs="SimSun"/>
                <w:sz w:val="20"/>
                <w:szCs w:val="20"/>
              </w:rPr>
            </w:pPr>
            <w:r>
              <w:rPr>
                <w:rFonts w:ascii="SimSun" w:eastAsia="SimSun" w:hAnsi="SimSun" w:cs="SimSun"/>
                <w:spacing w:val="7"/>
                <w:sz w:val="20"/>
                <w:szCs w:val="20"/>
              </w:rPr>
              <w:t>运动速度</w:t>
            </w:r>
          </w:p>
        </w:tc>
      </w:tr>
      <w:tr>
        <w:tblPrEx>
          <w:tblW w:w="2102" w:type="dxa"/>
          <w:tblInd w:w="413" w:type="dxa"/>
          <w:tblLayout w:type="fixed"/>
        </w:tblPrEx>
        <w:trPr>
          <w:trHeight w:val="272"/>
        </w:trPr>
        <w:tc>
          <w:tcPr>
            <w:tcW w:w="530" w:type="dxa"/>
            <w:vAlign w:val="top"/>
          </w:tcPr>
          <w:p>
            <w:pPr>
              <w:spacing w:before="66" w:line="195" w:lineRule="auto"/>
              <w:ind w:left="6"/>
              <w:rPr>
                <w:rFonts w:ascii="Times New Roman" w:eastAsia="Times New Roman" w:hAnsi="Times New Roman" w:cs="Times New Roman"/>
                <w:sz w:val="20"/>
                <w:szCs w:val="20"/>
              </w:rPr>
            </w:pPr>
            <w:r>
              <w:rPr>
                <w:rFonts w:ascii="Times New Roman" w:eastAsia="Times New Roman" w:hAnsi="Times New Roman" w:cs="Times New Roman"/>
                <w:spacing w:val="5"/>
                <w:sz w:val="20"/>
                <w:szCs w:val="20"/>
              </w:rPr>
              <w:t>AF</w:t>
            </w:r>
          </w:p>
        </w:tc>
        <w:tc>
          <w:tcPr>
            <w:tcW w:w="1572" w:type="dxa"/>
            <w:vAlign w:val="top"/>
          </w:tcPr>
          <w:p>
            <w:pPr>
              <w:spacing w:before="31" w:line="213" w:lineRule="auto"/>
              <w:ind w:left="280"/>
              <w:rPr>
                <w:rFonts w:ascii="SimSun" w:eastAsia="SimSun" w:hAnsi="SimSun" w:cs="SimSun"/>
                <w:sz w:val="20"/>
                <w:szCs w:val="20"/>
              </w:rPr>
            </w:pPr>
            <w:r>
              <w:rPr>
                <w:rFonts w:ascii="SimSun" w:eastAsia="SimSun" w:hAnsi="SimSun" w:cs="SimSun"/>
                <w:spacing w:val="6"/>
                <w:sz w:val="20"/>
                <w:szCs w:val="20"/>
              </w:rPr>
              <w:t>力控精度</w:t>
            </w:r>
          </w:p>
        </w:tc>
      </w:tr>
      <w:tr>
        <w:tblPrEx>
          <w:tblW w:w="2102" w:type="dxa"/>
          <w:tblInd w:w="413" w:type="dxa"/>
          <w:tblLayout w:type="fixed"/>
        </w:tblPrEx>
        <w:trPr>
          <w:trHeight w:val="272"/>
        </w:trPr>
        <w:tc>
          <w:tcPr>
            <w:tcW w:w="530" w:type="dxa"/>
            <w:vAlign w:val="top"/>
          </w:tcPr>
          <w:p>
            <w:pPr>
              <w:spacing w:before="71" w:line="192" w:lineRule="auto"/>
              <w:ind w:left="7"/>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RF</w:t>
            </w:r>
          </w:p>
        </w:tc>
        <w:tc>
          <w:tcPr>
            <w:tcW w:w="1572" w:type="dxa"/>
            <w:vAlign w:val="top"/>
          </w:tcPr>
          <w:p>
            <w:pPr>
              <w:spacing w:before="32" w:line="212" w:lineRule="auto"/>
              <w:ind w:left="265"/>
              <w:rPr>
                <w:rFonts w:ascii="SimSun" w:eastAsia="SimSun" w:hAnsi="SimSun" w:cs="SimSun"/>
                <w:sz w:val="20"/>
                <w:szCs w:val="20"/>
              </w:rPr>
            </w:pPr>
            <w:r>
              <w:rPr>
                <w:rFonts w:ascii="SimSun" w:eastAsia="SimSun" w:hAnsi="SimSun" w:cs="SimSun"/>
                <w:spacing w:val="8"/>
                <w:sz w:val="20"/>
                <w:szCs w:val="20"/>
              </w:rPr>
              <w:t>重复力控精度</w:t>
            </w:r>
          </w:p>
        </w:tc>
      </w:tr>
      <w:tr>
        <w:tblPrEx>
          <w:tblW w:w="2102" w:type="dxa"/>
          <w:tblInd w:w="413" w:type="dxa"/>
          <w:tblLayout w:type="fixed"/>
        </w:tblPrEx>
        <w:trPr>
          <w:trHeight w:val="273"/>
        </w:trPr>
        <w:tc>
          <w:tcPr>
            <w:tcW w:w="530" w:type="dxa"/>
            <w:vAlign w:val="top"/>
          </w:tcPr>
          <w:p>
            <w:pPr>
              <w:spacing w:before="70" w:line="192" w:lineRule="auto"/>
              <w:ind w:left="7"/>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RP</w:t>
            </w:r>
          </w:p>
        </w:tc>
        <w:tc>
          <w:tcPr>
            <w:tcW w:w="1572" w:type="dxa"/>
            <w:vAlign w:val="top"/>
          </w:tcPr>
          <w:p>
            <w:pPr>
              <w:spacing w:before="32" w:line="213" w:lineRule="auto"/>
              <w:ind w:left="258"/>
              <w:rPr>
                <w:rFonts w:ascii="SimSun" w:eastAsia="SimSun" w:hAnsi="SimSun" w:cs="SimSun"/>
                <w:sz w:val="20"/>
                <w:szCs w:val="20"/>
              </w:rPr>
            </w:pPr>
            <w:r>
              <w:rPr>
                <w:rFonts w:ascii="SimSun" w:eastAsia="SimSun" w:hAnsi="SimSun" w:cs="SimSun"/>
                <w:spacing w:val="8"/>
                <w:sz w:val="20"/>
                <w:szCs w:val="20"/>
              </w:rPr>
              <w:t>重复定位精度</w:t>
            </w:r>
          </w:p>
        </w:tc>
      </w:tr>
      <w:tr>
        <w:tblPrEx>
          <w:tblW w:w="2102" w:type="dxa"/>
          <w:tblInd w:w="413" w:type="dxa"/>
          <w:tblLayout w:type="fixed"/>
        </w:tblPrEx>
        <w:trPr>
          <w:trHeight w:val="241"/>
        </w:trPr>
        <w:tc>
          <w:tcPr>
            <w:tcW w:w="530" w:type="dxa"/>
            <w:vAlign w:val="top"/>
          </w:tcPr>
          <w:p>
            <w:pPr>
              <w:spacing w:before="68" w:line="170" w:lineRule="auto"/>
              <w:ind w:left="11"/>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OF</w:t>
            </w:r>
          </w:p>
        </w:tc>
        <w:tc>
          <w:tcPr>
            <w:tcW w:w="1572" w:type="dxa"/>
            <w:vAlign w:val="top"/>
          </w:tcPr>
          <w:p>
            <w:pPr>
              <w:spacing w:before="32" w:line="183" w:lineRule="auto"/>
              <w:ind w:left="280"/>
              <w:rPr>
                <w:rFonts w:ascii="SimSun" w:eastAsia="SimSun" w:hAnsi="SimSun" w:cs="SimSun"/>
                <w:sz w:val="20"/>
                <w:szCs w:val="20"/>
              </w:rPr>
            </w:pPr>
            <w:r>
              <w:rPr>
                <w:rFonts w:ascii="SimSun" w:eastAsia="SimSun" w:hAnsi="SimSun" w:cs="SimSun"/>
                <w:spacing w:val="6"/>
                <w:sz w:val="20"/>
                <w:szCs w:val="20"/>
              </w:rPr>
              <w:t>力超调量</w:t>
            </w:r>
          </w:p>
        </w:tc>
      </w:tr>
    </w:tbl>
    <w:p>
      <w:pPr>
        <w:rPr>
          <w:rFonts w:ascii="Arial"/>
          <w:sz w:val="21"/>
        </w:rPr>
      </w:pPr>
    </w:p>
    <w:p>
      <w:pPr>
        <w:rPr>
          <w:rFonts w:ascii="Arial" w:eastAsia="Arial" w:hAnsi="Arial" w:cs="Arial"/>
          <w:sz w:val="21"/>
          <w:szCs w:val="21"/>
        </w:rPr>
        <w:sectPr>
          <w:footerReference w:type="default" r:id="rId7"/>
          <w:type w:val="nextPage"/>
          <w:pgSz w:w="11905" w:h="16839"/>
          <w:pgMar w:top="1406" w:right="1785" w:bottom="1012" w:left="1418" w:header="0" w:footer="850" w:gutter="0"/>
          <w:pgNumType w:start="4"/>
          <w:cols w:space="708"/>
          <w:titlePg w:val="0"/>
        </w:sectPr>
      </w:pPr>
    </w:p>
    <w:p>
      <w:pPr>
        <w:spacing w:before="42" w:line="265" w:lineRule="exact"/>
        <w:ind w:left="7680"/>
        <w:rPr>
          <w:rFonts w:ascii="SimHei" w:eastAsia="SimHei" w:hAnsi="SimHei" w:cs="SimHei"/>
          <w:sz w:val="20"/>
          <w:szCs w:val="20"/>
        </w:rPr>
      </w:pPr>
      <w:r>
        <w:rPr>
          <w:rFonts w:ascii="SimHei" w:eastAsia="SimHei" w:hAnsi="SimHei" w:cs="SimHei"/>
          <w:spacing w:val="8"/>
          <w:position w:val="1"/>
          <w:sz w:val="20"/>
          <w:szCs w:val="20"/>
        </w:rPr>
        <w:t>T/</w:t>
      </w:r>
      <w:r>
        <w:rPr>
          <w:rFonts w:ascii="SimHei" w:eastAsia="SimHei" w:hAnsi="SimHei" w:cs="SimHei"/>
          <w:position w:val="1"/>
          <w:sz w:val="20"/>
          <w:szCs w:val="20"/>
        </w:rPr>
        <w:t>SZRA</w:t>
      </w:r>
      <w:r>
        <w:rPr>
          <w:rFonts w:ascii="SimHei" w:eastAsia="SimHei" w:hAnsi="SimHei" w:cs="SimHei"/>
          <w:spacing w:val="8"/>
          <w:position w:val="1"/>
          <w:sz w:val="20"/>
          <w:szCs w:val="20"/>
        </w:rPr>
        <w:t xml:space="preserve"> </w:t>
      </w:r>
      <w:r>
        <w:rPr>
          <w:rFonts w:ascii="SimHei" w:eastAsia="SimHei" w:hAnsi="SimHei" w:cs="SimHei"/>
          <w:position w:val="1"/>
          <w:sz w:val="20"/>
          <w:szCs w:val="20"/>
        </w:rPr>
        <w:t>XXX</w:t>
      </w:r>
      <w:r>
        <w:rPr>
          <w:rFonts w:ascii="SimHei" w:eastAsia="SimHei" w:hAnsi="SimHei" w:cs="SimHei"/>
          <w:spacing w:val="8"/>
          <w:position w:val="1"/>
          <w:sz w:val="20"/>
          <w:szCs w:val="20"/>
        </w:rPr>
        <w:t>—2024</w:t>
      </w:r>
    </w:p>
    <w:p>
      <w:pPr>
        <w:spacing w:line="242" w:lineRule="auto"/>
        <w:rPr>
          <w:rFonts w:ascii="Arial"/>
          <w:sz w:val="21"/>
        </w:rPr>
      </w:pPr>
    </w:p>
    <w:p>
      <w:pPr>
        <w:spacing w:before="65" w:line="233" w:lineRule="auto"/>
        <w:rPr>
          <w:rFonts w:ascii="SimHei" w:eastAsia="SimHei" w:hAnsi="SimHei" w:cs="SimHei"/>
          <w:sz w:val="20"/>
          <w:szCs w:val="20"/>
        </w:rPr>
      </w:pPr>
      <w:r>
        <w:rPr>
          <w:rFonts w:ascii="SimHei" w:eastAsia="SimHei" w:hAnsi="SimHei" w:cs="SimHei"/>
          <w:spacing w:val="3"/>
          <w:sz w:val="20"/>
          <w:szCs w:val="20"/>
        </w:rPr>
        <w:t>5.3</w:t>
      </w:r>
      <w:r>
        <w:rPr>
          <w:rFonts w:ascii="SimHei" w:eastAsia="SimHei" w:hAnsi="SimHei" w:cs="SimHei"/>
          <w:spacing w:val="12"/>
          <w:sz w:val="20"/>
          <w:szCs w:val="20"/>
        </w:rPr>
        <w:t xml:space="preserve">  </w:t>
      </w:r>
      <w:r>
        <w:rPr>
          <w:rFonts w:ascii="SimHei" w:eastAsia="SimHei" w:hAnsi="SimHei" w:cs="SimHei"/>
          <w:spacing w:val="3"/>
          <w:sz w:val="20"/>
          <w:szCs w:val="20"/>
        </w:rPr>
        <w:t>下标</w:t>
      </w:r>
    </w:p>
    <w:p>
      <w:pPr>
        <w:pStyle w:val="BodyText"/>
        <w:spacing w:before="196" w:line="208" w:lineRule="auto"/>
        <w:ind w:left="417"/>
      </w:pPr>
      <w:r>
        <w:rPr>
          <w:rFonts w:ascii="Cambria Math" w:eastAsia="Cambria Math" w:hAnsi="Cambria Math" w:cs="Cambria Math"/>
          <w:spacing w:val="3"/>
        </w:rPr>
        <w:t xml:space="preserve">j                </w:t>
      </w:r>
      <w:r>
        <w:rPr>
          <w:spacing w:val="3"/>
        </w:rPr>
        <w:t>表示第</w:t>
      </w:r>
      <w:r>
        <w:rPr>
          <w:spacing w:val="-48"/>
        </w:rPr>
        <w:t xml:space="preserve"> </w:t>
      </w:r>
      <w:r>
        <w:rPr>
          <w:rFonts w:ascii="Cambria Math" w:eastAsia="Cambria Math" w:hAnsi="Cambria Math" w:cs="Cambria Math"/>
          <w:spacing w:val="3"/>
        </w:rPr>
        <w:t>j</w:t>
      </w:r>
      <w:r>
        <w:rPr>
          <w:rFonts w:ascii="Cambria Math" w:eastAsia="Cambria Math" w:hAnsi="Cambria Math" w:cs="Cambria Math"/>
          <w:spacing w:val="15"/>
          <w:w w:val="101"/>
        </w:rPr>
        <w:t xml:space="preserve">  </w:t>
      </w:r>
      <w:r>
        <w:rPr>
          <w:spacing w:val="3"/>
        </w:rPr>
        <w:t>次循环</w:t>
      </w:r>
    </w:p>
    <w:p>
      <w:pPr>
        <w:pStyle w:val="BodyText"/>
        <w:spacing w:line="273" w:lineRule="exact"/>
        <w:ind w:left="417"/>
      </w:pPr>
      <w:r>
        <w:rPr>
          <w:rFonts w:ascii="Times New Roman" w:eastAsia="Times New Roman" w:hAnsi="Times New Roman" w:cs="Times New Roman"/>
          <w:spacing w:val="5"/>
          <w:position w:val="4"/>
        </w:rPr>
        <w:t>r</w:t>
      </w:r>
      <w:r>
        <w:rPr>
          <w:rFonts w:ascii="Times New Roman" w:eastAsia="Times New Roman" w:hAnsi="Times New Roman" w:cs="Times New Roman"/>
          <w:spacing w:val="3"/>
          <w:position w:val="4"/>
        </w:rPr>
        <w:t xml:space="preserve">              </w:t>
      </w:r>
      <w:r>
        <w:rPr>
          <w:spacing w:val="5"/>
          <w:position w:val="4"/>
        </w:rPr>
        <w:t>顺时针</w:t>
      </w:r>
    </w:p>
    <w:p>
      <w:pPr>
        <w:pStyle w:val="BodyText"/>
        <w:spacing w:line="229" w:lineRule="auto"/>
        <w:ind w:left="422"/>
      </w:pPr>
      <w:r>
        <w:rPr>
          <w:rFonts w:ascii="Times New Roman" w:eastAsia="Times New Roman" w:hAnsi="Times New Roman" w:cs="Times New Roman"/>
          <w:spacing w:val="4"/>
        </w:rPr>
        <w:t>l</w:t>
      </w:r>
      <w:r>
        <w:rPr>
          <w:rFonts w:ascii="Times New Roman" w:eastAsia="Times New Roman" w:hAnsi="Times New Roman" w:cs="Times New Roman"/>
          <w:spacing w:val="3"/>
        </w:rPr>
        <w:t xml:space="preserve">              </w:t>
      </w:r>
      <w:r>
        <w:rPr>
          <w:spacing w:val="4"/>
        </w:rPr>
        <w:t>逆时针</w:t>
      </w:r>
    </w:p>
    <w:p>
      <w:pPr>
        <w:pStyle w:val="BodyText"/>
        <w:spacing w:before="25" w:line="446" w:lineRule="exact"/>
        <w:ind w:left="418"/>
      </w:pPr>
      <w:r>
        <w:rPr>
          <w:rFonts w:ascii="Times New Roman" w:eastAsia="Times New Roman" w:hAnsi="Times New Roman" w:cs="Times New Roman"/>
          <w:spacing w:val="2"/>
          <w:position w:val="18"/>
        </w:rPr>
        <w:t>m</w:t>
      </w:r>
      <w:r>
        <w:rPr>
          <w:rFonts w:ascii="Times New Roman" w:eastAsia="Times New Roman" w:hAnsi="Times New Roman" w:cs="Times New Roman"/>
          <w:spacing w:val="3"/>
          <w:position w:val="18"/>
        </w:rPr>
        <w:t xml:space="preserve">            </w:t>
      </w:r>
      <w:r>
        <w:rPr>
          <w:spacing w:val="2"/>
          <w:position w:val="18"/>
        </w:rPr>
        <w:t>峰值</w:t>
      </w:r>
    </w:p>
    <w:p>
      <w:pPr>
        <w:spacing w:before="1" w:line="229" w:lineRule="auto"/>
        <w:ind w:left="3"/>
        <w:rPr>
          <w:rFonts w:ascii="SimHei" w:eastAsia="SimHei" w:hAnsi="SimHei" w:cs="SimHei"/>
          <w:sz w:val="20"/>
          <w:szCs w:val="20"/>
        </w:rPr>
      </w:pPr>
      <w:r>
        <w:rPr>
          <w:rFonts w:ascii="SimHei" w:eastAsia="SimHei" w:hAnsi="SimHei" w:cs="SimHei"/>
          <w:spacing w:val="7"/>
          <w:sz w:val="20"/>
          <w:szCs w:val="20"/>
        </w:rPr>
        <w:t>6</w:t>
      </w:r>
      <w:r>
        <w:rPr>
          <w:rFonts w:ascii="SimHei" w:eastAsia="SimHei" w:hAnsi="SimHei" w:cs="SimHei"/>
          <w:spacing w:val="7"/>
          <w:sz w:val="20"/>
          <w:szCs w:val="20"/>
        </w:rPr>
        <w:t xml:space="preserve">  </w:t>
      </w:r>
      <w:r>
        <w:rPr>
          <w:rFonts w:ascii="SimHei" w:eastAsia="SimHei" w:hAnsi="SimHei" w:cs="SimHei"/>
          <w:spacing w:val="7"/>
          <w:sz w:val="20"/>
          <w:szCs w:val="20"/>
        </w:rPr>
        <w:t>性能测试条件</w:t>
      </w:r>
    </w:p>
    <w:p>
      <w:pPr>
        <w:spacing w:before="219" w:line="230" w:lineRule="auto"/>
        <w:ind w:left="3"/>
        <w:rPr>
          <w:rFonts w:ascii="SimHei" w:eastAsia="SimHei" w:hAnsi="SimHei" w:cs="SimHei"/>
          <w:sz w:val="20"/>
          <w:szCs w:val="20"/>
        </w:rPr>
      </w:pPr>
      <w:r>
        <w:rPr>
          <w:rFonts w:ascii="SimHei" w:eastAsia="SimHei" w:hAnsi="SimHei" w:cs="SimHei"/>
          <w:spacing w:val="4"/>
          <w:sz w:val="20"/>
          <w:szCs w:val="20"/>
        </w:rPr>
        <w:t>6.1</w:t>
      </w:r>
      <w:r>
        <w:rPr>
          <w:rFonts w:ascii="SimHei" w:eastAsia="SimHei" w:hAnsi="SimHei" w:cs="SimHei"/>
          <w:spacing w:val="19"/>
          <w:sz w:val="20"/>
          <w:szCs w:val="20"/>
        </w:rPr>
        <w:t xml:space="preserve">  </w:t>
      </w:r>
      <w:r>
        <w:rPr>
          <w:rFonts w:ascii="SimHei" w:eastAsia="SimHei" w:hAnsi="SimHei" w:cs="SimHei"/>
          <w:spacing w:val="4"/>
          <w:sz w:val="20"/>
          <w:szCs w:val="20"/>
        </w:rPr>
        <w:t>电动夹爪安装</w:t>
      </w:r>
    </w:p>
    <w:p>
      <w:pPr>
        <w:pStyle w:val="BodyText"/>
        <w:spacing w:before="200" w:line="227" w:lineRule="auto"/>
        <w:ind w:left="424"/>
      </w:pPr>
      <w:r>
        <w:rPr>
          <w:spacing w:val="9"/>
        </w:rPr>
        <w:t>根据产品标准或产品随机文件安装电动夹爪本体及夹指。</w:t>
      </w:r>
    </w:p>
    <w:p>
      <w:pPr>
        <w:spacing w:before="203" w:line="229" w:lineRule="auto"/>
        <w:ind w:left="3"/>
        <w:rPr>
          <w:rFonts w:ascii="SimHei" w:eastAsia="SimHei" w:hAnsi="SimHei" w:cs="SimHei"/>
          <w:sz w:val="20"/>
          <w:szCs w:val="20"/>
        </w:rPr>
      </w:pPr>
      <w:r>
        <w:rPr>
          <w:rFonts w:ascii="SimHei" w:eastAsia="SimHei" w:hAnsi="SimHei" w:cs="SimHei"/>
          <w:spacing w:val="6"/>
          <w:sz w:val="20"/>
          <w:szCs w:val="20"/>
        </w:rPr>
        <w:t>6.2</w:t>
      </w:r>
      <w:r>
        <w:rPr>
          <w:rFonts w:ascii="SimHei" w:eastAsia="SimHei" w:hAnsi="SimHei" w:cs="SimHei"/>
          <w:spacing w:val="6"/>
          <w:sz w:val="20"/>
          <w:szCs w:val="20"/>
        </w:rPr>
        <w:t xml:space="preserve">  </w:t>
      </w:r>
      <w:r>
        <w:rPr>
          <w:rFonts w:ascii="SimHei" w:eastAsia="SimHei" w:hAnsi="SimHei" w:cs="SimHei"/>
          <w:spacing w:val="6"/>
          <w:sz w:val="20"/>
          <w:szCs w:val="20"/>
        </w:rPr>
        <w:t>测试前条件</w:t>
      </w:r>
    </w:p>
    <w:p>
      <w:pPr>
        <w:pStyle w:val="BodyText"/>
        <w:spacing w:before="197" w:line="244" w:lineRule="auto"/>
        <w:ind w:left="3" w:right="87" w:firstLine="445"/>
        <w:jc w:val="both"/>
      </w:pPr>
      <w:r>
        <w:rPr>
          <w:spacing w:val="7"/>
        </w:rPr>
        <w:t>电动夹爪应装配完毕，并可正常操作。所有必要的校正、设定操作、功能验证均圆满完成。不</w:t>
      </w:r>
      <w:r>
        <w:rPr>
          <w:spacing w:val="6"/>
        </w:rPr>
        <w:t>管制</w:t>
      </w:r>
      <w:r>
        <w:t xml:space="preserve"> </w:t>
      </w:r>
      <w:r>
        <w:rPr>
          <w:spacing w:val="7"/>
        </w:rPr>
        <w:t>造商是否有规定，各项试验在试验前应进行适当的预热运行，以全</w:t>
      </w:r>
      <w:r>
        <w:rPr>
          <w:spacing w:val="6"/>
        </w:rPr>
        <w:t>力全速全行程开合运动</w:t>
      </w:r>
      <w:r>
        <w:rPr>
          <w:spacing w:val="-20"/>
        </w:rPr>
        <w:t xml:space="preserve"> </w:t>
      </w:r>
      <w:r>
        <w:rPr>
          <w:rFonts w:ascii="Times New Roman" w:eastAsia="Times New Roman" w:hAnsi="Times New Roman" w:cs="Times New Roman"/>
          <w:spacing w:val="6"/>
        </w:rPr>
        <w:t>1</w:t>
      </w:r>
      <w:r>
        <w:rPr>
          <w:rFonts w:ascii="Times New Roman" w:eastAsia="Times New Roman" w:hAnsi="Times New Roman" w:cs="Times New Roman"/>
          <w:spacing w:val="15"/>
          <w:w w:val="101"/>
        </w:rPr>
        <w:t xml:space="preserve"> </w:t>
      </w:r>
      <w:r>
        <w:rPr>
          <w:spacing w:val="6"/>
        </w:rPr>
        <w:t>小时作为预</w:t>
      </w:r>
      <w:r>
        <w:t xml:space="preserve"> </w:t>
      </w:r>
      <w:r>
        <w:rPr>
          <w:spacing w:val="5"/>
        </w:rPr>
        <w:t>热标准。</w:t>
      </w:r>
    </w:p>
    <w:p>
      <w:pPr>
        <w:pStyle w:val="BodyText"/>
        <w:spacing w:before="27" w:line="238" w:lineRule="auto"/>
        <w:ind w:left="5" w:right="87" w:firstLine="420"/>
      </w:pPr>
      <w:r>
        <w:rPr>
          <w:spacing w:val="8"/>
        </w:rPr>
        <w:t>测试过程中应保证外部电源稳定、供电能力足够</w:t>
      </w:r>
      <w:r>
        <w:rPr>
          <w:spacing w:val="7"/>
        </w:rPr>
        <w:t>，周围存在可能影响被测特性的设备，测试过程要</w:t>
      </w:r>
      <w:r>
        <w:t xml:space="preserve"> </w:t>
      </w:r>
      <w:r>
        <w:rPr>
          <w:spacing w:val="8"/>
        </w:rPr>
        <w:t>保持一致，并在测试报告中说明。</w:t>
      </w:r>
    </w:p>
    <w:p>
      <w:pPr>
        <w:spacing w:before="204" w:line="230" w:lineRule="auto"/>
        <w:ind w:left="3"/>
        <w:rPr>
          <w:rFonts w:ascii="SimHei" w:eastAsia="SimHei" w:hAnsi="SimHei" w:cs="SimHei"/>
          <w:sz w:val="20"/>
          <w:szCs w:val="20"/>
        </w:rPr>
      </w:pPr>
      <w:r>
        <w:rPr>
          <w:rFonts w:ascii="SimHei" w:eastAsia="SimHei" w:hAnsi="SimHei" w:cs="SimHei"/>
          <w:spacing w:val="7"/>
          <w:sz w:val="20"/>
          <w:szCs w:val="20"/>
        </w:rPr>
        <w:t>6.3</w:t>
      </w:r>
      <w:r>
        <w:rPr>
          <w:rFonts w:ascii="SimHei" w:eastAsia="SimHei" w:hAnsi="SimHei" w:cs="SimHei"/>
          <w:spacing w:val="7"/>
          <w:sz w:val="20"/>
          <w:szCs w:val="20"/>
        </w:rPr>
        <w:t xml:space="preserve">  </w:t>
      </w:r>
      <w:r>
        <w:rPr>
          <w:rFonts w:ascii="SimHei" w:eastAsia="SimHei" w:hAnsi="SimHei" w:cs="SimHei"/>
          <w:spacing w:val="7"/>
          <w:sz w:val="20"/>
          <w:szCs w:val="20"/>
        </w:rPr>
        <w:t>操作和环境条件</w:t>
      </w:r>
    </w:p>
    <w:p>
      <w:pPr>
        <w:pStyle w:val="BodyText"/>
        <w:spacing w:before="199" w:line="239" w:lineRule="auto"/>
        <w:ind w:left="3" w:right="87" w:firstLine="446"/>
      </w:pPr>
      <w:r>
        <w:rPr>
          <w:spacing w:val="7"/>
        </w:rPr>
        <w:t>由制造商指定并由本标准相应的试验方法确定的性能特性，只有在制造商规定的环境和正常</w:t>
      </w:r>
      <w:r>
        <w:rPr>
          <w:spacing w:val="6"/>
        </w:rPr>
        <w:t>操作条</w:t>
      </w:r>
      <w:r>
        <w:t xml:space="preserve"> </w:t>
      </w:r>
      <w:r>
        <w:rPr>
          <w:spacing w:val="7"/>
        </w:rPr>
        <w:t>件下才是有效的。</w:t>
      </w:r>
    </w:p>
    <w:p>
      <w:pPr>
        <w:spacing w:before="203" w:line="230" w:lineRule="auto"/>
        <w:ind w:left="3"/>
        <w:rPr>
          <w:rFonts w:ascii="SimHei" w:eastAsia="SimHei" w:hAnsi="SimHei" w:cs="SimHei"/>
          <w:sz w:val="20"/>
          <w:szCs w:val="20"/>
        </w:rPr>
      </w:pPr>
      <w:r>
        <w:rPr>
          <w:rFonts w:ascii="SimHei" w:eastAsia="SimHei" w:hAnsi="SimHei" w:cs="SimHei"/>
          <w:spacing w:val="6"/>
          <w:sz w:val="20"/>
          <w:szCs w:val="20"/>
        </w:rPr>
        <w:t>6.3.1</w:t>
      </w:r>
      <w:r>
        <w:rPr>
          <w:rFonts w:ascii="SimHei" w:eastAsia="SimHei" w:hAnsi="SimHei" w:cs="SimHei"/>
          <w:spacing w:val="6"/>
          <w:sz w:val="20"/>
          <w:szCs w:val="20"/>
        </w:rPr>
        <w:t xml:space="preserve">  </w:t>
      </w:r>
      <w:r>
        <w:rPr>
          <w:rFonts w:ascii="SimHei" w:eastAsia="SimHei" w:hAnsi="SimHei" w:cs="SimHei"/>
          <w:spacing w:val="6"/>
          <w:sz w:val="20"/>
          <w:szCs w:val="20"/>
        </w:rPr>
        <w:t>操作条件</w:t>
      </w:r>
    </w:p>
    <w:p>
      <w:pPr>
        <w:pStyle w:val="BodyText"/>
        <w:spacing w:before="199" w:line="228" w:lineRule="auto"/>
        <w:ind w:left="424"/>
      </w:pPr>
      <w:r>
        <w:rPr>
          <w:spacing w:val="9"/>
        </w:rPr>
        <w:t>试验中所使用的正常操作条件，应由制造商说明。</w:t>
      </w:r>
    </w:p>
    <w:p>
      <w:pPr>
        <w:pStyle w:val="BodyText"/>
        <w:spacing w:before="25" w:line="239" w:lineRule="auto"/>
        <w:ind w:left="6" w:firstLine="422"/>
      </w:pPr>
      <w:r>
        <w:rPr>
          <w:spacing w:val="7"/>
        </w:rPr>
        <w:t>正常操作条件包括（但不限于</w:t>
      </w:r>
      <w:r>
        <w:rPr>
          <w:spacing w:val="6"/>
        </w:rPr>
        <w:t>）：</w:t>
      </w:r>
      <w:r>
        <w:rPr>
          <w:spacing w:val="7"/>
        </w:rPr>
        <w:t>对电源波动和干扰的要求，最大安全操作极限（见</w:t>
      </w:r>
      <w:r>
        <w:rPr>
          <w:spacing w:val="-39"/>
        </w:rPr>
        <w:t xml:space="preserve"> </w:t>
      </w:r>
      <w:r>
        <w:rPr>
          <w:rFonts w:ascii="Times New Roman" w:eastAsia="Times New Roman" w:hAnsi="Times New Roman" w:cs="Times New Roman"/>
        </w:rPr>
        <w:t>GB</w:t>
      </w:r>
      <w:r>
        <w:rPr>
          <w:rFonts w:ascii="Times New Roman" w:eastAsia="Times New Roman" w:hAnsi="Times New Roman" w:cs="Times New Roman"/>
          <w:spacing w:val="7"/>
        </w:rPr>
        <w:t>/T</w:t>
      </w:r>
      <w:r>
        <w:rPr>
          <w:rFonts w:ascii="Times New Roman" w:eastAsia="Times New Roman" w:hAnsi="Times New Roman" w:cs="Times New Roman"/>
          <w:spacing w:val="27"/>
        </w:rPr>
        <w:t xml:space="preserve"> </w:t>
      </w:r>
      <w:r>
        <w:rPr>
          <w:rFonts w:ascii="Times New Roman" w:eastAsia="Times New Roman" w:hAnsi="Times New Roman" w:cs="Times New Roman"/>
          <w:spacing w:val="7"/>
        </w:rPr>
        <w:t>12644</w:t>
      </w:r>
      <w:r>
        <w:rPr>
          <w:spacing w:val="7"/>
        </w:rPr>
        <w:t>）</w:t>
      </w:r>
      <w:r>
        <w:t xml:space="preserve"> </w:t>
      </w:r>
      <w:r>
        <w:rPr>
          <w:spacing w:val="-1"/>
        </w:rPr>
        <w:t>等。</w:t>
      </w:r>
    </w:p>
    <w:p>
      <w:pPr>
        <w:spacing w:before="204" w:line="230" w:lineRule="auto"/>
        <w:ind w:left="3"/>
        <w:rPr>
          <w:rFonts w:ascii="SimHei" w:eastAsia="SimHei" w:hAnsi="SimHei" w:cs="SimHei"/>
          <w:sz w:val="20"/>
          <w:szCs w:val="20"/>
        </w:rPr>
      </w:pPr>
      <w:r>
        <w:rPr>
          <w:rFonts w:ascii="SimHei" w:eastAsia="SimHei" w:hAnsi="SimHei" w:cs="SimHei"/>
          <w:spacing w:val="6"/>
          <w:sz w:val="20"/>
          <w:szCs w:val="20"/>
        </w:rPr>
        <w:t>6.3.2</w:t>
      </w:r>
      <w:r>
        <w:rPr>
          <w:rFonts w:ascii="SimHei" w:eastAsia="SimHei" w:hAnsi="SimHei" w:cs="SimHei"/>
          <w:spacing w:val="6"/>
          <w:sz w:val="20"/>
          <w:szCs w:val="20"/>
        </w:rPr>
        <w:t xml:space="preserve">  </w:t>
      </w:r>
      <w:r>
        <w:rPr>
          <w:rFonts w:ascii="SimHei" w:eastAsia="SimHei" w:hAnsi="SimHei" w:cs="SimHei"/>
          <w:spacing w:val="6"/>
          <w:sz w:val="20"/>
          <w:szCs w:val="20"/>
        </w:rPr>
        <w:t>环境条件</w:t>
      </w:r>
    </w:p>
    <w:p>
      <w:pPr>
        <w:spacing w:before="219" w:line="229" w:lineRule="auto"/>
        <w:ind w:left="3"/>
        <w:rPr>
          <w:rFonts w:ascii="SimHei" w:eastAsia="SimHei" w:hAnsi="SimHei" w:cs="SimHei"/>
          <w:sz w:val="20"/>
          <w:szCs w:val="20"/>
        </w:rPr>
      </w:pPr>
      <w:r>
        <w:rPr>
          <w:rFonts w:ascii="SimHei" w:eastAsia="SimHei" w:hAnsi="SimHei" w:cs="SimHei"/>
          <w:spacing w:val="4"/>
          <w:sz w:val="20"/>
          <w:szCs w:val="20"/>
        </w:rPr>
        <w:t>6.3.3</w:t>
      </w:r>
      <w:r>
        <w:rPr>
          <w:rFonts w:ascii="SimHei" w:eastAsia="SimHei" w:hAnsi="SimHei" w:cs="SimHei"/>
          <w:spacing w:val="15"/>
          <w:sz w:val="20"/>
          <w:szCs w:val="20"/>
        </w:rPr>
        <w:t xml:space="preserve">  </w:t>
      </w:r>
      <w:r>
        <w:rPr>
          <w:rFonts w:ascii="SimHei" w:eastAsia="SimHei" w:hAnsi="SimHei" w:cs="SimHei"/>
          <w:spacing w:val="4"/>
          <w:sz w:val="20"/>
          <w:szCs w:val="20"/>
        </w:rPr>
        <w:t>一般条件</w:t>
      </w:r>
    </w:p>
    <w:p>
      <w:pPr>
        <w:pStyle w:val="BodyText"/>
        <w:spacing w:before="198" w:line="274" w:lineRule="exact"/>
        <w:ind w:left="424"/>
      </w:pPr>
      <w:r>
        <w:rPr>
          <w:spacing w:val="6"/>
          <w:position w:val="4"/>
        </w:rPr>
        <w:t>试验所用的环境要求由制造商说明，参照</w:t>
      </w:r>
      <w:r>
        <w:rPr>
          <w:spacing w:val="-20"/>
          <w:position w:val="4"/>
        </w:rPr>
        <w:t xml:space="preserve"> </w:t>
      </w:r>
      <w:r>
        <w:rPr>
          <w:rFonts w:ascii="Times New Roman" w:eastAsia="Times New Roman" w:hAnsi="Times New Roman" w:cs="Times New Roman"/>
          <w:spacing w:val="6"/>
          <w:position w:val="4"/>
        </w:rPr>
        <w:t>6.3.2.2</w:t>
      </w:r>
      <w:r>
        <w:rPr>
          <w:rFonts w:ascii="Times New Roman" w:eastAsia="Times New Roman" w:hAnsi="Times New Roman" w:cs="Times New Roman"/>
          <w:spacing w:val="29"/>
          <w:w w:val="101"/>
          <w:position w:val="4"/>
        </w:rPr>
        <w:t xml:space="preserve"> </w:t>
      </w:r>
      <w:r>
        <w:rPr>
          <w:spacing w:val="6"/>
          <w:position w:val="4"/>
        </w:rPr>
        <w:t>的要求。</w:t>
      </w:r>
    </w:p>
    <w:p>
      <w:pPr>
        <w:pStyle w:val="BodyText"/>
        <w:spacing w:before="1" w:line="227" w:lineRule="auto"/>
        <w:ind w:left="424"/>
      </w:pPr>
      <w:r>
        <w:rPr>
          <w:spacing w:val="8"/>
        </w:rPr>
        <w:t>环境条件包括：温度、相对湿度、大气压。</w:t>
      </w:r>
    </w:p>
    <w:p>
      <w:pPr>
        <w:spacing w:before="200" w:line="229" w:lineRule="auto"/>
        <w:ind w:left="3"/>
        <w:rPr>
          <w:rFonts w:ascii="SimHei" w:eastAsia="SimHei" w:hAnsi="SimHei" w:cs="SimHei"/>
          <w:sz w:val="20"/>
          <w:szCs w:val="20"/>
        </w:rPr>
      </w:pPr>
      <w:hyperlink r:id="rId8" w:history="1">
        <w:r>
          <w:rPr>
            <w:rFonts w:ascii="SimHei" w:eastAsia="SimHei" w:hAnsi="SimHei" w:cs="SimHei"/>
            <w:spacing w:val="5"/>
            <w:sz w:val="20"/>
            <w:szCs w:val="20"/>
          </w:rPr>
          <w:t>6.3.3.1</w:t>
        </w:r>
      </w:hyperlink>
      <w:r>
        <w:rPr>
          <w:rFonts w:ascii="SimHei" w:eastAsia="SimHei" w:hAnsi="SimHei" w:cs="SimHei"/>
          <w:spacing w:val="5"/>
          <w:sz w:val="20"/>
          <w:szCs w:val="20"/>
        </w:rPr>
        <w:t xml:space="preserve">  </w:t>
      </w:r>
      <w:r>
        <w:rPr>
          <w:rFonts w:ascii="SimHei" w:eastAsia="SimHei" w:hAnsi="SimHei" w:cs="SimHei"/>
          <w:spacing w:val="5"/>
          <w:sz w:val="20"/>
          <w:szCs w:val="20"/>
        </w:rPr>
        <w:t>测试温度</w:t>
      </w:r>
    </w:p>
    <w:p>
      <w:pPr>
        <w:pStyle w:val="BodyText"/>
        <w:spacing w:before="200"/>
        <w:ind w:left="7" w:right="87" w:firstLine="418"/>
      </w:pPr>
      <w:r>
        <w:rPr>
          <w:spacing w:val="10"/>
        </w:rPr>
        <w:t>测试的环境温度应为</w:t>
      </w:r>
      <w:r>
        <w:rPr>
          <w:spacing w:val="-39"/>
        </w:rPr>
        <w:t xml:space="preserve"> </w:t>
      </w:r>
      <w:r>
        <w:rPr>
          <w:rFonts w:ascii="Times New Roman" w:eastAsia="Times New Roman" w:hAnsi="Times New Roman" w:cs="Times New Roman"/>
          <w:spacing w:val="10"/>
        </w:rPr>
        <w:t>20</w:t>
      </w:r>
      <w:r>
        <w:rPr>
          <w:spacing w:val="10"/>
        </w:rPr>
        <w:t>℃</w:t>
      </w:r>
      <w:r>
        <w:rPr>
          <w:spacing w:val="-69"/>
        </w:rPr>
        <w:t xml:space="preserve"> </w:t>
      </w:r>
      <w:r>
        <w:rPr>
          <w:spacing w:val="10"/>
        </w:rPr>
        <w:t>。采用其他的环境温度应在试验报告中指明并加以解释。试验温度应保</w:t>
      </w:r>
      <w:r>
        <w:t xml:space="preserve"> </w:t>
      </w:r>
      <w:r>
        <w:rPr>
          <w:spacing w:val="3"/>
        </w:rPr>
        <w:t>持</w:t>
      </w:r>
      <w:r>
        <w:rPr>
          <w:spacing w:val="-37"/>
        </w:rPr>
        <w:t xml:space="preserve"> </w:t>
      </w:r>
      <w:r>
        <w:rPr>
          <w:rFonts w:ascii="Times New Roman" w:eastAsia="Times New Roman" w:hAnsi="Times New Roman" w:cs="Times New Roman"/>
          <w:spacing w:val="3"/>
        </w:rPr>
        <w:t>20</w:t>
      </w:r>
      <w:r>
        <w:rPr>
          <w:spacing w:val="3"/>
        </w:rPr>
        <w:t>±</w:t>
      </w:r>
      <w:r>
        <w:rPr>
          <w:rFonts w:ascii="Times New Roman" w:eastAsia="Times New Roman" w:hAnsi="Times New Roman" w:cs="Times New Roman"/>
          <w:spacing w:val="3"/>
        </w:rPr>
        <w:t>2</w:t>
      </w:r>
      <w:r>
        <w:rPr>
          <w:spacing w:val="3"/>
        </w:rPr>
        <w:t>℃。</w:t>
      </w:r>
    </w:p>
    <w:p>
      <w:pPr>
        <w:pStyle w:val="BodyText"/>
        <w:spacing w:before="25" w:line="239" w:lineRule="auto"/>
        <w:ind w:left="21" w:right="87" w:firstLine="406"/>
      </w:pPr>
      <w:r>
        <w:rPr>
          <w:spacing w:val="8"/>
        </w:rPr>
        <w:t>为使电动夹爪和测量仪器、设备在试验前处于</w:t>
      </w:r>
      <w:r>
        <w:rPr>
          <w:spacing w:val="7"/>
        </w:rPr>
        <w:t>热稳定状态下，需将它们置于试验环境中足够长的时</w:t>
      </w:r>
      <w:r>
        <w:t xml:space="preserve"> </w:t>
      </w:r>
      <w:r>
        <w:rPr>
          <w:spacing w:val="8"/>
        </w:rPr>
        <w:t>间（最好一昼夜）。还需防止通风和外部热辐射（如阳光、加热器等）。</w:t>
      </w:r>
    </w:p>
    <w:p>
      <w:pPr>
        <w:spacing w:before="202" w:line="231" w:lineRule="auto"/>
        <w:ind w:left="3"/>
        <w:rPr>
          <w:rFonts w:ascii="SimHei" w:eastAsia="SimHei" w:hAnsi="SimHei" w:cs="SimHei"/>
          <w:sz w:val="20"/>
          <w:szCs w:val="20"/>
        </w:rPr>
      </w:pPr>
      <w:r>
        <w:rPr>
          <w:rFonts w:ascii="SimHei" w:eastAsia="SimHei" w:hAnsi="SimHei" w:cs="SimHei"/>
          <w:spacing w:val="6"/>
          <w:sz w:val="20"/>
          <w:szCs w:val="20"/>
        </w:rPr>
        <w:t>6.4</w:t>
      </w:r>
      <w:r>
        <w:rPr>
          <w:rFonts w:ascii="SimHei" w:eastAsia="SimHei" w:hAnsi="SimHei" w:cs="SimHei"/>
          <w:spacing w:val="6"/>
          <w:sz w:val="20"/>
          <w:szCs w:val="20"/>
        </w:rPr>
        <w:t xml:space="preserve">  </w:t>
      </w:r>
      <w:r>
        <w:rPr>
          <w:rFonts w:ascii="SimHei" w:eastAsia="SimHei" w:hAnsi="SimHei" w:cs="SimHei"/>
          <w:spacing w:val="6"/>
          <w:sz w:val="20"/>
          <w:szCs w:val="20"/>
        </w:rPr>
        <w:t>机械接口</w:t>
      </w:r>
    </w:p>
    <w:p>
      <w:pPr>
        <w:pStyle w:val="BodyText"/>
        <w:spacing w:before="200" w:line="245" w:lineRule="auto"/>
        <w:ind w:left="5" w:right="87" w:firstLine="419"/>
        <w:jc w:val="both"/>
        <w:sectPr>
          <w:footerReference w:type="default" r:id="rId9"/>
          <w:pgSz w:w="11905" w:h="16839"/>
          <w:pgMar w:top="1406" w:right="1048" w:bottom="1012" w:left="1419" w:header="0" w:footer="850" w:gutter="0"/>
          <w:pgNumType w:start="5"/>
          <w:cols w:space="708"/>
        </w:sectPr>
      </w:pPr>
      <w:r>
        <w:rPr>
          <w:spacing w:val="8"/>
        </w:rPr>
        <w:t>所有测试项目在测试前，需保证附件按照厂家要求</w:t>
      </w:r>
      <w:r>
        <w:rPr>
          <w:spacing w:val="7"/>
        </w:rPr>
        <w:t>有效连接，比如夹持力测试时，夹指有效安装在</w:t>
      </w:r>
      <w:r>
        <w:t xml:space="preserve"> </w:t>
      </w:r>
      <w:r>
        <w:rPr>
          <w:spacing w:val="6"/>
        </w:rPr>
        <w:t>电动夹爪上，如图</w:t>
      </w:r>
      <w:r>
        <w:rPr>
          <w:spacing w:val="-23"/>
        </w:rPr>
        <w:t xml:space="preserve"> </w:t>
      </w:r>
      <w:r>
        <w:rPr>
          <w:rFonts w:ascii="Times New Roman" w:eastAsia="Times New Roman" w:hAnsi="Times New Roman" w:cs="Times New Roman"/>
          <w:spacing w:val="6"/>
        </w:rPr>
        <w:t xml:space="preserve">1 </w:t>
      </w:r>
      <w:r>
        <w:rPr>
          <w:spacing w:val="6"/>
        </w:rPr>
        <w:t>所示，图中夹指</w:t>
      </w:r>
      <w:r>
        <w:rPr>
          <w:spacing w:val="-20"/>
        </w:rPr>
        <w:t xml:space="preserve"> </w:t>
      </w:r>
      <w:r>
        <w:rPr>
          <w:rFonts w:ascii="Times New Roman" w:eastAsia="Times New Roman" w:hAnsi="Times New Roman" w:cs="Times New Roman"/>
          <w:spacing w:val="6"/>
        </w:rPr>
        <w:t xml:space="preserve">1 </w:t>
      </w:r>
      <w:r>
        <w:rPr>
          <w:spacing w:val="6"/>
        </w:rPr>
        <w:t>通过螺钉</w:t>
      </w:r>
      <w:r>
        <w:rPr>
          <w:spacing w:val="-43"/>
        </w:rPr>
        <w:t xml:space="preserve"> </w:t>
      </w:r>
      <w:r>
        <w:rPr>
          <w:rFonts w:ascii="Times New Roman" w:eastAsia="Times New Roman" w:hAnsi="Times New Roman" w:cs="Times New Roman"/>
          <w:spacing w:val="6"/>
        </w:rPr>
        <w:t>2</w:t>
      </w:r>
      <w:r>
        <w:rPr>
          <w:rFonts w:ascii="Times New Roman" w:eastAsia="Times New Roman" w:hAnsi="Times New Roman" w:cs="Times New Roman"/>
          <w:spacing w:val="-26"/>
        </w:rPr>
        <w:t xml:space="preserve"> </w:t>
      </w:r>
      <w:r>
        <w:rPr>
          <w:spacing w:val="6"/>
        </w:rPr>
        <w:t>、定位销钉</w:t>
      </w:r>
      <w:r>
        <w:rPr>
          <w:spacing w:val="-37"/>
        </w:rPr>
        <w:t xml:space="preserve"> </w:t>
      </w:r>
      <w:r>
        <w:rPr>
          <w:rFonts w:ascii="Times New Roman" w:eastAsia="Times New Roman" w:hAnsi="Times New Roman" w:cs="Times New Roman"/>
          <w:spacing w:val="5"/>
        </w:rPr>
        <w:t>3</w:t>
      </w:r>
      <w:r>
        <w:rPr>
          <w:rFonts w:ascii="Times New Roman" w:eastAsia="Times New Roman" w:hAnsi="Times New Roman" w:cs="Times New Roman"/>
          <w:spacing w:val="16"/>
          <w:w w:val="101"/>
        </w:rPr>
        <w:t xml:space="preserve"> </w:t>
      </w:r>
      <w:r>
        <w:rPr>
          <w:spacing w:val="5"/>
        </w:rPr>
        <w:t>与齿条</w:t>
      </w:r>
      <w:r>
        <w:rPr>
          <w:spacing w:val="-44"/>
        </w:rPr>
        <w:t xml:space="preserve"> </w:t>
      </w:r>
      <w:r>
        <w:rPr>
          <w:rFonts w:ascii="Times New Roman" w:eastAsia="Times New Roman" w:hAnsi="Times New Roman" w:cs="Times New Roman"/>
          <w:spacing w:val="5"/>
        </w:rPr>
        <w:t xml:space="preserve">4 </w:t>
      </w:r>
      <w:r>
        <w:rPr>
          <w:spacing w:val="5"/>
        </w:rPr>
        <w:t>有效连接，紧固螺钉旋紧扭矩</w:t>
      </w:r>
      <w:r>
        <w:t xml:space="preserve"> </w:t>
      </w:r>
    </w:p>
    <w:p>
      <w:pPr>
        <w:pStyle w:val="BodyText"/>
        <w:spacing w:before="200" w:line="245" w:lineRule="auto"/>
        <w:ind w:left="5" w:right="87" w:firstLine="419"/>
        <w:jc w:val="both"/>
      </w:pPr>
      <w:r>
        <w:rPr>
          <w:spacing w:val="8"/>
        </w:rPr>
        <w:t>符合规范，使用的夹指材质、尺寸、惯量要相同，测试点位置</w:t>
      </w:r>
      <w:r>
        <w:rPr>
          <w:spacing w:val="7"/>
        </w:rPr>
        <w:t>相同，所使用的传感器与电动夹爪之间的</w:t>
      </w:r>
      <w:r>
        <w:t xml:space="preserve"> </w:t>
      </w:r>
      <w:r>
        <w:rPr>
          <w:spacing w:val="7"/>
        </w:rPr>
        <w:t>作用点保持一致。</w:t>
      </w:r>
    </w:p>
    <w:p>
      <w:pPr>
        <w:spacing w:line="245" w:lineRule="auto"/>
        <w:sectPr>
          <w:footerReference w:type="default" r:id="rId10"/>
          <w:type w:val="nextPage"/>
          <w:pgSz w:w="11905" w:h="16839"/>
          <w:pgMar w:top="1406" w:right="1048" w:bottom="1012" w:left="1419" w:header="0" w:footer="850" w:gutter="0"/>
          <w:pgNumType w:start="6"/>
          <w:cols w:space="708"/>
          <w:titlePg w:val="0"/>
        </w:sectPr>
      </w:pPr>
    </w:p>
    <w:p>
      <w:pPr>
        <w:spacing w:before="86" w:line="188" w:lineRule="auto"/>
        <w:rPr>
          <w:rFonts w:ascii="Times New Roman" w:eastAsia="Times New Roman" w:hAnsi="Times New Roman" w:cs="Times New Roman"/>
          <w:sz w:val="16"/>
          <w:szCs w:val="16"/>
        </w:rPr>
      </w:pPr>
      <w:r>
        <w:rPr>
          <w:rFonts w:ascii="Times New Roman" w:eastAsia="Times New Roman" w:hAnsi="Times New Roman" w:cs="Times New Roman"/>
          <w:b/>
          <w:bCs/>
          <w:sz w:val="16"/>
          <w:szCs w:val="16"/>
        </w:rPr>
        <w:t>T/SZRA       XXX—2024</w:t>
      </w:r>
    </w:p>
    <w:p>
      <w:pPr>
        <w:spacing w:line="257" w:lineRule="auto"/>
        <w:rPr>
          <w:rFonts w:ascii="Arial"/>
          <w:sz w:val="21"/>
        </w:rPr>
      </w:pPr>
    </w:p>
    <w:p>
      <w:pPr>
        <w:spacing w:line="257" w:lineRule="auto"/>
        <w:rPr>
          <w:rFonts w:ascii="Arial"/>
          <w:sz w:val="21"/>
        </w:rPr>
      </w:pPr>
    </w:p>
    <w:p>
      <w:pPr>
        <w:spacing w:line="3180" w:lineRule="exact"/>
        <w:ind w:firstLine="3600"/>
      </w:pPr>
      <w:r>
        <w:rPr>
          <w:position w:val="-63"/>
        </w:rPr>
        <w:drawing>
          <wp:inline distT="0" distB="0" distL="0" distR="0">
            <wp:extent cx="1174737" cy="2019341"/>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xmlns:r="http://schemas.openxmlformats.org/officeDocument/2006/relationships" r:embed="rId11"/>
                    <a:stretch>
                      <a:fillRect/>
                    </a:stretch>
                  </pic:blipFill>
                  <pic:spPr>
                    <a:xfrm>
                      <a:off x="0" y="0"/>
                      <a:ext cx="1174737" cy="2019341"/>
                    </a:xfrm>
                    <a:prstGeom prst="rect">
                      <a:avLst/>
                    </a:prstGeom>
                  </pic:spPr>
                </pic:pic>
              </a:graphicData>
            </a:graphic>
          </wp:inline>
        </w:drawing>
      </w:r>
    </w:p>
    <w:p>
      <w:pPr>
        <w:spacing w:before="204" w:line="222" w:lineRule="auto"/>
        <w:ind w:left="3273"/>
        <w:rPr>
          <w:rFonts w:ascii="SimHei" w:eastAsia="SimHei" w:hAnsi="SimHei" w:cs="SimHei"/>
          <w:sz w:val="21"/>
          <w:szCs w:val="21"/>
        </w:rPr>
      </w:pPr>
      <w:r>
        <w:rPr>
          <w:rFonts w:ascii="SimHei" w:eastAsia="SimHei" w:hAnsi="SimHei" w:cs="SimHei"/>
          <w:b/>
          <w:bCs/>
          <w:spacing w:val="-8"/>
          <w:sz w:val="21"/>
          <w:szCs w:val="21"/>
        </w:rPr>
        <w:t>图</w:t>
      </w:r>
      <w:r>
        <w:rPr>
          <w:rFonts w:ascii="SimHei" w:eastAsia="SimHei" w:hAnsi="SimHei" w:cs="SimHei"/>
          <w:spacing w:val="-15"/>
          <w:sz w:val="21"/>
          <w:szCs w:val="21"/>
        </w:rPr>
        <w:t xml:space="preserve"> </w:t>
      </w:r>
      <w:r>
        <w:rPr>
          <w:rFonts w:ascii="SimHei" w:eastAsia="SimHei" w:hAnsi="SimHei" w:cs="SimHei"/>
          <w:b/>
          <w:bCs/>
          <w:spacing w:val="-8"/>
          <w:sz w:val="21"/>
          <w:szCs w:val="21"/>
        </w:rPr>
        <w:t>1</w:t>
      </w:r>
      <w:r>
        <w:rPr>
          <w:rFonts w:ascii="SimHei" w:eastAsia="SimHei" w:hAnsi="SimHei" w:cs="SimHei"/>
          <w:spacing w:val="29"/>
          <w:sz w:val="21"/>
          <w:szCs w:val="21"/>
        </w:rPr>
        <w:t xml:space="preserve"> </w:t>
      </w:r>
      <w:r>
        <w:rPr>
          <w:rFonts w:ascii="SimHei" w:eastAsia="SimHei" w:hAnsi="SimHei" w:cs="SimHei"/>
          <w:b/>
          <w:bCs/>
          <w:spacing w:val="-8"/>
          <w:sz w:val="21"/>
          <w:szCs w:val="21"/>
        </w:rPr>
        <w:t>电动夹爪夹指安装示意</w:t>
      </w:r>
    </w:p>
    <w:p>
      <w:pPr>
        <w:pStyle w:val="BodyText"/>
        <w:spacing w:before="260" w:line="233" w:lineRule="auto"/>
        <w:ind w:right="96" w:firstLine="449"/>
        <w:rPr>
          <w:sz w:val="21"/>
          <w:szCs w:val="21"/>
        </w:rPr>
      </w:pPr>
      <w:r>
        <w:rPr>
          <w:spacing w:val="-3"/>
          <w:sz w:val="21"/>
          <w:szCs w:val="21"/>
        </w:rPr>
        <w:t>测试前电动夹爪本体与测试台有效固定，测试仪器与电动夹爪测试点之间保持相对位置不变且保证</w:t>
      </w:r>
      <w:r>
        <w:rPr>
          <w:spacing w:val="6"/>
          <w:sz w:val="21"/>
          <w:szCs w:val="21"/>
        </w:rPr>
        <w:t xml:space="preserve"> </w:t>
      </w:r>
      <w:r>
        <w:rPr>
          <w:spacing w:val="-1"/>
          <w:sz w:val="21"/>
          <w:szCs w:val="21"/>
        </w:rPr>
        <w:t>测试仪器与电动夹爪之间不存在安装误差影响测试结果准确</w:t>
      </w:r>
      <w:r>
        <w:rPr>
          <w:spacing w:val="-2"/>
          <w:sz w:val="21"/>
          <w:szCs w:val="21"/>
        </w:rPr>
        <w:t>性的情况发生。</w:t>
      </w:r>
    </w:p>
    <w:p>
      <w:pPr>
        <w:spacing w:before="196" w:line="221" w:lineRule="auto"/>
        <w:ind w:left="3"/>
        <w:outlineLvl w:val="0"/>
        <w:rPr>
          <w:rFonts w:ascii="SimHei" w:eastAsia="SimHei" w:hAnsi="SimHei" w:cs="SimHei"/>
          <w:sz w:val="21"/>
          <w:szCs w:val="21"/>
        </w:rPr>
      </w:pPr>
      <w:r>
        <w:rPr>
          <w:rFonts w:ascii="SimHei" w:eastAsia="SimHei" w:hAnsi="SimHei" w:cs="SimHei"/>
          <w:b/>
          <w:bCs/>
          <w:spacing w:val="-4"/>
          <w:sz w:val="21"/>
          <w:szCs w:val="21"/>
        </w:rPr>
        <w:t>6.5</w:t>
      </w:r>
      <w:r>
        <w:rPr>
          <w:rFonts w:ascii="SimHei" w:eastAsia="SimHei" w:hAnsi="SimHei" w:cs="SimHei"/>
          <w:spacing w:val="-4"/>
          <w:sz w:val="21"/>
          <w:szCs w:val="21"/>
        </w:rPr>
        <w:t xml:space="preserve">  </w:t>
      </w:r>
      <w:r>
        <w:rPr>
          <w:rFonts w:ascii="SimHei" w:eastAsia="SimHei" w:hAnsi="SimHei" w:cs="SimHei"/>
          <w:b/>
          <w:bCs/>
          <w:spacing w:val="-4"/>
          <w:sz w:val="21"/>
          <w:szCs w:val="21"/>
        </w:rPr>
        <w:t>试验仪器</w:t>
      </w:r>
    </w:p>
    <w:p>
      <w:pPr>
        <w:pStyle w:val="BodyText"/>
        <w:spacing w:before="183" w:line="232" w:lineRule="auto"/>
        <w:ind w:right="92" w:firstLine="449"/>
        <w:rPr>
          <w:sz w:val="21"/>
          <w:szCs w:val="21"/>
        </w:rPr>
      </w:pPr>
      <w:r>
        <w:rPr>
          <w:spacing w:val="-3"/>
          <w:sz w:val="21"/>
          <w:szCs w:val="21"/>
        </w:rPr>
        <w:t>按照本标准进行的测试项目，所选用的测试仪器需根据被测产品的性能指标具体选定，保证被测产</w:t>
      </w:r>
      <w:r>
        <w:rPr>
          <w:spacing w:val="10"/>
          <w:sz w:val="21"/>
          <w:szCs w:val="21"/>
        </w:rPr>
        <w:t xml:space="preserve"> </w:t>
      </w:r>
      <w:r>
        <w:rPr>
          <w:spacing w:val="-2"/>
          <w:sz w:val="21"/>
          <w:szCs w:val="21"/>
        </w:rPr>
        <w:t>品指标落在试验仪器的有效行程内，且最好处于最佳测试范围。</w:t>
      </w:r>
    </w:p>
    <w:p>
      <w:pPr>
        <w:pStyle w:val="BodyText"/>
        <w:spacing w:before="33" w:line="219" w:lineRule="auto"/>
        <w:ind w:left="449"/>
        <w:rPr>
          <w:sz w:val="21"/>
          <w:szCs w:val="21"/>
        </w:rPr>
      </w:pPr>
      <w:r>
        <w:rPr>
          <w:spacing w:val="-2"/>
          <w:sz w:val="21"/>
          <w:szCs w:val="21"/>
        </w:rPr>
        <w:t>试验仪器在测试前需经过校准处理，保证测试仪器功能正常。</w:t>
      </w:r>
    </w:p>
    <w:p>
      <w:pPr>
        <w:pStyle w:val="BodyText"/>
        <w:spacing w:before="11" w:line="226" w:lineRule="auto"/>
        <w:ind w:right="95" w:firstLine="449"/>
        <w:rPr>
          <w:sz w:val="21"/>
          <w:szCs w:val="21"/>
        </w:rPr>
      </w:pPr>
      <w:r>
        <w:rPr>
          <w:spacing w:val="-3"/>
          <w:sz w:val="21"/>
          <w:szCs w:val="21"/>
        </w:rPr>
        <w:t>试验仪器在安装过程中，需要严格按照仪器厂家要求实施，避免引入外部因素对整个试验结果造成</w:t>
      </w:r>
      <w:r>
        <w:rPr>
          <w:spacing w:val="7"/>
          <w:sz w:val="21"/>
          <w:szCs w:val="21"/>
        </w:rPr>
        <w:t xml:space="preserve"> </w:t>
      </w:r>
      <w:r>
        <w:rPr>
          <w:spacing w:val="-9"/>
          <w:sz w:val="21"/>
          <w:szCs w:val="21"/>
        </w:rPr>
        <w:t>影响。</w:t>
      </w:r>
    </w:p>
    <w:p>
      <w:pPr>
        <w:spacing w:before="202" w:line="222" w:lineRule="auto"/>
        <w:ind w:left="3"/>
        <w:outlineLvl w:val="0"/>
        <w:rPr>
          <w:rFonts w:ascii="SimHei" w:eastAsia="SimHei" w:hAnsi="SimHei" w:cs="SimHei"/>
          <w:sz w:val="21"/>
          <w:szCs w:val="21"/>
        </w:rPr>
      </w:pPr>
      <w:r>
        <w:rPr>
          <w:rFonts w:ascii="SimHei" w:eastAsia="SimHei" w:hAnsi="SimHei" w:cs="SimHei"/>
          <w:b/>
          <w:bCs/>
          <w:spacing w:val="-4"/>
          <w:sz w:val="21"/>
          <w:szCs w:val="21"/>
        </w:rPr>
        <w:t>6.6</w:t>
      </w:r>
      <w:r>
        <w:rPr>
          <w:rFonts w:ascii="SimHei" w:eastAsia="SimHei" w:hAnsi="SimHei" w:cs="SimHei"/>
          <w:spacing w:val="-4"/>
          <w:sz w:val="21"/>
          <w:szCs w:val="21"/>
        </w:rPr>
        <w:t xml:space="preserve">  </w:t>
      </w:r>
      <w:r>
        <w:rPr>
          <w:rFonts w:ascii="SimHei" w:eastAsia="SimHei" w:hAnsi="SimHei" w:cs="SimHei"/>
          <w:b/>
          <w:bCs/>
          <w:spacing w:val="-4"/>
          <w:sz w:val="21"/>
          <w:szCs w:val="21"/>
        </w:rPr>
        <w:t>循环次数</w:t>
      </w:r>
    </w:p>
    <w:p>
      <w:pPr>
        <w:pStyle w:val="BodyText"/>
        <w:spacing w:before="201" w:line="228" w:lineRule="auto"/>
        <w:ind w:right="96" w:firstLine="449"/>
        <w:rPr>
          <w:sz w:val="21"/>
          <w:szCs w:val="21"/>
        </w:rPr>
      </w:pPr>
      <w:r>
        <w:rPr>
          <w:spacing w:val="-3"/>
          <w:sz w:val="21"/>
          <w:szCs w:val="21"/>
        </w:rPr>
        <w:t>电动夹爪在测试各项特性指标时，需多次循环测试，统计结果。下表给出各项特性测试时的循环次</w:t>
      </w:r>
      <w:r>
        <w:rPr>
          <w:spacing w:val="6"/>
          <w:sz w:val="21"/>
          <w:szCs w:val="21"/>
        </w:rPr>
        <w:t xml:space="preserve"> </w:t>
      </w:r>
      <w:r>
        <w:rPr>
          <w:spacing w:val="-11"/>
          <w:sz w:val="21"/>
          <w:szCs w:val="21"/>
        </w:rPr>
        <w:t>数。</w:t>
      </w:r>
    </w:p>
    <w:p>
      <w:pPr>
        <w:pStyle w:val="BodyText"/>
        <w:spacing w:before="279" w:line="184" w:lineRule="auto"/>
        <w:ind w:left="4053"/>
        <w:rPr>
          <w:sz w:val="23"/>
          <w:szCs w:val="23"/>
        </w:rPr>
      </w:pPr>
      <w:r>
        <w:rPr>
          <w:b/>
          <w:bCs/>
          <w:spacing w:val="-4"/>
          <w:sz w:val="23"/>
          <w:szCs w:val="23"/>
        </w:rPr>
        <w:t>表1循环次数</w:t>
      </w:r>
    </w:p>
    <w:tbl>
      <w:tblPr>
        <w:tblStyle w:val="TableNormal1"/>
        <w:tblW w:w="6860" w:type="dxa"/>
        <w:tblInd w:w="1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3550"/>
        <w:gridCol w:w="3310"/>
      </w:tblGrid>
      <w:tr>
        <w:tblPrEx>
          <w:tblW w:w="6860" w:type="dxa"/>
          <w:tblInd w:w="1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283"/>
        </w:trPr>
        <w:tc>
          <w:tcPr>
            <w:tcW w:w="3550" w:type="dxa"/>
            <w:vAlign w:val="top"/>
          </w:tcPr>
          <w:p>
            <w:pPr>
              <w:pStyle w:val="TableText"/>
              <w:spacing w:before="43" w:line="202" w:lineRule="auto"/>
              <w:ind w:left="1344"/>
            </w:pPr>
            <w:r>
              <w:rPr>
                <w:spacing w:val="-2"/>
              </w:rPr>
              <w:t>试验特性</w:t>
            </w:r>
          </w:p>
        </w:tc>
        <w:tc>
          <w:tcPr>
            <w:tcW w:w="3310" w:type="dxa"/>
            <w:vAlign w:val="top"/>
          </w:tcPr>
          <w:p>
            <w:pPr>
              <w:pStyle w:val="TableText"/>
              <w:spacing w:before="43" w:line="202" w:lineRule="auto"/>
              <w:ind w:left="1225"/>
            </w:pPr>
            <w:r>
              <w:rPr>
                <w:spacing w:val="-2"/>
              </w:rPr>
              <w:t>循环次数</w:t>
            </w:r>
          </w:p>
        </w:tc>
      </w:tr>
      <w:tr>
        <w:tblPrEx>
          <w:tblW w:w="6860" w:type="dxa"/>
          <w:tblInd w:w="1269" w:type="dxa"/>
          <w:tblLayout w:type="fixed"/>
        </w:tblPrEx>
        <w:trPr>
          <w:trHeight w:val="268"/>
        </w:trPr>
        <w:tc>
          <w:tcPr>
            <w:tcW w:w="3550" w:type="dxa"/>
            <w:vAlign w:val="top"/>
          </w:tcPr>
          <w:p>
            <w:pPr>
              <w:pStyle w:val="TableText"/>
              <w:spacing w:before="29" w:line="201" w:lineRule="auto"/>
              <w:ind w:left="405"/>
            </w:pPr>
            <w:r>
              <w:t>夹持力控精度和重复力控精度</w:t>
            </w:r>
          </w:p>
        </w:tc>
        <w:tc>
          <w:tcPr>
            <w:tcW w:w="3310" w:type="dxa"/>
            <w:vAlign w:val="top"/>
          </w:tcPr>
          <w:p>
            <w:pPr>
              <w:pStyle w:val="TableText"/>
              <w:spacing w:before="84" w:line="173" w:lineRule="exact"/>
              <w:ind w:left="1544"/>
            </w:pPr>
            <w:r>
              <w:rPr>
                <w:spacing w:val="-4"/>
                <w:position w:val="-2"/>
              </w:rPr>
              <w:t>50</w:t>
            </w:r>
          </w:p>
        </w:tc>
      </w:tr>
      <w:tr>
        <w:tblPrEx>
          <w:tblW w:w="6860" w:type="dxa"/>
          <w:tblInd w:w="1269" w:type="dxa"/>
          <w:tblLayout w:type="fixed"/>
        </w:tblPrEx>
        <w:trPr>
          <w:trHeight w:val="269"/>
        </w:trPr>
        <w:tc>
          <w:tcPr>
            <w:tcW w:w="3550" w:type="dxa"/>
            <w:vAlign w:val="top"/>
          </w:tcPr>
          <w:p>
            <w:pPr>
              <w:pStyle w:val="TableText"/>
              <w:spacing w:before="31" w:line="200" w:lineRule="auto"/>
              <w:ind w:left="925"/>
            </w:pPr>
            <w:r>
              <w:rPr>
                <w:spacing w:val="1"/>
              </w:rPr>
              <w:t>夹持重复定位精度</w:t>
            </w:r>
          </w:p>
        </w:tc>
        <w:tc>
          <w:tcPr>
            <w:tcW w:w="3310" w:type="dxa"/>
            <w:vAlign w:val="top"/>
          </w:tcPr>
          <w:p>
            <w:pPr>
              <w:pStyle w:val="TableText"/>
              <w:spacing w:before="86" w:line="173" w:lineRule="exact"/>
              <w:ind w:left="1544"/>
            </w:pPr>
            <w:r>
              <w:rPr>
                <w:spacing w:val="-4"/>
                <w:position w:val="-2"/>
              </w:rPr>
              <w:t>50</w:t>
            </w:r>
          </w:p>
        </w:tc>
      </w:tr>
      <w:tr>
        <w:tblPrEx>
          <w:tblW w:w="6860" w:type="dxa"/>
          <w:tblInd w:w="1269" w:type="dxa"/>
          <w:tblLayout w:type="fixed"/>
        </w:tblPrEx>
        <w:trPr>
          <w:trHeight w:val="278"/>
        </w:trPr>
        <w:tc>
          <w:tcPr>
            <w:tcW w:w="3550" w:type="dxa"/>
            <w:vAlign w:val="top"/>
          </w:tcPr>
          <w:p>
            <w:pPr>
              <w:pStyle w:val="TableText"/>
              <w:spacing w:before="42" w:line="198" w:lineRule="auto"/>
              <w:ind w:left="1344"/>
            </w:pPr>
            <w:r>
              <w:rPr>
                <w:spacing w:val="2"/>
              </w:rPr>
              <w:t>峰值扭矩</w:t>
            </w:r>
          </w:p>
        </w:tc>
        <w:tc>
          <w:tcPr>
            <w:tcW w:w="3310" w:type="dxa"/>
            <w:vAlign w:val="top"/>
          </w:tcPr>
          <w:p>
            <w:pPr>
              <w:pStyle w:val="TableText"/>
              <w:spacing w:before="97" w:line="170" w:lineRule="exact"/>
              <w:ind w:left="1544"/>
            </w:pPr>
            <w:r>
              <w:rPr>
                <w:spacing w:val="-4"/>
                <w:position w:val="-2"/>
              </w:rPr>
              <w:t>50</w:t>
            </w:r>
          </w:p>
        </w:tc>
      </w:tr>
      <w:tr>
        <w:tblPrEx>
          <w:tblW w:w="6860" w:type="dxa"/>
          <w:tblInd w:w="1269" w:type="dxa"/>
          <w:tblLayout w:type="fixed"/>
        </w:tblPrEx>
        <w:trPr>
          <w:trHeight w:val="268"/>
        </w:trPr>
        <w:tc>
          <w:tcPr>
            <w:tcW w:w="3550" w:type="dxa"/>
            <w:vAlign w:val="top"/>
          </w:tcPr>
          <w:p>
            <w:pPr>
              <w:pStyle w:val="TableText"/>
              <w:spacing w:before="33" w:line="197" w:lineRule="auto"/>
              <w:ind w:left="1344"/>
            </w:pPr>
            <w:r>
              <w:rPr>
                <w:spacing w:val="3"/>
              </w:rPr>
              <w:t>旋转精度</w:t>
            </w:r>
          </w:p>
        </w:tc>
        <w:tc>
          <w:tcPr>
            <w:tcW w:w="3310" w:type="dxa"/>
            <w:vAlign w:val="top"/>
          </w:tcPr>
          <w:p>
            <w:pPr>
              <w:pStyle w:val="TableText"/>
              <w:spacing w:before="89" w:line="168" w:lineRule="exact"/>
              <w:ind w:left="1544"/>
            </w:pPr>
            <w:r>
              <w:rPr>
                <w:spacing w:val="-4"/>
                <w:position w:val="-2"/>
              </w:rPr>
              <w:t>50</w:t>
            </w:r>
          </w:p>
        </w:tc>
      </w:tr>
      <w:tr>
        <w:tblPrEx>
          <w:tblW w:w="6860" w:type="dxa"/>
          <w:tblInd w:w="1269" w:type="dxa"/>
          <w:tblLayout w:type="fixed"/>
        </w:tblPrEx>
        <w:trPr>
          <w:trHeight w:val="273"/>
        </w:trPr>
        <w:tc>
          <w:tcPr>
            <w:tcW w:w="3550" w:type="dxa"/>
            <w:vAlign w:val="top"/>
          </w:tcPr>
          <w:p>
            <w:pPr>
              <w:pStyle w:val="TableText"/>
              <w:spacing w:before="36" w:line="199" w:lineRule="auto"/>
              <w:ind w:left="1135"/>
            </w:pPr>
            <w:r>
              <w:rPr>
                <w:spacing w:val="2"/>
              </w:rPr>
              <w:t>旋转重复精度</w:t>
            </w:r>
          </w:p>
        </w:tc>
        <w:tc>
          <w:tcPr>
            <w:tcW w:w="3310" w:type="dxa"/>
            <w:vAlign w:val="top"/>
          </w:tcPr>
          <w:p>
            <w:pPr>
              <w:pStyle w:val="TableText"/>
              <w:spacing w:before="91" w:line="171" w:lineRule="exact"/>
              <w:ind w:left="1544"/>
            </w:pPr>
            <w:r>
              <w:rPr>
                <w:spacing w:val="-4"/>
                <w:position w:val="-2"/>
              </w:rPr>
              <w:t>50</w:t>
            </w:r>
          </w:p>
        </w:tc>
      </w:tr>
    </w:tbl>
    <w:p>
      <w:pPr>
        <w:spacing w:before="198" w:line="221" w:lineRule="auto"/>
        <w:ind w:left="3"/>
        <w:outlineLvl w:val="0"/>
        <w:rPr>
          <w:rFonts w:ascii="SimHei" w:eastAsia="SimHei" w:hAnsi="SimHei" w:cs="SimHei"/>
          <w:sz w:val="21"/>
          <w:szCs w:val="21"/>
        </w:rPr>
      </w:pPr>
      <w:r>
        <w:rPr>
          <w:rFonts w:ascii="SimHei" w:eastAsia="SimHei" w:hAnsi="SimHei" w:cs="SimHei"/>
          <w:b/>
          <w:bCs/>
          <w:spacing w:val="-4"/>
          <w:sz w:val="21"/>
          <w:szCs w:val="21"/>
        </w:rPr>
        <w:t>6.7</w:t>
      </w:r>
      <w:r>
        <w:rPr>
          <w:rFonts w:ascii="SimHei" w:eastAsia="SimHei" w:hAnsi="SimHei" w:cs="SimHei"/>
          <w:spacing w:val="-4"/>
          <w:sz w:val="21"/>
          <w:szCs w:val="21"/>
        </w:rPr>
        <w:t xml:space="preserve">  </w:t>
      </w:r>
      <w:r>
        <w:rPr>
          <w:rFonts w:ascii="SimHei" w:eastAsia="SimHei" w:hAnsi="SimHei" w:cs="SimHei"/>
          <w:b/>
          <w:bCs/>
          <w:spacing w:val="-4"/>
          <w:sz w:val="21"/>
          <w:szCs w:val="21"/>
        </w:rPr>
        <w:t>试验步骤</w:t>
      </w:r>
    </w:p>
    <w:p>
      <w:pPr>
        <w:pStyle w:val="BodyText"/>
        <w:spacing w:before="203" w:line="237" w:lineRule="auto"/>
        <w:ind w:right="77" w:firstLine="449"/>
        <w:rPr>
          <w:sz w:val="21"/>
          <w:szCs w:val="21"/>
        </w:rPr>
        <w:sectPr>
          <w:footerReference w:type="default" r:id="rId12"/>
          <w:pgSz w:w="11910" w:h="16840"/>
          <w:pgMar w:top="1431" w:right="1065" w:bottom="988" w:left="1390" w:header="0" w:footer="849" w:gutter="0"/>
          <w:pgNumType w:start="7"/>
          <w:cols w:space="708"/>
        </w:sectPr>
      </w:pPr>
      <w:r>
        <w:rPr>
          <w:spacing w:val="-3"/>
          <w:sz w:val="21"/>
          <w:szCs w:val="21"/>
        </w:rPr>
        <w:t>试验顺序对试验结果没有影响，但为了减少测试过程中的拆装操作，建议同时具有旋转、夹持功能</w:t>
      </w:r>
      <w:r>
        <w:rPr>
          <w:spacing w:val="8"/>
          <w:sz w:val="21"/>
          <w:szCs w:val="21"/>
        </w:rPr>
        <w:t xml:space="preserve"> </w:t>
      </w:r>
      <w:r>
        <w:rPr>
          <w:spacing w:val="-2"/>
          <w:sz w:val="21"/>
          <w:szCs w:val="21"/>
        </w:rPr>
        <w:t>的电动夹爪优先测试旋转相关项目，再测试夹持相关项目；旋转相关项目中，优先测试旋转位置精度，</w:t>
      </w:r>
      <w:r>
        <w:rPr>
          <w:spacing w:val="16"/>
          <w:sz w:val="21"/>
          <w:szCs w:val="21"/>
        </w:rPr>
        <w:t xml:space="preserve"> </w:t>
      </w:r>
      <w:r>
        <w:rPr>
          <w:spacing w:val="-1"/>
          <w:sz w:val="21"/>
          <w:szCs w:val="21"/>
        </w:rPr>
        <w:t>然后测试扭矩控制精度；夹持相关测试项目中，优先测试夹持位置精度，然后测试力控精度。</w:t>
      </w:r>
    </w:p>
    <w:p>
      <w:pPr>
        <w:pStyle w:val="BodyText"/>
        <w:spacing w:before="1" w:line="233" w:lineRule="auto"/>
        <w:ind w:firstLine="449"/>
        <w:rPr>
          <w:sz w:val="21"/>
          <w:szCs w:val="21"/>
        </w:rPr>
      </w:pPr>
      <w:r>
        <w:rPr>
          <w:spacing w:val="-5"/>
          <w:sz w:val="21"/>
          <w:szCs w:val="21"/>
        </w:rPr>
        <w:t>整个测试过程使用自动化程序完成，同时保证测试时间间隔，避</w:t>
      </w:r>
      <w:r>
        <w:rPr>
          <w:spacing w:val="-6"/>
          <w:sz w:val="21"/>
          <w:szCs w:val="21"/>
        </w:rPr>
        <w:t>免前一拍测试影响后一次测试结果，</w:t>
      </w:r>
      <w:r>
        <w:rPr>
          <w:sz w:val="21"/>
          <w:szCs w:val="21"/>
        </w:rPr>
        <w:t xml:space="preserve"> </w:t>
      </w:r>
      <w:r>
        <w:rPr>
          <w:spacing w:val="-1"/>
          <w:sz w:val="21"/>
          <w:szCs w:val="21"/>
        </w:rPr>
        <w:t>测试数据的记录应在数据稳定后的第一时间记录，避免测试设备自身偏差影响测试结果。</w:t>
      </w:r>
    </w:p>
    <w:p>
      <w:pPr>
        <w:pStyle w:val="BodyText"/>
        <w:spacing w:before="19" w:line="218" w:lineRule="auto"/>
        <w:ind w:left="449"/>
        <w:rPr>
          <w:sz w:val="21"/>
          <w:szCs w:val="21"/>
        </w:rPr>
      </w:pPr>
      <w:r>
        <w:rPr>
          <w:spacing w:val="-1"/>
          <w:sz w:val="21"/>
          <w:szCs w:val="21"/>
        </w:rPr>
        <w:t>试验时所有的程序延迟，如测量停顿时间和测量时间应在试验</w:t>
      </w:r>
      <w:r>
        <w:rPr>
          <w:spacing w:val="-2"/>
          <w:sz w:val="21"/>
          <w:szCs w:val="21"/>
        </w:rPr>
        <w:t>报告中说明。</w:t>
      </w:r>
    </w:p>
    <w:p>
      <w:pPr>
        <w:spacing w:before="210" w:line="222" w:lineRule="auto"/>
        <w:ind w:left="3"/>
        <w:rPr>
          <w:rFonts w:ascii="SimHei" w:eastAsia="SimHei" w:hAnsi="SimHei" w:cs="SimHei"/>
          <w:sz w:val="21"/>
          <w:szCs w:val="21"/>
        </w:rPr>
      </w:pPr>
      <w:r>
        <w:rPr>
          <w:rFonts w:ascii="SimHei" w:eastAsia="SimHei" w:hAnsi="SimHei" w:cs="SimHei"/>
          <w:b/>
          <w:bCs/>
          <w:spacing w:val="-7"/>
          <w:sz w:val="21"/>
          <w:szCs w:val="21"/>
        </w:rPr>
        <w:t>7</w:t>
      </w:r>
      <w:r>
        <w:rPr>
          <w:rFonts w:ascii="SimHei" w:eastAsia="SimHei" w:hAnsi="SimHei" w:cs="SimHei"/>
          <w:spacing w:val="101"/>
          <w:sz w:val="21"/>
          <w:szCs w:val="21"/>
        </w:rPr>
        <w:t xml:space="preserve"> </w:t>
      </w:r>
      <w:r>
        <w:rPr>
          <w:rFonts w:ascii="SimHei" w:eastAsia="SimHei" w:hAnsi="SimHei" w:cs="SimHei"/>
          <w:b/>
          <w:bCs/>
          <w:spacing w:val="-7"/>
          <w:sz w:val="21"/>
          <w:szCs w:val="21"/>
        </w:rPr>
        <w:t>夹持特性</w:t>
      </w:r>
    </w:p>
    <w:p>
      <w:pPr>
        <w:spacing w:before="207" w:line="222" w:lineRule="auto"/>
        <w:ind w:left="3"/>
        <w:outlineLvl w:val="0"/>
        <w:rPr>
          <w:rFonts w:ascii="SimHei" w:eastAsia="SimHei" w:hAnsi="SimHei" w:cs="SimHei"/>
          <w:sz w:val="21"/>
          <w:szCs w:val="21"/>
        </w:rPr>
      </w:pPr>
      <w:r>
        <w:rPr>
          <w:rFonts w:ascii="SimHei" w:eastAsia="SimHei" w:hAnsi="SimHei" w:cs="SimHei"/>
          <w:b/>
          <w:bCs/>
          <w:spacing w:val="-4"/>
          <w:sz w:val="21"/>
          <w:szCs w:val="21"/>
        </w:rPr>
        <w:t>7.1</w:t>
      </w:r>
      <w:r>
        <w:rPr>
          <w:rFonts w:ascii="SimHei" w:eastAsia="SimHei" w:hAnsi="SimHei" w:cs="SimHei"/>
          <w:spacing w:val="101"/>
          <w:sz w:val="21"/>
          <w:szCs w:val="21"/>
        </w:rPr>
        <w:t xml:space="preserve"> </w:t>
      </w:r>
      <w:r>
        <w:rPr>
          <w:rFonts w:ascii="SimHei" w:eastAsia="SimHei" w:hAnsi="SimHei" w:cs="SimHei"/>
          <w:b/>
          <w:bCs/>
          <w:spacing w:val="-4"/>
          <w:sz w:val="21"/>
          <w:szCs w:val="21"/>
        </w:rPr>
        <w:t>力控精度和重复力控精度</w:t>
      </w:r>
    </w:p>
    <w:p>
      <w:pPr>
        <w:spacing w:line="222" w:lineRule="auto"/>
        <w:rPr>
          <w:rFonts w:ascii="SimHei" w:eastAsia="SimHei" w:hAnsi="SimHei" w:cs="SimHei"/>
          <w:sz w:val="21"/>
          <w:szCs w:val="21"/>
        </w:rPr>
        <w:sectPr>
          <w:footerReference w:type="default" r:id="rId13"/>
          <w:type w:val="nextPage"/>
          <w:pgSz w:w="11910" w:h="16840"/>
          <w:pgMar w:top="1431" w:right="1065" w:bottom="988" w:left="1390" w:header="0" w:footer="849" w:gutter="0"/>
          <w:pgNumType w:start="8"/>
          <w:cols w:space="708"/>
          <w:titlePg w:val="0"/>
        </w:sectPr>
      </w:pPr>
    </w:p>
    <w:p>
      <w:pPr>
        <w:spacing w:before="67" w:line="192" w:lineRule="auto"/>
        <w:ind w:left="7699"/>
        <w:rPr>
          <w:rFonts w:ascii="Times New Roman" w:eastAsia="Times New Roman" w:hAnsi="Times New Roman" w:cs="Times New Roman"/>
          <w:sz w:val="21"/>
          <w:szCs w:val="21"/>
        </w:rPr>
      </w:pPr>
      <w:r>
        <w:rPr>
          <w:rFonts w:ascii="Times New Roman" w:eastAsia="Times New Roman" w:hAnsi="Times New Roman" w:cs="Times New Roman"/>
          <w:spacing w:val="-8"/>
          <w:w w:val="96"/>
          <w:sz w:val="21"/>
          <w:szCs w:val="21"/>
        </w:rPr>
        <w:t>T/SZRA XXX—2024</w:t>
      </w:r>
    </w:p>
    <w:p>
      <w:pPr>
        <w:spacing w:line="251" w:lineRule="auto"/>
        <w:rPr>
          <w:rFonts w:ascii="Arial"/>
          <w:sz w:val="21"/>
        </w:rPr>
      </w:pPr>
    </w:p>
    <w:p>
      <w:pPr>
        <w:spacing w:before="72" w:line="221" w:lineRule="auto"/>
        <w:ind w:left="10"/>
        <w:rPr>
          <w:rFonts w:ascii="SimHei" w:eastAsia="SimHei" w:hAnsi="SimHei" w:cs="SimHei"/>
          <w:sz w:val="22"/>
          <w:szCs w:val="22"/>
        </w:rPr>
      </w:pPr>
      <w:r>
        <w:rPr>
          <w:rFonts w:ascii="SimHei" w:eastAsia="SimHei" w:hAnsi="SimHei" w:cs="SimHei"/>
          <w:spacing w:val="-6"/>
          <w:sz w:val="22"/>
          <w:szCs w:val="22"/>
        </w:rPr>
        <w:t>7.1.1</w:t>
      </w:r>
      <w:r>
        <w:rPr>
          <w:rFonts w:ascii="SimHei" w:eastAsia="SimHei" w:hAnsi="SimHei" w:cs="SimHei"/>
          <w:spacing w:val="100"/>
          <w:sz w:val="22"/>
          <w:szCs w:val="22"/>
        </w:rPr>
        <w:t xml:space="preserve"> </w:t>
      </w:r>
      <w:r>
        <w:rPr>
          <w:rFonts w:ascii="SimHei" w:eastAsia="SimHei" w:hAnsi="SimHei" w:cs="SimHei"/>
          <w:spacing w:val="-6"/>
          <w:sz w:val="22"/>
          <w:szCs w:val="22"/>
        </w:rPr>
        <w:t>一般说明</w:t>
      </w:r>
    </w:p>
    <w:p>
      <w:pPr>
        <w:pStyle w:val="BodyText"/>
        <w:spacing w:before="186" w:line="223" w:lineRule="auto"/>
        <w:ind w:left="30" w:right="92" w:firstLine="409"/>
        <w:rPr>
          <w:sz w:val="22"/>
          <w:szCs w:val="22"/>
        </w:rPr>
      </w:pPr>
      <w:r>
        <w:rPr>
          <w:spacing w:val="-12"/>
          <w:sz w:val="22"/>
          <w:szCs w:val="22"/>
        </w:rPr>
        <w:t>本章所定义的力控精度和重复力控精度，由目标夹持力和</w:t>
      </w:r>
      <w:r>
        <w:rPr>
          <w:spacing w:val="-13"/>
          <w:sz w:val="22"/>
          <w:szCs w:val="22"/>
        </w:rPr>
        <w:t>实测夹持力的偏差和重复执行设定参数所</w:t>
      </w:r>
      <w:r>
        <w:rPr>
          <w:sz w:val="22"/>
          <w:szCs w:val="22"/>
        </w:rPr>
        <w:t xml:space="preserve"> </w:t>
      </w:r>
      <w:r>
        <w:rPr>
          <w:spacing w:val="-13"/>
          <w:sz w:val="22"/>
          <w:szCs w:val="22"/>
        </w:rPr>
        <w:t>得的一系列实测夹持力的分布来确定。</w:t>
      </w:r>
    </w:p>
    <w:p>
      <w:pPr>
        <w:pStyle w:val="BodyText"/>
        <w:spacing w:before="20" w:line="223" w:lineRule="auto"/>
        <w:ind w:left="20" w:right="100" w:firstLine="429"/>
        <w:rPr>
          <w:sz w:val="22"/>
          <w:szCs w:val="22"/>
        </w:rPr>
      </w:pPr>
      <w:r>
        <w:rPr>
          <w:spacing w:val="-13"/>
          <w:sz w:val="22"/>
          <w:szCs w:val="22"/>
        </w:rPr>
        <w:t>电动夹爪重复执行设定参数时，需保证起始状态一致，主要指：电动夹爪先恢复同一位置点，并处</w:t>
      </w:r>
      <w:r>
        <w:rPr>
          <w:spacing w:val="6"/>
          <w:sz w:val="22"/>
          <w:szCs w:val="22"/>
        </w:rPr>
        <w:t xml:space="preserve"> </w:t>
      </w:r>
      <w:r>
        <w:rPr>
          <w:spacing w:val="-12"/>
          <w:sz w:val="22"/>
          <w:szCs w:val="22"/>
        </w:rPr>
        <w:t>于停止状态。电动夹爪的起始位置及开始运动前的</w:t>
      </w:r>
      <w:r>
        <w:rPr>
          <w:spacing w:val="-13"/>
          <w:sz w:val="22"/>
          <w:szCs w:val="22"/>
        </w:rPr>
        <w:t>状态可能会对夹持力的测试结果起到重大影响，测试</w:t>
      </w:r>
      <w:r>
        <w:rPr>
          <w:sz w:val="22"/>
          <w:szCs w:val="22"/>
        </w:rPr>
        <w:t xml:space="preserve"> </w:t>
      </w:r>
      <w:r>
        <w:rPr>
          <w:spacing w:val="-12"/>
          <w:sz w:val="22"/>
          <w:szCs w:val="22"/>
        </w:rPr>
        <w:t>前的状态及测试参数给定均需在试验报告中清楚地说明。</w:t>
      </w:r>
    </w:p>
    <w:p>
      <w:pPr>
        <w:pStyle w:val="BodyText"/>
        <w:spacing w:before="10" w:line="225" w:lineRule="auto"/>
        <w:ind w:left="30" w:firstLine="419"/>
        <w:rPr>
          <w:sz w:val="22"/>
          <w:szCs w:val="22"/>
        </w:rPr>
      </w:pPr>
      <w:r>
        <w:rPr>
          <w:spacing w:val="-13"/>
          <w:sz w:val="22"/>
          <w:szCs w:val="22"/>
        </w:rPr>
        <w:t>电动夹爪产品的力控精度和重复力控精度视具体产品的定位不同要求有所不同，本标准定义电动夹</w:t>
      </w:r>
      <w:r>
        <w:rPr>
          <w:spacing w:val="4"/>
          <w:sz w:val="22"/>
          <w:szCs w:val="22"/>
        </w:rPr>
        <w:t xml:space="preserve">  </w:t>
      </w:r>
      <w:r>
        <w:rPr>
          <w:spacing w:val="-3"/>
          <w:sz w:val="22"/>
          <w:szCs w:val="22"/>
        </w:rPr>
        <w:t>爪产品的力控精度不低于总量程的15%,重复力控精度不低于总量程的5%,精度越高，产品性能越优。</w:t>
      </w:r>
    </w:p>
    <w:p>
      <w:pPr>
        <w:spacing w:before="184" w:line="221" w:lineRule="auto"/>
        <w:rPr>
          <w:rFonts w:ascii="SimHei" w:eastAsia="SimHei" w:hAnsi="SimHei" w:cs="SimHei"/>
          <w:sz w:val="22"/>
          <w:szCs w:val="22"/>
        </w:rPr>
      </w:pPr>
      <w:r>
        <w:rPr>
          <w:rFonts w:ascii="SimHei" w:eastAsia="SimHei" w:hAnsi="SimHei" w:cs="SimHei"/>
          <w:spacing w:val="-4"/>
          <w:sz w:val="22"/>
          <w:szCs w:val="22"/>
        </w:rPr>
        <w:t>7.1.2</w:t>
      </w:r>
      <w:r>
        <w:rPr>
          <w:rFonts w:ascii="SimHei" w:eastAsia="SimHei" w:hAnsi="SimHei" w:cs="SimHei"/>
          <w:spacing w:val="80"/>
          <w:sz w:val="22"/>
          <w:szCs w:val="22"/>
        </w:rPr>
        <w:t xml:space="preserve"> </w:t>
      </w:r>
      <w:r>
        <w:rPr>
          <w:rFonts w:ascii="SimHei" w:eastAsia="SimHei" w:hAnsi="SimHei" w:cs="SimHei"/>
          <w:spacing w:val="-4"/>
          <w:sz w:val="22"/>
          <w:szCs w:val="22"/>
        </w:rPr>
        <w:t>试验准备</w:t>
      </w:r>
    </w:p>
    <w:p>
      <w:pPr>
        <w:pStyle w:val="BodyText"/>
        <w:spacing w:before="189" w:line="225" w:lineRule="auto"/>
        <w:ind w:left="10" w:right="117" w:firstLine="429"/>
        <w:rPr>
          <w:sz w:val="22"/>
          <w:szCs w:val="22"/>
        </w:rPr>
      </w:pPr>
      <w:r>
        <w:rPr>
          <w:spacing w:val="-13"/>
          <w:sz w:val="22"/>
          <w:szCs w:val="22"/>
        </w:rPr>
        <w:t>夹持力测试根据被测试电动夹爪的负载范围、行程范围选择合适型号的高精度力矩传感器，力</w:t>
      </w:r>
      <w:r>
        <w:rPr>
          <w:spacing w:val="-14"/>
          <w:sz w:val="22"/>
          <w:szCs w:val="22"/>
        </w:rPr>
        <w:t>矩传</w:t>
      </w:r>
      <w:r>
        <w:rPr>
          <w:sz w:val="22"/>
          <w:szCs w:val="22"/>
        </w:rPr>
        <w:t xml:space="preserve"> </w:t>
      </w:r>
      <w:r>
        <w:rPr>
          <w:spacing w:val="-7"/>
          <w:sz w:val="22"/>
          <w:szCs w:val="22"/>
        </w:rPr>
        <w:t>感器在测试过程中，需保证测试点位置固定</w:t>
      </w:r>
      <w:r>
        <w:rPr>
          <w:spacing w:val="-8"/>
          <w:sz w:val="22"/>
          <w:szCs w:val="22"/>
        </w:rPr>
        <w:t>，尤其图2中夹持点距离电动夹爪本体的高度H (统一按照</w:t>
      </w:r>
      <w:r>
        <w:rPr>
          <w:sz w:val="22"/>
          <w:szCs w:val="22"/>
        </w:rPr>
        <w:t xml:space="preserve"> </w:t>
      </w:r>
      <w:r>
        <w:rPr>
          <w:rFonts w:ascii="Times New Roman" w:eastAsia="Times New Roman" w:hAnsi="Times New Roman" w:cs="Times New Roman"/>
          <w:spacing w:val="-3"/>
          <w:sz w:val="22"/>
          <w:szCs w:val="22"/>
        </w:rPr>
        <w:t>20mm</w:t>
      </w:r>
      <w:r>
        <w:rPr>
          <w:rFonts w:ascii="Times New Roman" w:eastAsia="Times New Roman" w:hAnsi="Times New Roman" w:cs="Times New Roman"/>
          <w:spacing w:val="15"/>
          <w:sz w:val="22"/>
          <w:szCs w:val="22"/>
        </w:rPr>
        <w:t xml:space="preserve"> </w:t>
      </w:r>
      <w:r>
        <w:rPr>
          <w:spacing w:val="-3"/>
          <w:sz w:val="22"/>
          <w:szCs w:val="22"/>
        </w:rPr>
        <w:t>实施),建议将力矩传感器通过螺钉固定在夹指</w:t>
      </w:r>
      <w:r>
        <w:rPr>
          <w:spacing w:val="-4"/>
          <w:sz w:val="22"/>
          <w:szCs w:val="22"/>
        </w:rPr>
        <w:t>内侧。</w:t>
      </w:r>
    </w:p>
    <w:p>
      <w:pPr>
        <w:pStyle w:val="BodyText"/>
        <w:spacing w:before="15" w:line="205" w:lineRule="auto"/>
        <w:ind w:left="20" w:right="88" w:firstLine="419"/>
        <w:rPr>
          <w:sz w:val="22"/>
          <w:szCs w:val="22"/>
        </w:rPr>
      </w:pPr>
      <w:r>
        <w:rPr>
          <w:spacing w:val="-12"/>
          <w:sz w:val="22"/>
          <w:szCs w:val="22"/>
        </w:rPr>
        <w:t>不同材质的夹指，对于夹持力测量过程中，传感器与夹指之间的碰</w:t>
      </w:r>
      <w:r>
        <w:rPr>
          <w:spacing w:val="-13"/>
          <w:sz w:val="22"/>
          <w:szCs w:val="22"/>
        </w:rPr>
        <w:t>撞特性影响较大，夹指材质统一</w:t>
      </w:r>
      <w:r>
        <w:rPr>
          <w:sz w:val="22"/>
          <w:szCs w:val="22"/>
        </w:rPr>
        <w:t xml:space="preserve"> </w:t>
      </w:r>
      <w:r>
        <w:rPr>
          <w:spacing w:val="-9"/>
          <w:sz w:val="22"/>
          <w:szCs w:val="22"/>
        </w:rPr>
        <w:t>采用</w:t>
      </w:r>
      <w:r>
        <w:rPr>
          <w:spacing w:val="-35"/>
          <w:sz w:val="22"/>
          <w:szCs w:val="22"/>
        </w:rPr>
        <w:t xml:space="preserve"> </w:t>
      </w:r>
      <w:r>
        <w:rPr>
          <w:rFonts w:ascii="Times New Roman" w:eastAsia="Times New Roman" w:hAnsi="Times New Roman" w:cs="Times New Roman"/>
          <w:spacing w:val="-9"/>
          <w:sz w:val="22"/>
          <w:szCs w:val="22"/>
        </w:rPr>
        <w:t xml:space="preserve">SUS304,  </w:t>
      </w:r>
      <w:r>
        <w:rPr>
          <w:spacing w:val="-9"/>
          <w:sz w:val="22"/>
          <w:szCs w:val="22"/>
        </w:rPr>
        <w:t>夹指安装时要保证两个夹指的平行度，保证力矩传感器与夹指之间正面接触。</w:t>
      </w:r>
    </w:p>
    <w:p>
      <w:pPr>
        <w:pStyle w:val="BodyText"/>
        <w:spacing w:before="51" w:line="227" w:lineRule="auto"/>
        <w:ind w:left="20" w:right="95" w:firstLine="409"/>
        <w:rPr>
          <w:sz w:val="22"/>
          <w:szCs w:val="22"/>
        </w:rPr>
      </w:pPr>
      <w:r>
        <w:rPr>
          <w:sz w:val="22"/>
          <w:szCs w:val="22"/>
        </w:rPr>
        <w:t>夹持力的测量在全量程内选取5组点，分别对应20%、40%、60%、80%、</w:t>
      </w:r>
      <w:r>
        <w:rPr>
          <w:spacing w:val="-1"/>
          <w:sz w:val="22"/>
          <w:szCs w:val="22"/>
        </w:rPr>
        <w:t>100%力矩给定，速度给</w:t>
      </w:r>
      <w:r>
        <w:rPr>
          <w:sz w:val="22"/>
          <w:szCs w:val="22"/>
        </w:rPr>
        <w:t xml:space="preserve"> </w:t>
      </w:r>
      <w:r>
        <w:rPr>
          <w:spacing w:val="-2"/>
          <w:sz w:val="22"/>
          <w:szCs w:val="22"/>
        </w:rPr>
        <w:t>定全部为100%速度，执行闭合动作，下面测试过程及数据处理过</w:t>
      </w:r>
      <w:r>
        <w:rPr>
          <w:spacing w:val="-3"/>
          <w:sz w:val="22"/>
          <w:szCs w:val="22"/>
        </w:rPr>
        <w:t>程以100%力矩给定、100%速度给定</w:t>
      </w:r>
      <w:r>
        <w:rPr>
          <w:sz w:val="22"/>
          <w:szCs w:val="22"/>
        </w:rPr>
        <w:t xml:space="preserve"> </w:t>
      </w:r>
      <w:r>
        <w:rPr>
          <w:spacing w:val="-12"/>
          <w:sz w:val="22"/>
          <w:szCs w:val="22"/>
        </w:rPr>
        <w:t>进行说明，其他组测量方法相同。</w:t>
      </w:r>
    </w:p>
    <w:p>
      <w:pPr>
        <w:spacing w:before="60" w:line="2940" w:lineRule="exact"/>
        <w:ind w:firstLine="1690"/>
      </w:pPr>
      <w:r>
        <w:rPr>
          <w:position w:val="-58"/>
        </w:rPr>
        <w:drawing>
          <wp:inline distT="0" distB="0" distL="0" distR="0">
            <wp:extent cx="3644839" cy="1866960"/>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xmlns:r="http://schemas.openxmlformats.org/officeDocument/2006/relationships" r:embed="rId14"/>
                    <a:stretch>
                      <a:fillRect/>
                    </a:stretch>
                  </pic:blipFill>
                  <pic:spPr>
                    <a:xfrm>
                      <a:off x="0" y="0"/>
                      <a:ext cx="3644839" cy="1866960"/>
                    </a:xfrm>
                    <a:prstGeom prst="rect">
                      <a:avLst/>
                    </a:prstGeom>
                  </pic:spPr>
                </pic:pic>
              </a:graphicData>
            </a:graphic>
          </wp:inline>
        </w:drawing>
      </w:r>
    </w:p>
    <w:p>
      <w:pPr>
        <w:spacing w:before="97" w:line="221" w:lineRule="auto"/>
        <w:ind w:left="3939"/>
        <w:rPr>
          <w:rFonts w:ascii="SimHei" w:eastAsia="SimHei" w:hAnsi="SimHei" w:cs="SimHei"/>
          <w:sz w:val="22"/>
          <w:szCs w:val="22"/>
        </w:rPr>
      </w:pPr>
      <w:r>
        <w:rPr>
          <w:rFonts w:ascii="SimHei" w:eastAsia="SimHei" w:hAnsi="SimHei" w:cs="SimHei"/>
          <w:spacing w:val="-6"/>
          <w:sz w:val="22"/>
          <w:szCs w:val="22"/>
        </w:rPr>
        <w:t>图2</w:t>
      </w:r>
      <w:r>
        <w:rPr>
          <w:rFonts w:ascii="SimHei" w:eastAsia="SimHei" w:hAnsi="SimHei" w:cs="SimHei"/>
          <w:spacing w:val="-6"/>
          <w:sz w:val="22"/>
          <w:szCs w:val="22"/>
        </w:rPr>
        <w:t xml:space="preserve"> </w:t>
      </w:r>
      <w:r>
        <w:rPr>
          <w:rFonts w:ascii="SimHei" w:eastAsia="SimHei" w:hAnsi="SimHei" w:cs="SimHei"/>
          <w:spacing w:val="-6"/>
          <w:sz w:val="22"/>
          <w:szCs w:val="22"/>
        </w:rPr>
        <w:t>夹持力测试示意</w:t>
      </w:r>
    </w:p>
    <w:p>
      <w:pPr>
        <w:spacing w:before="187" w:line="221" w:lineRule="auto"/>
        <w:ind w:left="20"/>
        <w:rPr>
          <w:rFonts w:ascii="SimHei" w:eastAsia="SimHei" w:hAnsi="SimHei" w:cs="SimHei"/>
          <w:sz w:val="22"/>
          <w:szCs w:val="22"/>
        </w:rPr>
      </w:pPr>
      <w:r>
        <w:rPr>
          <w:rFonts w:ascii="SimHei" w:eastAsia="SimHei" w:hAnsi="SimHei" w:cs="SimHei"/>
          <w:spacing w:val="-6"/>
          <w:sz w:val="22"/>
          <w:szCs w:val="22"/>
        </w:rPr>
        <w:t>7.1.3</w:t>
      </w:r>
      <w:r>
        <w:rPr>
          <w:rFonts w:ascii="SimHei" w:eastAsia="SimHei" w:hAnsi="SimHei" w:cs="SimHei"/>
          <w:spacing w:val="85"/>
          <w:sz w:val="22"/>
          <w:szCs w:val="22"/>
        </w:rPr>
        <w:t xml:space="preserve"> </w:t>
      </w:r>
      <w:r>
        <w:rPr>
          <w:rFonts w:ascii="SimHei" w:eastAsia="SimHei" w:hAnsi="SimHei" w:cs="SimHei"/>
          <w:spacing w:val="-6"/>
          <w:sz w:val="22"/>
          <w:szCs w:val="22"/>
        </w:rPr>
        <w:t>试验过程</w:t>
      </w:r>
    </w:p>
    <w:p>
      <w:pPr>
        <w:pStyle w:val="BodyText"/>
        <w:spacing w:before="169" w:line="219" w:lineRule="auto"/>
        <w:ind w:left="449"/>
        <w:rPr>
          <w:sz w:val="22"/>
          <w:szCs w:val="22"/>
        </w:rPr>
      </w:pPr>
      <w:r>
        <w:rPr>
          <w:spacing w:val="-15"/>
          <w:sz w:val="22"/>
          <w:szCs w:val="22"/>
        </w:rPr>
        <w:t>试验按照如下步骤进行：</w:t>
      </w:r>
    </w:p>
    <w:p>
      <w:pPr>
        <w:pStyle w:val="BodyText"/>
        <w:spacing w:before="28" w:line="223" w:lineRule="auto"/>
        <w:ind w:left="40" w:right="89" w:firstLine="499"/>
        <w:rPr>
          <w:sz w:val="22"/>
          <w:szCs w:val="22"/>
        </w:rPr>
      </w:pPr>
      <w:r>
        <w:rPr>
          <w:spacing w:val="-7"/>
          <w:sz w:val="22"/>
          <w:szCs w:val="22"/>
        </w:rPr>
        <w:t>(1)依照电动夹爪厂家的使用说明，完成产品本体与测试台间的安装固定及夹指的安装固定，然</w:t>
      </w:r>
      <w:r>
        <w:rPr>
          <w:sz w:val="22"/>
          <w:szCs w:val="22"/>
        </w:rPr>
        <w:t xml:space="preserve"> </w:t>
      </w:r>
      <w:r>
        <w:rPr>
          <w:spacing w:val="-15"/>
          <w:sz w:val="22"/>
          <w:szCs w:val="22"/>
        </w:rPr>
        <w:t>后完成电气、控制初始化；</w:t>
      </w:r>
    </w:p>
    <w:p>
      <w:pPr>
        <w:pStyle w:val="BodyText"/>
        <w:spacing w:before="8" w:line="219" w:lineRule="auto"/>
        <w:ind w:left="539"/>
        <w:rPr>
          <w:sz w:val="22"/>
          <w:szCs w:val="22"/>
        </w:rPr>
      </w:pPr>
      <w:r>
        <w:rPr>
          <w:spacing w:val="-7"/>
          <w:sz w:val="22"/>
          <w:szCs w:val="22"/>
        </w:rPr>
        <w:t>(2)根据力矩传感器使用说明，将力矩传感器固定在夹指测试点上；</w:t>
      </w:r>
    </w:p>
    <w:p>
      <w:pPr>
        <w:pStyle w:val="BodyText"/>
        <w:spacing w:before="20" w:line="219" w:lineRule="auto"/>
        <w:ind w:left="529"/>
        <w:rPr>
          <w:sz w:val="22"/>
          <w:szCs w:val="22"/>
        </w:rPr>
      </w:pPr>
      <w:r>
        <w:rPr>
          <w:spacing w:val="-4"/>
          <w:sz w:val="22"/>
          <w:szCs w:val="22"/>
        </w:rPr>
        <w:t>(3)控制电动夹爪运行到完全打开位置，至电动夹爪状</w:t>
      </w:r>
      <w:r>
        <w:rPr>
          <w:spacing w:val="-5"/>
          <w:sz w:val="22"/>
          <w:szCs w:val="22"/>
        </w:rPr>
        <w:t>态稳定后等待2S;</w:t>
      </w:r>
    </w:p>
    <w:p>
      <w:pPr>
        <w:pStyle w:val="BodyText"/>
        <w:spacing w:before="6" w:line="219" w:lineRule="auto"/>
        <w:ind w:left="30" w:right="99" w:firstLine="509"/>
        <w:rPr>
          <w:sz w:val="22"/>
          <w:szCs w:val="22"/>
        </w:rPr>
      </w:pPr>
      <w:r>
        <w:rPr>
          <w:spacing w:val="8"/>
          <w:sz w:val="22"/>
          <w:szCs w:val="22"/>
        </w:rPr>
        <w:t>(4)下发目标夹持力参数(力矩100%,速度100%)</w:t>
      </w:r>
      <w:r>
        <w:rPr>
          <w:spacing w:val="7"/>
          <w:sz w:val="22"/>
          <w:szCs w:val="22"/>
        </w:rPr>
        <w:t>,控制电动夹爪执行闭合运动，待力矩传感</w:t>
      </w:r>
      <w:r>
        <w:rPr>
          <w:sz w:val="22"/>
          <w:szCs w:val="22"/>
        </w:rPr>
        <w:t xml:space="preserve"> </w:t>
      </w:r>
      <w:r>
        <w:rPr>
          <w:spacing w:val="-10"/>
          <w:sz w:val="22"/>
          <w:szCs w:val="22"/>
        </w:rPr>
        <w:t>器测试数据稳定，记录夹持力稳定值</w:t>
      </w:r>
      <w:r>
        <w:rPr>
          <w:spacing w:val="-43"/>
          <w:sz w:val="22"/>
          <w:szCs w:val="22"/>
        </w:rPr>
        <w:t xml:space="preserve"> </w:t>
      </w:r>
      <w:r>
        <w:rPr>
          <w:spacing w:val="-10"/>
          <w:sz w:val="22"/>
          <w:szCs w:val="22"/>
        </w:rPr>
        <w:t>F1</w:t>
      </w:r>
      <w:r>
        <w:rPr>
          <w:spacing w:val="-45"/>
          <w:sz w:val="22"/>
          <w:szCs w:val="22"/>
        </w:rPr>
        <w:t xml:space="preserve"> </w:t>
      </w:r>
      <w:r>
        <w:rPr>
          <w:spacing w:val="-10"/>
          <w:sz w:val="22"/>
          <w:szCs w:val="22"/>
        </w:rPr>
        <w:t>和峰值</w:t>
      </w:r>
      <w:r>
        <w:rPr>
          <w:spacing w:val="-59"/>
          <w:sz w:val="22"/>
          <w:szCs w:val="22"/>
        </w:rPr>
        <w:t xml:space="preserve"> </w:t>
      </w:r>
      <w:r>
        <w:rPr>
          <w:spacing w:val="-10"/>
          <w:sz w:val="22"/>
          <w:szCs w:val="22"/>
        </w:rPr>
        <w:t>Fml;</w:t>
      </w:r>
    </w:p>
    <w:p>
      <w:pPr>
        <w:pStyle w:val="BodyText"/>
        <w:spacing w:before="1" w:line="218" w:lineRule="auto"/>
        <w:ind w:left="550"/>
        <w:rPr>
          <w:sz w:val="22"/>
          <w:szCs w:val="22"/>
        </w:rPr>
      </w:pPr>
      <w:r>
        <w:rPr>
          <w:spacing w:val="-4"/>
          <w:sz w:val="22"/>
          <w:szCs w:val="22"/>
        </w:rPr>
        <w:t>(5)力矩传感器清零；</w:t>
      </w:r>
    </w:p>
    <w:p>
      <w:pPr>
        <w:pStyle w:val="BodyText"/>
        <w:spacing w:before="17" w:line="452" w:lineRule="exact"/>
        <w:ind w:left="560"/>
        <w:rPr>
          <w:sz w:val="22"/>
          <w:szCs w:val="22"/>
        </w:rPr>
        <w:sectPr>
          <w:footerReference w:type="default" r:id="rId15"/>
          <w:pgSz w:w="11910" w:h="16840"/>
          <w:pgMar w:top="1431" w:right="1050" w:bottom="991" w:left="1400" w:header="0" w:footer="804" w:gutter="0"/>
          <w:pgNumType w:start="9"/>
          <w:cols w:space="708"/>
        </w:sectPr>
      </w:pPr>
      <w:r>
        <w:rPr>
          <w:spacing w:val="16"/>
          <w:position w:val="17"/>
          <w:sz w:val="22"/>
          <w:szCs w:val="22"/>
        </w:rPr>
        <w:t>(6)重复(3)~(5),直至完成50次循环测试，得到全部</w:t>
      </w:r>
      <w:r>
        <w:rPr>
          <w:spacing w:val="-53"/>
          <w:position w:val="17"/>
          <w:sz w:val="22"/>
          <w:szCs w:val="22"/>
        </w:rPr>
        <w:t xml:space="preserve"> </w:t>
      </w:r>
      <w:r>
        <w:rPr>
          <w:position w:val="17"/>
          <w:sz w:val="22"/>
          <w:szCs w:val="22"/>
        </w:rPr>
        <w:t>Fn</w:t>
      </w:r>
      <w:r>
        <w:rPr>
          <w:spacing w:val="16"/>
          <w:position w:val="17"/>
          <w:sz w:val="22"/>
          <w:szCs w:val="22"/>
        </w:rPr>
        <w:t>、</w:t>
      </w:r>
      <w:r>
        <w:rPr>
          <w:position w:val="17"/>
          <w:sz w:val="22"/>
          <w:szCs w:val="22"/>
        </w:rPr>
        <w:t>Fmn</w:t>
      </w:r>
      <w:r>
        <w:rPr>
          <w:spacing w:val="16"/>
          <w:position w:val="17"/>
          <w:sz w:val="22"/>
          <w:szCs w:val="22"/>
        </w:rPr>
        <w:t>。</w:t>
      </w:r>
    </w:p>
    <w:p>
      <w:pPr>
        <w:spacing w:before="1" w:line="220" w:lineRule="auto"/>
        <w:ind w:left="10"/>
        <w:rPr>
          <w:rFonts w:ascii="SimHei" w:eastAsia="SimHei" w:hAnsi="SimHei" w:cs="SimHei"/>
          <w:sz w:val="22"/>
          <w:szCs w:val="22"/>
        </w:rPr>
      </w:pPr>
      <w:r>
        <w:rPr>
          <w:rFonts w:ascii="SimHei" w:eastAsia="SimHei" w:hAnsi="SimHei" w:cs="SimHei"/>
          <w:spacing w:val="-7"/>
          <w:sz w:val="22"/>
          <w:szCs w:val="22"/>
        </w:rPr>
        <w:t>7.1.4</w:t>
      </w:r>
      <w:r>
        <w:rPr>
          <w:rFonts w:ascii="SimHei" w:eastAsia="SimHei" w:hAnsi="SimHei" w:cs="SimHei"/>
          <w:spacing w:val="101"/>
          <w:sz w:val="22"/>
          <w:szCs w:val="22"/>
        </w:rPr>
        <w:t xml:space="preserve"> </w:t>
      </w:r>
      <w:r>
        <w:rPr>
          <w:rFonts w:ascii="SimHei" w:eastAsia="SimHei" w:hAnsi="SimHei" w:cs="SimHei"/>
          <w:spacing w:val="-7"/>
          <w:sz w:val="22"/>
          <w:szCs w:val="22"/>
        </w:rPr>
        <w:t>试验结果处理</w:t>
      </w:r>
    </w:p>
    <w:p>
      <w:pPr>
        <w:pStyle w:val="BodyText"/>
        <w:spacing w:before="174" w:line="212" w:lineRule="auto"/>
        <w:ind w:left="449"/>
        <w:rPr>
          <w:sz w:val="22"/>
          <w:szCs w:val="22"/>
        </w:rPr>
      </w:pPr>
      <w:r>
        <w:rPr>
          <w:spacing w:val="-3"/>
          <w:sz w:val="22"/>
          <w:szCs w:val="22"/>
        </w:rPr>
        <w:t>力控精度表示目标夹持力</w:t>
      </w:r>
      <w:r>
        <w:rPr>
          <w:spacing w:val="-28"/>
          <w:sz w:val="22"/>
          <w:szCs w:val="22"/>
        </w:rPr>
        <w:t xml:space="preserve"> </w:t>
      </w:r>
      <w:r>
        <w:rPr>
          <w:rFonts w:ascii="Times New Roman" w:eastAsia="Times New Roman" w:hAnsi="Times New Roman" w:cs="Times New Roman"/>
          <w:spacing w:val="-3"/>
          <w:sz w:val="22"/>
          <w:szCs w:val="22"/>
        </w:rPr>
        <w:t xml:space="preserve">(F)   </w:t>
      </w:r>
      <w:r>
        <w:rPr>
          <w:spacing w:val="-3"/>
          <w:sz w:val="22"/>
          <w:szCs w:val="22"/>
        </w:rPr>
        <w:t xml:space="preserve">和实测夹持力平均值 </w:t>
      </w:r>
      <w:r>
        <w:rPr>
          <w:rFonts w:ascii="Times New Roman" w:eastAsia="Times New Roman" w:hAnsi="Times New Roman" w:cs="Times New Roman"/>
          <w:spacing w:val="-3"/>
          <w:sz w:val="22"/>
          <w:szCs w:val="22"/>
        </w:rPr>
        <w:t xml:space="preserve">(F)   </w:t>
      </w:r>
      <w:r>
        <w:rPr>
          <w:spacing w:val="-3"/>
          <w:sz w:val="22"/>
          <w:szCs w:val="22"/>
        </w:rPr>
        <w:t>之间的偏</w:t>
      </w:r>
      <w:r>
        <w:rPr>
          <w:spacing w:val="-4"/>
          <w:sz w:val="22"/>
          <w:szCs w:val="22"/>
        </w:rPr>
        <w:t>差(0</w:t>
      </w:r>
      <w:r>
        <w:rPr>
          <w:rFonts w:ascii="Times New Roman" w:eastAsia="Times New Roman" w:hAnsi="Times New Roman" w:cs="Times New Roman"/>
          <w:spacing w:val="-4"/>
          <w:sz w:val="22"/>
          <w:szCs w:val="22"/>
        </w:rPr>
        <w:t>F)</w:t>
      </w:r>
      <w:r>
        <w:rPr>
          <w:spacing w:val="-4"/>
          <w:sz w:val="22"/>
          <w:szCs w:val="22"/>
        </w:rPr>
        <w:t>。</w:t>
      </w:r>
    </w:p>
    <w:p>
      <w:pPr>
        <w:spacing w:line="251" w:lineRule="auto"/>
        <w:rPr>
          <w:rFonts w:ascii="Arial"/>
          <w:sz w:val="21"/>
        </w:rPr>
      </w:pPr>
    </w:p>
    <w:p>
      <w:pPr>
        <w:spacing w:line="500" w:lineRule="exact"/>
        <w:ind w:firstLine="3669"/>
      </w:pPr>
      <w:r>
        <w:rPr>
          <w:position w:val="-9"/>
        </w:rPr>
        <w:drawing>
          <wp:inline distT="0" distB="0" distL="0" distR="0">
            <wp:extent cx="1308146" cy="317487"/>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xmlns:r="http://schemas.openxmlformats.org/officeDocument/2006/relationships" r:embed="rId16"/>
                    <a:stretch>
                      <a:fillRect/>
                    </a:stretch>
                  </pic:blipFill>
                  <pic:spPr>
                    <a:xfrm>
                      <a:off x="0" y="0"/>
                      <a:ext cx="1308146" cy="317487"/>
                    </a:xfrm>
                    <a:prstGeom prst="rect">
                      <a:avLst/>
                    </a:prstGeom>
                  </pic:spPr>
                </pic:pic>
              </a:graphicData>
            </a:graphic>
          </wp:inline>
        </w:drawing>
      </w:r>
    </w:p>
    <w:p>
      <w:pPr>
        <w:spacing w:line="500" w:lineRule="exact"/>
      </w:pPr>
      <w:r>
        <w:br/>
      </w:r>
      <w:r>
        <w:br/>
      </w:r>
    </w:p>
    <w:p>
      <w:pPr>
        <w:kinsoku/>
        <w:autoSpaceDE/>
        <w:autoSpaceDN/>
        <w:adjustRightInd/>
        <w:snapToGrid/>
        <w:spacing w:after="0" w:line="240" w:lineRule="auto"/>
        <w:jc w:val="left"/>
        <w:textAlignment w:val="auto"/>
        <w:rPr>
          <w:rFonts w:ascii="SimSun" w:eastAsia="SimSun" w:hAnsi="SimSun" w:cs="SimSun"/>
          <w:b/>
          <w:bCs/>
          <w:noProof w:val="0"/>
          <w:snapToGrid/>
          <w:kern w:val="0"/>
          <w:sz w:val="30"/>
          <w:szCs w:val="30"/>
        </w:rPr>
      </w:pPr>
      <w:r>
        <w:rPr>
          <w:rFonts w:ascii="SimSun" w:eastAsia="SimSun" w:hAnsi="SimSun" w:cs="SimSun"/>
          <w:b/>
          <w:bCs/>
          <w:noProof w:val="0"/>
          <w:snapToGrid/>
          <w:kern w:val="0"/>
          <w:sz w:val="30"/>
          <w:szCs w:val="30"/>
        </w:rPr>
        <w:t>以上内容仅为本文档的试下载部分，为可阅读页数的一半内容。如要下载或阅读全文，请访问：</w:t>
      </w:r>
      <w:hyperlink r:id="rId17" w:history="1">
        <w:r>
          <w:rPr>
            <w:rFonts w:ascii="SimSun" w:eastAsia="SimSun" w:hAnsi="SimSun" w:cs="SimSun"/>
            <w:b/>
            <w:bCs/>
            <w:noProof w:val="0"/>
            <w:snapToGrid/>
            <w:color w:val="0000EE"/>
            <w:kern w:val="0"/>
            <w:sz w:val="30"/>
            <w:szCs w:val="30"/>
            <w:u w:val="single" w:color="0000EE"/>
          </w:rPr>
          <w:t>https://d.book118.com/496243231202010031</w:t>
        </w:r>
      </w:hyperlink>
    </w:p>
    <w:p>
      <w:pPr>
        <w:spacing w:line="500" w:lineRule="exact"/>
      </w:pPr>
    </w:p>
    <w:sectPr>
      <w:footerReference w:type="default" r:id="rId18"/>
      <w:type w:val="nextPage"/>
      <w:pgSz w:w="11910" w:h="16840"/>
      <w:pgMar w:top="1431" w:right="1050" w:bottom="991" w:left="1400" w:header="0" w:footer="804" w:gutter="0"/>
      <w:pgNumType w:start="10"/>
      <w:cols w:space="708"/>
      <w:titlePg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4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9192"/>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2" w:lineRule="auto"/>
      <w:ind w:left="9159"/>
      <w:rPr>
        <w:sz w:val="19"/>
        <w:szCs w:val="19"/>
      </w:rPr>
    </w:pPr>
    <w:r>
      <w:rPr>
        <w:sz w:val="19"/>
        <w:szCs w:val="19"/>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9192"/>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142"/>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142"/>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9181"/>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9181"/>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9" w:lineRule="auto"/>
      <w:ind w:left="139"/>
      <w:rPr>
        <w:sz w:val="14"/>
        <w:szCs w:val="14"/>
      </w:rPr>
    </w:pPr>
    <w:r>
      <w:rPr>
        <w:sz w:val="14"/>
        <w:szCs w:val="14"/>
      </w:rPr>
      <w:t>4</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9" w:lineRule="auto"/>
      <w:ind w:left="139"/>
      <w:rPr>
        <w:sz w:val="14"/>
        <w:szCs w:val="14"/>
      </w:rPr>
    </w:pPr>
    <w:r>
      <w:rPr>
        <w:sz w:val="14"/>
        <w:szCs w:val="14"/>
      </w:rPr>
      <w:t>4</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2" w:lineRule="auto"/>
      <w:ind w:left="9159"/>
      <w:rPr>
        <w:sz w:val="19"/>
        <w:szCs w:val="19"/>
      </w:rPr>
    </w:pPr>
    <w:r>
      <w:rPr>
        <w:sz w:val="19"/>
        <w:szCs w:val="19"/>
      </w:rPr>
      <w:t>5</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spaceForUL/>
    <w:ulTrailSpace/>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napToGrid w:val="0"/>
        <w:color w:val="000000"/>
        <w:kern w:val="0"/>
        <w:sz w:val="21"/>
        <w:szCs w:val="21"/>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pPr>
      <w:kinsoku w:val="0"/>
      <w:autoSpaceDE w:val="0"/>
      <w:autoSpaceDN w:val="0"/>
      <w:adjustRightInd w:val="0"/>
      <w:snapToGrid w:val="0"/>
      <w:spacing w:line="240" w:lineRule="auto"/>
      <w:jc w:val="left"/>
      <w:textAlignment w:val="baseline"/>
    </w:pPr>
    <w:rPr>
      <w:noProof/>
      <w:snapToGrid w:val="0"/>
      <w:color w:val="000000"/>
      <w:kern w:val="0"/>
    </w:rPr>
  </w:style>
  <w:style w:type="character" w:default="1" w:styleId="DefaultParagraphFont">
    <w:name w:val="Default Paragraph Font"/>
    <w:uiPriority w:val="1"/>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paragraph" w:styleId="BodyText">
    <w:name w:val="Body Text"/>
    <w:basedOn w:val="Normal"/>
    <w:semiHidden/>
    <w:qFormat/>
    <w:rPr>
      <w:rFonts w:ascii="SimSun" w:eastAsia="SimSun" w:hAnsi="SimSun" w:cs="SimSun"/>
      <w:sz w:val="20"/>
      <w:szCs w:val="20"/>
      <w:lang w:val="en-US" w:eastAsia="en-US" w:bidi="ar-SA"/>
    </w:rPr>
  </w:style>
  <w:style w:type="paragraph" w:customStyle="1" w:styleId="TableText">
    <w:name w:val="Table Text"/>
    <w:basedOn w:val="Normal"/>
    <w:semiHidden/>
    <w:qFormat/>
    <w:rPr>
      <w:rFonts w:ascii="SimSun" w:eastAsia="SimSun" w:hAnsi="SimSun" w:cs="SimSun"/>
      <w:sz w:val="21"/>
      <w:szCs w:val="21"/>
      <w:lang w:val="en-US" w:eastAsia="en-US" w:bidi="ar-SA"/>
    </w:rPr>
  </w:style>
  <w:style w:type="table" w:customStyle="1" w:styleId="TableNormal0">
    <w:name w:val="Table Normal_0"/>
    <w:semiHidden/>
    <w:unhideWhenUsed/>
    <w:qFormat/>
    <w:tblPr>
      <w:tblCellMar>
        <w:top w:w="0" w:type="dxa"/>
        <w:left w:w="0" w:type="dxa"/>
        <w:bottom w:w="0" w:type="dxa"/>
        <w:right w:w="0" w:type="dxa"/>
      </w:tblCellMar>
    </w:tblPr>
  </w:style>
  <w:style w:type="table" w:customStyle="1" w:styleId="TableNormal1">
    <w:name w:val="Table Normal_1"/>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6.xml" /><Relationship Id="rId11" Type="http://schemas.openxmlformats.org/officeDocument/2006/relationships/image" Target="media/image1.jpeg" /><Relationship Id="rId12" Type="http://schemas.openxmlformats.org/officeDocument/2006/relationships/footer" Target="footer7.xml" /><Relationship Id="rId13" Type="http://schemas.openxmlformats.org/officeDocument/2006/relationships/footer" Target="footer8.xml" /><Relationship Id="rId14" Type="http://schemas.openxmlformats.org/officeDocument/2006/relationships/image" Target="media/image2.jpeg" /><Relationship Id="rId15" Type="http://schemas.openxmlformats.org/officeDocument/2006/relationships/footer" Target="footer9.xml" /><Relationship Id="rId16" Type="http://schemas.openxmlformats.org/officeDocument/2006/relationships/image" Target="media/image3.png" /><Relationship Id="rId17" Type="http://schemas.openxmlformats.org/officeDocument/2006/relationships/hyperlink" Target="https://d.book118.com/496243231202010031" TargetMode="External" /><Relationship Id="rId18" Type="http://schemas.openxmlformats.org/officeDocument/2006/relationships/footer" Target="footer10.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hyperlink" Target="6.3.3.1" TargetMode="External" /><Relationship Id="rId9" Type="http://schemas.openxmlformats.org/officeDocument/2006/relationships/footer" Target="footer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pdfbuilder</dc:subject>
  <dc:creator>Kingsoft-PDF</dc:creator>
  <cp:revision>0</cp:revision>
  <dcterms:created xsi:type="dcterms:W3CDTF">2024-01-05T19:53:54Z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2024-01-05T19:53:56Z</vt:filetime>
  </property>
  <property fmtid="{D5CDD505-2E9C-101B-9397-08002B2CF9AE}" pid="3" name="CRO">
    <vt:lpwstr>wqlLaW5nc29mdCBQREYgdG8gV1BTIDkw</vt:lpwstr>
  </property>
  <property fmtid="{D5CDD505-2E9C-101B-9397-08002B2CF9AE}" pid="4" name="UsrData">
    <vt:lpwstr>6597edcf4bc505001fe5a60dwl</vt:lpwstr>
  </property>
</Properties>
</file>