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636EE" w14:paraId="21FEDAE8" w14:textId="77777777">
      <w:pPr>
        <w:rPr>
          <w:rFonts w:ascii="仿宋" w:eastAsia="仿宋" w:hAnsi="仿宋" w:cs="仿宋"/>
          <w:b/>
          <w:sz w:val="40"/>
        </w:rPr>
      </w:pPr>
    </w:p>
    <w:p w:rsidR="00F636EE" w14:paraId="4920AD94" w14:textId="77777777">
      <w:pPr>
        <w:rPr>
          <w:rFonts w:ascii="仿宋" w:eastAsia="仿宋" w:hAnsi="仿宋" w:cs="仿宋"/>
          <w:b/>
          <w:sz w:val="40"/>
        </w:rPr>
      </w:pPr>
    </w:p>
    <w:p w:rsidR="00F636EE" w14:paraId="05AFE28F" w14:textId="77777777">
      <w:pPr>
        <w:rPr>
          <w:rFonts w:ascii="仿宋" w:eastAsia="仿宋" w:hAnsi="仿宋" w:cs="仿宋"/>
          <w:b/>
          <w:sz w:val="40"/>
        </w:rPr>
      </w:pPr>
    </w:p>
    <w:p w:rsidR="00F636EE" w14:paraId="4793289E"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秸种腐熟剂相关行业投资规划报告</w:t>
      </w:r>
    </w:p>
    <w:p w:rsidR="00F636EE" w14:paraId="738A16BA" w14:textId="77777777">
      <w:pPr>
        <w:jc w:val="center"/>
        <w:rPr>
          <w:rFonts w:ascii="仿宋" w:eastAsia="仿宋" w:hAnsi="仿宋" w:cs="仿宋"/>
          <w:b/>
          <w:sz w:val="40"/>
        </w:rPr>
      </w:pPr>
      <w:r>
        <w:rPr>
          <w:rFonts w:ascii="仿宋" w:eastAsia="仿宋" w:hAnsi="仿宋" w:cs="仿宋" w:hint="eastAsia"/>
          <w:b/>
          <w:sz w:val="40"/>
        </w:rPr>
        <w:t>目录</w:t>
      </w:r>
    </w:p>
    <w:p w:rsidR="00F636EE" w14:paraId="1396DBE7" w14:textId="77777777">
      <w:pPr>
        <w:pStyle w:val="TOC1"/>
        <w:tabs>
          <w:tab w:val="right" w:leader="dot" w:pos="8306"/>
        </w:tabs>
      </w:pPr>
      <w:r>
        <w:fldChar w:fldCharType="begin"/>
      </w:r>
      <w:r>
        <w:instrText>TOC \h \z</w:instrText>
      </w:r>
      <w:r>
        <w:fldChar w:fldCharType="separate"/>
      </w:r>
      <w:hyperlink w:anchor="_Toc22214" w:history="1">
        <w:r>
          <w:rPr>
            <w:rFonts w:ascii="仿宋" w:eastAsia="仿宋" w:hAnsi="仿宋" w:cs="仿宋" w:hint="eastAsia"/>
          </w:rPr>
          <w:t>序言</w:t>
        </w:r>
        <w:r>
          <w:tab/>
        </w:r>
        <w:r>
          <w:fldChar w:fldCharType="begin"/>
        </w:r>
        <w:r>
          <w:instrText xml:space="preserve"> PAGEREF _Toc22214 \h </w:instrText>
        </w:r>
        <w:r>
          <w:fldChar w:fldCharType="separate"/>
        </w:r>
        <w:r>
          <w:t>3</w:t>
        </w:r>
        <w:r>
          <w:fldChar w:fldCharType="end"/>
        </w:r>
      </w:hyperlink>
    </w:p>
    <w:p w:rsidR="00F636EE" w14:paraId="1D7EE9FD" w14:textId="77777777">
      <w:pPr>
        <w:pStyle w:val="TOC1"/>
        <w:tabs>
          <w:tab w:val="right" w:leader="dot" w:pos="8306"/>
        </w:tabs>
      </w:pPr>
      <w:hyperlink w:anchor="_Toc12828" w:history="1">
        <w:r>
          <w:rPr>
            <w:rFonts w:ascii="仿宋" w:eastAsia="仿宋" w:hAnsi="仿宋" w:cs="仿宋" w:hint="eastAsia"/>
          </w:rPr>
          <w:t>一、技术方案</w:t>
        </w:r>
        <w:r>
          <w:tab/>
        </w:r>
        <w:r>
          <w:fldChar w:fldCharType="begin"/>
        </w:r>
        <w:r>
          <w:instrText xml:space="preserve"> PAGEREF _Toc12828 \h </w:instrText>
        </w:r>
        <w:r>
          <w:fldChar w:fldCharType="separate"/>
        </w:r>
        <w:r>
          <w:t>3</w:t>
        </w:r>
        <w:r>
          <w:fldChar w:fldCharType="end"/>
        </w:r>
      </w:hyperlink>
    </w:p>
    <w:p w:rsidR="00F636EE" w14:paraId="28E343D0" w14:textId="77777777">
      <w:pPr>
        <w:pStyle w:val="TOC2"/>
        <w:tabs>
          <w:tab w:val="right" w:leader="dot" w:pos="8306"/>
        </w:tabs>
      </w:pPr>
      <w:hyperlink w:anchor="_Toc5431" w:history="1">
        <w:r>
          <w:rPr>
            <w:rFonts w:ascii="仿宋" w:eastAsia="仿宋" w:hAnsi="仿宋" w:cs="仿宋" w:hint="eastAsia"/>
          </w:rPr>
          <w:t>（一）企业技术研发分析</w:t>
        </w:r>
        <w:r>
          <w:tab/>
        </w:r>
        <w:r>
          <w:fldChar w:fldCharType="begin"/>
        </w:r>
        <w:r>
          <w:instrText xml:space="preserve"> PAGEREF _Toc5431 \h </w:instrText>
        </w:r>
        <w:r>
          <w:fldChar w:fldCharType="separate"/>
        </w:r>
        <w:r>
          <w:t>3</w:t>
        </w:r>
        <w:r>
          <w:fldChar w:fldCharType="end"/>
        </w:r>
      </w:hyperlink>
    </w:p>
    <w:p w:rsidR="00F636EE" w14:paraId="31AD3F2E" w14:textId="77777777">
      <w:pPr>
        <w:pStyle w:val="TOC2"/>
        <w:tabs>
          <w:tab w:val="right" w:leader="dot" w:pos="8306"/>
        </w:tabs>
      </w:pPr>
      <w:hyperlink w:anchor="_Toc30588" w:history="1">
        <w:r>
          <w:rPr>
            <w:rFonts w:ascii="仿宋" w:eastAsia="仿宋" w:hAnsi="仿宋" w:cs="仿宋" w:hint="eastAsia"/>
          </w:rPr>
          <w:t>（二）秸种腐熟剂项目技术工艺分析</w:t>
        </w:r>
        <w:r>
          <w:tab/>
        </w:r>
        <w:r>
          <w:fldChar w:fldCharType="begin"/>
        </w:r>
        <w:r>
          <w:instrText xml:space="preserve"> PAGEREF _Toc30588 \h </w:instrText>
        </w:r>
        <w:r>
          <w:fldChar w:fldCharType="separate"/>
        </w:r>
        <w:r>
          <w:t>4</w:t>
        </w:r>
        <w:r>
          <w:fldChar w:fldCharType="end"/>
        </w:r>
      </w:hyperlink>
    </w:p>
    <w:p w:rsidR="00F636EE" w14:paraId="5E5D9F86" w14:textId="77777777">
      <w:pPr>
        <w:pStyle w:val="TOC2"/>
        <w:tabs>
          <w:tab w:val="right" w:leader="dot" w:pos="8306"/>
        </w:tabs>
      </w:pPr>
      <w:hyperlink w:anchor="_Toc11547" w:history="1">
        <w:r>
          <w:rPr>
            <w:rFonts w:ascii="仿宋" w:eastAsia="仿宋" w:hAnsi="仿宋" w:cs="仿宋" w:hint="eastAsia"/>
          </w:rPr>
          <w:t>（三）秸种腐熟剂项目技术流程</w:t>
        </w:r>
        <w:r>
          <w:tab/>
        </w:r>
        <w:r>
          <w:fldChar w:fldCharType="begin"/>
        </w:r>
        <w:r>
          <w:instrText xml:space="preserve"> PAGEREF _Toc11547 \h </w:instrText>
        </w:r>
        <w:r>
          <w:fldChar w:fldCharType="separate"/>
        </w:r>
        <w:r>
          <w:t>6</w:t>
        </w:r>
        <w:r>
          <w:fldChar w:fldCharType="end"/>
        </w:r>
      </w:hyperlink>
    </w:p>
    <w:p w:rsidR="00F636EE" w14:paraId="48BDD363" w14:textId="77777777">
      <w:pPr>
        <w:pStyle w:val="TOC2"/>
        <w:tabs>
          <w:tab w:val="right" w:leader="dot" w:pos="8306"/>
        </w:tabs>
      </w:pPr>
      <w:hyperlink w:anchor="_Toc14694" w:history="1">
        <w:r>
          <w:rPr>
            <w:rFonts w:ascii="仿宋" w:eastAsia="仿宋" w:hAnsi="仿宋" w:cs="仿宋" w:hint="eastAsia"/>
          </w:rPr>
          <w:t>（四）设备选型方案</w:t>
        </w:r>
        <w:r>
          <w:tab/>
        </w:r>
        <w:r>
          <w:fldChar w:fldCharType="begin"/>
        </w:r>
        <w:r>
          <w:instrText xml:space="preserve"> PAGEREF _Toc14694 \h </w:instrText>
        </w:r>
        <w:r>
          <w:fldChar w:fldCharType="separate"/>
        </w:r>
        <w:r>
          <w:t>8</w:t>
        </w:r>
        <w:r>
          <w:fldChar w:fldCharType="end"/>
        </w:r>
      </w:hyperlink>
    </w:p>
    <w:p w:rsidR="00F636EE" w14:paraId="35635289" w14:textId="77777777">
      <w:pPr>
        <w:pStyle w:val="TOC1"/>
        <w:tabs>
          <w:tab w:val="right" w:leader="dot" w:pos="8306"/>
        </w:tabs>
      </w:pPr>
      <w:hyperlink w:anchor="_Toc1473" w:history="1">
        <w:r>
          <w:rPr>
            <w:rFonts w:ascii="仿宋" w:eastAsia="仿宋" w:hAnsi="仿宋" w:cs="仿宋" w:hint="eastAsia"/>
          </w:rPr>
          <w:t>二、原材料及成品管理</w:t>
        </w:r>
        <w:r>
          <w:tab/>
        </w:r>
        <w:r>
          <w:fldChar w:fldCharType="begin"/>
        </w:r>
        <w:r>
          <w:instrText xml:space="preserve"> PAGEREF _Toc1473 \h </w:instrText>
        </w:r>
        <w:r>
          <w:fldChar w:fldCharType="separate"/>
        </w:r>
        <w:r>
          <w:t>9</w:t>
        </w:r>
        <w:r>
          <w:fldChar w:fldCharType="end"/>
        </w:r>
      </w:hyperlink>
    </w:p>
    <w:p w:rsidR="00F636EE" w14:paraId="3E6215E1" w14:textId="77777777">
      <w:pPr>
        <w:pStyle w:val="TOC2"/>
        <w:tabs>
          <w:tab w:val="right" w:leader="dot" w:pos="8306"/>
        </w:tabs>
      </w:pPr>
      <w:hyperlink w:anchor="_Toc8938" w:history="1">
        <w:r>
          <w:rPr>
            <w:rFonts w:ascii="仿宋" w:eastAsia="仿宋" w:hAnsi="仿宋" w:cs="仿宋" w:hint="eastAsia"/>
          </w:rPr>
          <w:t>（一）秸种腐熟剂项目建设期原辅材料供应情况</w:t>
        </w:r>
        <w:r>
          <w:tab/>
        </w:r>
        <w:r>
          <w:fldChar w:fldCharType="begin"/>
        </w:r>
        <w:r>
          <w:instrText xml:space="preserve"> PAGEREF _Toc8938 \h </w:instrText>
        </w:r>
        <w:r>
          <w:fldChar w:fldCharType="separate"/>
        </w:r>
        <w:r>
          <w:t>9</w:t>
        </w:r>
        <w:r>
          <w:fldChar w:fldCharType="end"/>
        </w:r>
      </w:hyperlink>
    </w:p>
    <w:p w:rsidR="00F636EE" w14:paraId="53EE36D9" w14:textId="77777777">
      <w:pPr>
        <w:pStyle w:val="TOC2"/>
        <w:tabs>
          <w:tab w:val="right" w:leader="dot" w:pos="8306"/>
        </w:tabs>
      </w:pPr>
      <w:hyperlink w:anchor="_Toc753" w:history="1">
        <w:r>
          <w:rPr>
            <w:rFonts w:ascii="仿宋" w:eastAsia="仿宋" w:hAnsi="仿宋" w:cs="仿宋" w:hint="eastAsia"/>
          </w:rPr>
          <w:t>（二）秸种腐熟剂项目运营期原辅材料供应及质量管理</w:t>
        </w:r>
        <w:r>
          <w:tab/>
        </w:r>
        <w:r>
          <w:fldChar w:fldCharType="begin"/>
        </w:r>
        <w:r>
          <w:instrText xml:space="preserve"> PAGEREF _Toc753 \h </w:instrText>
        </w:r>
        <w:r>
          <w:fldChar w:fldCharType="separate"/>
        </w:r>
        <w:r>
          <w:t>9</w:t>
        </w:r>
        <w:r>
          <w:fldChar w:fldCharType="end"/>
        </w:r>
      </w:hyperlink>
    </w:p>
    <w:p w:rsidR="00F636EE" w14:paraId="74BB0210" w14:textId="77777777">
      <w:pPr>
        <w:pStyle w:val="TOC1"/>
        <w:tabs>
          <w:tab w:val="right" w:leader="dot" w:pos="8306"/>
        </w:tabs>
      </w:pPr>
      <w:hyperlink w:anchor="_Toc16838" w:history="1">
        <w:r>
          <w:rPr>
            <w:rFonts w:ascii="仿宋" w:eastAsia="仿宋" w:hAnsi="仿宋" w:cs="仿宋" w:hint="eastAsia"/>
          </w:rPr>
          <w:t>三、秸种腐熟剂项目选址方案</w:t>
        </w:r>
        <w:r>
          <w:tab/>
        </w:r>
        <w:r>
          <w:fldChar w:fldCharType="begin"/>
        </w:r>
        <w:r>
          <w:instrText xml:space="preserve"> PAGEREF _Toc16838 \h </w:instrText>
        </w:r>
        <w:r>
          <w:fldChar w:fldCharType="separate"/>
        </w:r>
        <w:r>
          <w:t>11</w:t>
        </w:r>
        <w:r>
          <w:fldChar w:fldCharType="end"/>
        </w:r>
      </w:hyperlink>
    </w:p>
    <w:p w:rsidR="00F636EE" w14:paraId="454B1AD8" w14:textId="77777777">
      <w:pPr>
        <w:pStyle w:val="TOC2"/>
        <w:tabs>
          <w:tab w:val="right" w:leader="dot" w:pos="8306"/>
        </w:tabs>
      </w:pPr>
      <w:hyperlink w:anchor="_Toc6206" w:history="1">
        <w:r>
          <w:rPr>
            <w:rFonts w:ascii="仿宋" w:eastAsia="仿宋" w:hAnsi="仿宋" w:cs="仿宋" w:hint="eastAsia"/>
          </w:rPr>
          <w:t>（一）秸种腐熟剂项目选址原则</w:t>
        </w:r>
        <w:r>
          <w:tab/>
        </w:r>
        <w:r>
          <w:fldChar w:fldCharType="begin"/>
        </w:r>
        <w:r>
          <w:instrText xml:space="preserve"> PAGEREF _Toc6206 \h </w:instrText>
        </w:r>
        <w:r>
          <w:fldChar w:fldCharType="separate"/>
        </w:r>
        <w:r>
          <w:t>11</w:t>
        </w:r>
        <w:r>
          <w:fldChar w:fldCharType="end"/>
        </w:r>
      </w:hyperlink>
    </w:p>
    <w:p w:rsidR="00F636EE" w14:paraId="6D51B432" w14:textId="77777777">
      <w:pPr>
        <w:pStyle w:val="TOC2"/>
        <w:tabs>
          <w:tab w:val="right" w:leader="dot" w:pos="8306"/>
        </w:tabs>
      </w:pPr>
      <w:hyperlink w:anchor="_Toc3294" w:history="1">
        <w:r>
          <w:rPr>
            <w:rFonts w:ascii="仿宋" w:eastAsia="仿宋" w:hAnsi="仿宋" w:cs="仿宋" w:hint="eastAsia"/>
          </w:rPr>
          <w:t>（二）建设区基本情况</w:t>
        </w:r>
        <w:r>
          <w:tab/>
        </w:r>
        <w:r>
          <w:fldChar w:fldCharType="begin"/>
        </w:r>
        <w:r>
          <w:instrText xml:space="preserve"> PAGEREF _Toc3294 \h </w:instrText>
        </w:r>
        <w:r>
          <w:fldChar w:fldCharType="separate"/>
        </w:r>
        <w:r>
          <w:t>11</w:t>
        </w:r>
        <w:r>
          <w:fldChar w:fldCharType="end"/>
        </w:r>
      </w:hyperlink>
    </w:p>
    <w:p w:rsidR="00F636EE" w14:paraId="727AD94C" w14:textId="77777777">
      <w:pPr>
        <w:pStyle w:val="TOC2"/>
        <w:tabs>
          <w:tab w:val="right" w:leader="dot" w:pos="8306"/>
        </w:tabs>
      </w:pPr>
      <w:hyperlink w:anchor="_Toc29713" w:history="1">
        <w:r>
          <w:rPr>
            <w:rFonts w:ascii="仿宋" w:eastAsia="仿宋" w:hAnsi="仿宋" w:cs="仿宋" w:hint="eastAsia"/>
          </w:rPr>
          <w:t>（三）产业发展方向</w:t>
        </w:r>
        <w:r>
          <w:tab/>
        </w:r>
        <w:r>
          <w:fldChar w:fldCharType="begin"/>
        </w:r>
        <w:r>
          <w:instrText xml:space="preserve"> PAGEREF _Toc29713 \h </w:instrText>
        </w:r>
        <w:r>
          <w:fldChar w:fldCharType="separate"/>
        </w:r>
        <w:r>
          <w:t>12</w:t>
        </w:r>
        <w:r>
          <w:fldChar w:fldCharType="end"/>
        </w:r>
      </w:hyperlink>
    </w:p>
    <w:p w:rsidR="00F636EE" w14:paraId="6DEF319E" w14:textId="77777777">
      <w:pPr>
        <w:pStyle w:val="TOC2"/>
        <w:tabs>
          <w:tab w:val="right" w:leader="dot" w:pos="8306"/>
        </w:tabs>
      </w:pPr>
      <w:hyperlink w:anchor="_Toc10158" w:history="1">
        <w:r>
          <w:rPr>
            <w:rFonts w:ascii="仿宋" w:eastAsia="仿宋" w:hAnsi="仿宋" w:cs="仿宋" w:hint="eastAsia"/>
          </w:rPr>
          <w:t>（四）秸种腐熟剂项目选址综合评价</w:t>
        </w:r>
        <w:r>
          <w:tab/>
        </w:r>
        <w:r>
          <w:fldChar w:fldCharType="begin"/>
        </w:r>
        <w:r>
          <w:instrText xml:space="preserve"> PAGEREF _Toc10158 \h </w:instrText>
        </w:r>
        <w:r>
          <w:fldChar w:fldCharType="separate"/>
        </w:r>
        <w:r>
          <w:t>14</w:t>
        </w:r>
        <w:r>
          <w:fldChar w:fldCharType="end"/>
        </w:r>
      </w:hyperlink>
    </w:p>
    <w:p w:rsidR="00F636EE" w14:paraId="0C4F61BA" w14:textId="77777777">
      <w:pPr>
        <w:pStyle w:val="TOC1"/>
        <w:tabs>
          <w:tab w:val="right" w:leader="dot" w:pos="8306"/>
        </w:tabs>
      </w:pPr>
      <w:hyperlink w:anchor="_Toc26598" w:history="1">
        <w:r>
          <w:rPr>
            <w:rFonts w:ascii="仿宋" w:eastAsia="仿宋" w:hAnsi="仿宋" w:cs="仿宋" w:hint="eastAsia"/>
          </w:rPr>
          <w:t>四、行业前景及市场预测</w:t>
        </w:r>
        <w:r>
          <w:tab/>
        </w:r>
        <w:r>
          <w:fldChar w:fldCharType="begin"/>
        </w:r>
        <w:r>
          <w:instrText xml:space="preserve"> PAGEREF _Toc26598 \h </w:instrText>
        </w:r>
        <w:r>
          <w:fldChar w:fldCharType="separate"/>
        </w:r>
        <w:r>
          <w:t>14</w:t>
        </w:r>
        <w:r>
          <w:fldChar w:fldCharType="end"/>
        </w:r>
      </w:hyperlink>
    </w:p>
    <w:p w:rsidR="00F636EE" w14:paraId="5C64E2A0" w14:textId="77777777">
      <w:pPr>
        <w:pStyle w:val="TOC2"/>
        <w:tabs>
          <w:tab w:val="right" w:leader="dot" w:pos="8306"/>
        </w:tabs>
      </w:pPr>
      <w:hyperlink w:anchor="_Toc4610" w:history="1">
        <w:r>
          <w:rPr>
            <w:rFonts w:ascii="仿宋" w:eastAsia="仿宋" w:hAnsi="仿宋" w:cs="仿宋" w:hint="eastAsia"/>
          </w:rPr>
          <w:t>（一）行业基本情况</w:t>
        </w:r>
        <w:r>
          <w:tab/>
        </w:r>
        <w:r>
          <w:fldChar w:fldCharType="begin"/>
        </w:r>
        <w:r>
          <w:instrText xml:space="preserve"> PAGEREF _Toc4610 \h </w:instrText>
        </w:r>
        <w:r>
          <w:fldChar w:fldCharType="separate"/>
        </w:r>
        <w:r>
          <w:t>14</w:t>
        </w:r>
        <w:r>
          <w:fldChar w:fldCharType="end"/>
        </w:r>
      </w:hyperlink>
    </w:p>
    <w:p w:rsidR="00F636EE" w14:paraId="25570DF6" w14:textId="77777777">
      <w:pPr>
        <w:pStyle w:val="TOC2"/>
        <w:tabs>
          <w:tab w:val="right" w:leader="dot" w:pos="8306"/>
        </w:tabs>
      </w:pPr>
      <w:hyperlink w:anchor="_Toc8079" w:history="1">
        <w:r>
          <w:rPr>
            <w:rFonts w:ascii="仿宋" w:eastAsia="仿宋" w:hAnsi="仿宋" w:cs="仿宋" w:hint="eastAsia"/>
          </w:rPr>
          <w:t>（二）市场分析</w:t>
        </w:r>
        <w:r>
          <w:tab/>
        </w:r>
        <w:r>
          <w:fldChar w:fldCharType="begin"/>
        </w:r>
        <w:r>
          <w:instrText xml:space="preserve"> PAGEREF _Toc8079 \h </w:instrText>
        </w:r>
        <w:r>
          <w:fldChar w:fldCharType="separate"/>
        </w:r>
        <w:r>
          <w:t>16</w:t>
        </w:r>
        <w:r>
          <w:fldChar w:fldCharType="end"/>
        </w:r>
      </w:hyperlink>
    </w:p>
    <w:p w:rsidR="00F636EE" w14:paraId="17BF572F" w14:textId="77777777">
      <w:pPr>
        <w:pStyle w:val="TOC1"/>
        <w:tabs>
          <w:tab w:val="right" w:leader="dot" w:pos="8306"/>
        </w:tabs>
      </w:pPr>
      <w:hyperlink w:anchor="_Toc11961" w:history="1">
        <w:r>
          <w:rPr>
            <w:rFonts w:ascii="仿宋" w:eastAsia="仿宋" w:hAnsi="仿宋" w:cs="仿宋" w:hint="eastAsia"/>
          </w:rPr>
          <w:t>五、秸种腐熟剂项目投资背景分析</w:t>
        </w:r>
        <w:r>
          <w:tab/>
        </w:r>
        <w:r>
          <w:fldChar w:fldCharType="begin"/>
        </w:r>
        <w:r>
          <w:instrText xml:space="preserve"> PAGEREF _Toc11961 \h </w:instrText>
        </w:r>
        <w:r>
          <w:fldChar w:fldCharType="separate"/>
        </w:r>
        <w:r>
          <w:t>17</w:t>
        </w:r>
        <w:r>
          <w:fldChar w:fldCharType="end"/>
        </w:r>
      </w:hyperlink>
    </w:p>
    <w:p w:rsidR="00F636EE" w14:paraId="22805E1F" w14:textId="77777777">
      <w:pPr>
        <w:pStyle w:val="TOC2"/>
        <w:tabs>
          <w:tab w:val="right" w:leader="dot" w:pos="8306"/>
        </w:tabs>
      </w:pPr>
      <w:hyperlink w:anchor="_Toc1915" w:history="1">
        <w:r>
          <w:rPr>
            <w:rFonts w:ascii="仿宋" w:eastAsia="仿宋" w:hAnsi="仿宋" w:cs="仿宋" w:hint="eastAsia"/>
          </w:rPr>
          <w:t>（一）行业背景分析</w:t>
        </w:r>
        <w:r>
          <w:tab/>
        </w:r>
        <w:r>
          <w:fldChar w:fldCharType="begin"/>
        </w:r>
        <w:r>
          <w:instrText xml:space="preserve"> PAGEREF _Toc1915 \h </w:instrText>
        </w:r>
        <w:r>
          <w:fldChar w:fldCharType="separate"/>
        </w:r>
        <w:r>
          <w:t>17</w:t>
        </w:r>
        <w:r>
          <w:fldChar w:fldCharType="end"/>
        </w:r>
      </w:hyperlink>
    </w:p>
    <w:p w:rsidR="00F636EE" w14:paraId="31A7A002" w14:textId="77777777">
      <w:pPr>
        <w:pStyle w:val="TOC2"/>
        <w:tabs>
          <w:tab w:val="right" w:leader="dot" w:pos="8306"/>
        </w:tabs>
      </w:pPr>
      <w:hyperlink w:anchor="_Toc8546" w:history="1">
        <w:r>
          <w:rPr>
            <w:rFonts w:ascii="仿宋" w:eastAsia="仿宋" w:hAnsi="仿宋" w:cs="仿宋" w:hint="eastAsia"/>
          </w:rPr>
          <w:t>（二）产业发展分析</w:t>
        </w:r>
        <w:r>
          <w:tab/>
        </w:r>
        <w:r>
          <w:fldChar w:fldCharType="begin"/>
        </w:r>
        <w:r>
          <w:instrText xml:space="preserve"> PAGEREF _Toc8546 \h </w:instrText>
        </w:r>
        <w:r>
          <w:fldChar w:fldCharType="separate"/>
        </w:r>
        <w:r>
          <w:t>18</w:t>
        </w:r>
        <w:r>
          <w:fldChar w:fldCharType="end"/>
        </w:r>
      </w:hyperlink>
    </w:p>
    <w:p w:rsidR="00F636EE" w14:paraId="06B230EA" w14:textId="77777777">
      <w:pPr>
        <w:pStyle w:val="TOC1"/>
        <w:tabs>
          <w:tab w:val="right" w:leader="dot" w:pos="8306"/>
        </w:tabs>
      </w:pPr>
      <w:hyperlink w:anchor="_Toc599" w:history="1">
        <w:r>
          <w:rPr>
            <w:rFonts w:ascii="仿宋" w:eastAsia="仿宋" w:hAnsi="仿宋" w:cs="仿宋" w:hint="eastAsia"/>
          </w:rPr>
          <w:t>六、环境保护分析</w:t>
        </w:r>
        <w:r>
          <w:tab/>
        </w:r>
        <w:r>
          <w:fldChar w:fldCharType="begin"/>
        </w:r>
        <w:r>
          <w:instrText xml:space="preserve"> PAGEREF _Toc599 \h </w:instrText>
        </w:r>
        <w:r>
          <w:fldChar w:fldCharType="separate"/>
        </w:r>
        <w:r>
          <w:t>19</w:t>
        </w:r>
        <w:r>
          <w:fldChar w:fldCharType="end"/>
        </w:r>
      </w:hyperlink>
    </w:p>
    <w:p w:rsidR="00F636EE" w14:paraId="7D0B3FB8" w14:textId="77777777">
      <w:pPr>
        <w:pStyle w:val="TOC2"/>
        <w:tabs>
          <w:tab w:val="right" w:leader="dot" w:pos="8306"/>
        </w:tabs>
      </w:pPr>
      <w:hyperlink w:anchor="_Toc16876" w:history="1">
        <w:r>
          <w:rPr>
            <w:rFonts w:ascii="仿宋" w:eastAsia="仿宋" w:hAnsi="仿宋" w:cs="仿宋" w:hint="eastAsia"/>
          </w:rPr>
          <w:t>（一）环境保护综述</w:t>
        </w:r>
        <w:r>
          <w:tab/>
        </w:r>
        <w:r>
          <w:fldChar w:fldCharType="begin"/>
        </w:r>
        <w:r>
          <w:instrText xml:space="preserve"> PAGEREF _Toc16876 \h </w:instrText>
        </w:r>
        <w:r>
          <w:fldChar w:fldCharType="separate"/>
        </w:r>
        <w:r>
          <w:t>19</w:t>
        </w:r>
        <w:r>
          <w:fldChar w:fldCharType="end"/>
        </w:r>
      </w:hyperlink>
    </w:p>
    <w:p w:rsidR="00F636EE" w14:paraId="33987752" w14:textId="77777777">
      <w:pPr>
        <w:pStyle w:val="TOC2"/>
        <w:tabs>
          <w:tab w:val="right" w:leader="dot" w:pos="8306"/>
        </w:tabs>
      </w:pPr>
      <w:hyperlink w:anchor="_Toc20604" w:history="1">
        <w:r>
          <w:rPr>
            <w:rFonts w:ascii="仿宋" w:eastAsia="仿宋" w:hAnsi="仿宋" w:cs="仿宋" w:hint="eastAsia"/>
          </w:rPr>
          <w:t>（二）施工期环境影响分析</w:t>
        </w:r>
        <w:r>
          <w:tab/>
        </w:r>
        <w:r>
          <w:fldChar w:fldCharType="begin"/>
        </w:r>
        <w:r>
          <w:instrText xml:space="preserve"> PAGEREF _Toc20604 \h </w:instrText>
        </w:r>
        <w:r>
          <w:fldChar w:fldCharType="separate"/>
        </w:r>
        <w:r>
          <w:t>20</w:t>
        </w:r>
        <w:r>
          <w:fldChar w:fldCharType="end"/>
        </w:r>
      </w:hyperlink>
    </w:p>
    <w:p w:rsidR="00F636EE" w14:paraId="7B2659D4" w14:textId="77777777">
      <w:pPr>
        <w:pStyle w:val="TOC2"/>
        <w:tabs>
          <w:tab w:val="right" w:leader="dot" w:pos="8306"/>
        </w:tabs>
      </w:pPr>
      <w:hyperlink w:anchor="_Toc7885" w:history="1">
        <w:r>
          <w:rPr>
            <w:rFonts w:ascii="仿宋" w:eastAsia="仿宋" w:hAnsi="仿宋" w:cs="仿宋" w:hint="eastAsia"/>
          </w:rPr>
          <w:t>（三）营运期环境影响分析</w:t>
        </w:r>
        <w:r>
          <w:tab/>
        </w:r>
        <w:r>
          <w:fldChar w:fldCharType="begin"/>
        </w:r>
        <w:r>
          <w:instrText xml:space="preserve"> PAGEREF _Toc7885 \h </w:instrText>
        </w:r>
        <w:r>
          <w:fldChar w:fldCharType="separate"/>
        </w:r>
        <w:r>
          <w:t>23</w:t>
        </w:r>
        <w:r>
          <w:fldChar w:fldCharType="end"/>
        </w:r>
      </w:hyperlink>
    </w:p>
    <w:p w:rsidR="00F636EE" w14:paraId="09512071" w14:textId="77777777">
      <w:pPr>
        <w:pStyle w:val="TOC2"/>
        <w:tabs>
          <w:tab w:val="right" w:leader="dot" w:pos="8306"/>
        </w:tabs>
      </w:pPr>
      <w:hyperlink w:anchor="_Toc24585" w:history="1">
        <w:r>
          <w:rPr>
            <w:rFonts w:ascii="仿宋" w:eastAsia="仿宋" w:hAnsi="仿宋" w:cs="仿宋" w:hint="eastAsia"/>
          </w:rPr>
          <w:t>（四）综合评价</w:t>
        </w:r>
        <w:r>
          <w:tab/>
        </w:r>
        <w:r>
          <w:fldChar w:fldCharType="begin"/>
        </w:r>
        <w:r>
          <w:instrText xml:space="preserve"> PAGEREF _Toc24585 \h </w:instrText>
        </w:r>
        <w:r>
          <w:fldChar w:fldCharType="separate"/>
        </w:r>
        <w:r>
          <w:t>24</w:t>
        </w:r>
        <w:r>
          <w:fldChar w:fldCharType="end"/>
        </w:r>
      </w:hyperlink>
    </w:p>
    <w:p w:rsidR="00F636EE" w14:paraId="08563D6F" w14:textId="77777777">
      <w:pPr>
        <w:pStyle w:val="TOC1"/>
        <w:tabs>
          <w:tab w:val="right" w:leader="dot" w:pos="8306"/>
        </w:tabs>
      </w:pPr>
      <w:hyperlink w:anchor="_Toc2365" w:history="1">
        <w:r>
          <w:rPr>
            <w:rFonts w:ascii="仿宋" w:eastAsia="仿宋" w:hAnsi="仿宋" w:cs="仿宋" w:hint="eastAsia"/>
          </w:rPr>
          <w:t>七、经济效益分析</w:t>
        </w:r>
        <w:r>
          <w:tab/>
        </w:r>
        <w:r>
          <w:fldChar w:fldCharType="begin"/>
        </w:r>
        <w:r>
          <w:instrText xml:space="preserve"> PAGEREF _Toc2365 \h </w:instrText>
        </w:r>
        <w:r>
          <w:fldChar w:fldCharType="separate"/>
        </w:r>
        <w:r>
          <w:t>25</w:t>
        </w:r>
        <w:r>
          <w:fldChar w:fldCharType="end"/>
        </w:r>
      </w:hyperlink>
    </w:p>
    <w:p w:rsidR="00F636EE" w14:paraId="6F7F8F82" w14:textId="77777777">
      <w:pPr>
        <w:pStyle w:val="TOC2"/>
        <w:tabs>
          <w:tab w:val="right" w:leader="dot" w:pos="8306"/>
        </w:tabs>
      </w:pPr>
      <w:hyperlink w:anchor="_Toc12956" w:history="1">
        <w:r>
          <w:rPr>
            <w:rFonts w:ascii="仿宋" w:eastAsia="仿宋" w:hAnsi="仿宋" w:cs="仿宋" w:hint="eastAsia"/>
          </w:rPr>
          <w:t>（一）基本假设及基础参数选取</w:t>
        </w:r>
        <w:r>
          <w:tab/>
        </w:r>
        <w:r>
          <w:fldChar w:fldCharType="begin"/>
        </w:r>
        <w:r>
          <w:instrText xml:space="preserve"> PAGEREF _Toc12956 \h </w:instrText>
        </w:r>
        <w:r>
          <w:fldChar w:fldCharType="separate"/>
        </w:r>
        <w:r>
          <w:t>25</w:t>
        </w:r>
        <w:r>
          <w:fldChar w:fldCharType="end"/>
        </w:r>
      </w:hyperlink>
    </w:p>
    <w:p w:rsidR="00F636EE" w14:paraId="0BB1534F" w14:textId="77777777">
      <w:pPr>
        <w:pStyle w:val="TOC2"/>
        <w:tabs>
          <w:tab w:val="right" w:leader="dot" w:pos="8306"/>
        </w:tabs>
      </w:pPr>
      <w:hyperlink w:anchor="_Toc17534" w:history="1">
        <w:r>
          <w:rPr>
            <w:rFonts w:ascii="仿宋" w:eastAsia="仿宋" w:hAnsi="仿宋" w:cs="仿宋" w:hint="eastAsia"/>
          </w:rPr>
          <w:t>（</w:t>
        </w:r>
        <w:r>
          <w:rPr>
            <w:rFonts w:ascii="仿宋" w:eastAsia="仿宋" w:hAnsi="仿宋" w:cs="仿宋" w:hint="eastAsia"/>
          </w:rPr>
          <w:t>二）经济评价财务测算</w:t>
        </w:r>
        <w:r>
          <w:tab/>
        </w:r>
        <w:r>
          <w:fldChar w:fldCharType="begin"/>
        </w:r>
        <w:r>
          <w:instrText xml:space="preserve"> PAGEREF _Toc17534 \h </w:instrText>
        </w:r>
        <w:r>
          <w:fldChar w:fldCharType="separate"/>
        </w:r>
        <w:r>
          <w:t>26</w:t>
        </w:r>
        <w:r>
          <w:fldChar w:fldCharType="end"/>
        </w:r>
      </w:hyperlink>
    </w:p>
    <w:p w:rsidR="00F636EE" w14:paraId="2CD5B286" w14:textId="77777777">
      <w:pPr>
        <w:pStyle w:val="TOC2"/>
        <w:tabs>
          <w:tab w:val="right" w:leader="dot" w:pos="8306"/>
        </w:tabs>
      </w:pPr>
      <w:hyperlink w:anchor="_Toc11783" w:history="1">
        <w:r>
          <w:rPr>
            <w:rFonts w:ascii="仿宋" w:eastAsia="仿宋" w:hAnsi="仿宋" w:cs="仿宋" w:hint="eastAsia"/>
          </w:rPr>
          <w:t>（三）秸种腐熟剂项目盈利能力分析</w:t>
        </w:r>
        <w:r>
          <w:tab/>
        </w:r>
        <w:r>
          <w:fldChar w:fldCharType="begin"/>
        </w:r>
        <w:r>
          <w:instrText xml:space="preserve"> PAGEREF _Toc11783 \h </w:instrText>
        </w:r>
        <w:r>
          <w:fldChar w:fldCharType="separate"/>
        </w:r>
        <w:r>
          <w:t>28</w:t>
        </w:r>
        <w:r>
          <w:fldChar w:fldCharType="end"/>
        </w:r>
      </w:hyperlink>
    </w:p>
    <w:p w:rsidR="00F636EE" w14:paraId="1D2E9AB2" w14:textId="77777777">
      <w:pPr>
        <w:pStyle w:val="TOC2"/>
        <w:tabs>
          <w:tab w:val="right" w:leader="dot" w:pos="8306"/>
        </w:tabs>
      </w:pPr>
      <w:hyperlink w:anchor="_Toc30801" w:history="1">
        <w:r>
          <w:rPr>
            <w:rFonts w:ascii="仿宋" w:eastAsia="仿宋" w:hAnsi="仿宋" w:cs="仿宋" w:hint="eastAsia"/>
          </w:rPr>
          <w:t>（四）财务生存能力分析</w:t>
        </w:r>
        <w:r>
          <w:tab/>
        </w:r>
        <w:r>
          <w:fldChar w:fldCharType="begin"/>
        </w:r>
        <w:r>
          <w:instrText xml:space="preserve"> PAGEREF _Toc30801 \h </w:instrText>
        </w:r>
        <w:r>
          <w:fldChar w:fldCharType="separate"/>
        </w:r>
        <w:r>
          <w:t>29</w:t>
        </w:r>
        <w:r>
          <w:fldChar w:fldCharType="end"/>
        </w:r>
      </w:hyperlink>
    </w:p>
    <w:p w:rsidR="00F636EE" w14:paraId="1FF1543D" w14:textId="77777777">
      <w:pPr>
        <w:pStyle w:val="TOC2"/>
        <w:tabs>
          <w:tab w:val="right" w:leader="dot" w:pos="8306"/>
        </w:tabs>
      </w:pPr>
      <w:hyperlink w:anchor="_Toc6003" w:history="1">
        <w:r>
          <w:rPr>
            <w:rFonts w:ascii="仿宋" w:eastAsia="仿宋" w:hAnsi="仿宋" w:cs="仿宋" w:hint="eastAsia"/>
          </w:rPr>
          <w:t>（五）偿债能力分析</w:t>
        </w:r>
        <w:r>
          <w:tab/>
        </w:r>
        <w:r>
          <w:fldChar w:fldCharType="begin"/>
        </w:r>
        <w:r>
          <w:instrText xml:space="preserve"> PAGEREF _Toc6003 \h </w:instrText>
        </w:r>
        <w:r>
          <w:fldChar w:fldCharType="separate"/>
        </w:r>
        <w:r>
          <w:t>30</w:t>
        </w:r>
        <w:r>
          <w:fldChar w:fldCharType="end"/>
        </w:r>
      </w:hyperlink>
    </w:p>
    <w:p w:rsidR="00F636EE" w14:paraId="08397D22" w14:textId="77777777">
      <w:pPr>
        <w:pStyle w:val="TOC2"/>
        <w:tabs>
          <w:tab w:val="right" w:leader="dot" w:pos="8306"/>
        </w:tabs>
      </w:pPr>
      <w:hyperlink w:anchor="_Toc18428" w:history="1">
        <w:r>
          <w:rPr>
            <w:rFonts w:ascii="仿宋" w:eastAsia="仿宋" w:hAnsi="仿宋" w:cs="仿宋" w:hint="eastAsia"/>
          </w:rPr>
          <w:t>（六）经济评价结论</w:t>
        </w:r>
        <w:r>
          <w:tab/>
        </w:r>
        <w:r>
          <w:fldChar w:fldCharType="begin"/>
        </w:r>
        <w:r>
          <w:instrText xml:space="preserve"> PAGEREF _Toc18428 \h </w:instrText>
        </w:r>
        <w:r>
          <w:fldChar w:fldCharType="separate"/>
        </w:r>
        <w:r>
          <w:t>31</w:t>
        </w:r>
        <w:r>
          <w:fldChar w:fldCharType="end"/>
        </w:r>
      </w:hyperlink>
    </w:p>
    <w:p w:rsidR="00F636EE" w14:paraId="20823415" w14:textId="77777777">
      <w:pPr>
        <w:pStyle w:val="TOC1"/>
        <w:tabs>
          <w:tab w:val="right" w:leader="dot" w:pos="8306"/>
        </w:tabs>
      </w:pPr>
      <w:hyperlink w:anchor="_Toc13516" w:history="1">
        <w:r>
          <w:rPr>
            <w:rFonts w:ascii="仿宋" w:eastAsia="仿宋" w:hAnsi="仿宋" w:cs="仿宋" w:hint="eastAsia"/>
          </w:rPr>
          <w:t>八、招标方案</w:t>
        </w:r>
        <w:r>
          <w:tab/>
        </w:r>
        <w:r>
          <w:fldChar w:fldCharType="begin"/>
        </w:r>
        <w:r>
          <w:instrText xml:space="preserve"> PAGEREF _Toc13516 \h </w:instrText>
        </w:r>
        <w:r>
          <w:fldChar w:fldCharType="separate"/>
        </w:r>
        <w:r>
          <w:t>32</w:t>
        </w:r>
        <w:r>
          <w:fldChar w:fldCharType="end"/>
        </w:r>
      </w:hyperlink>
    </w:p>
    <w:p w:rsidR="00F636EE" w14:paraId="3E14BBFB" w14:textId="77777777">
      <w:pPr>
        <w:pStyle w:val="TOC2"/>
        <w:tabs>
          <w:tab w:val="right" w:leader="dot" w:pos="8306"/>
        </w:tabs>
      </w:pPr>
      <w:hyperlink w:anchor="_Toc14986" w:history="1">
        <w:r>
          <w:rPr>
            <w:rFonts w:ascii="仿宋" w:eastAsia="仿宋" w:hAnsi="仿宋" w:cs="仿宋" w:hint="eastAsia"/>
          </w:rPr>
          <w:t>（一）秸种腐熟</w:t>
        </w:r>
        <w:r>
          <w:rPr>
            <w:rFonts w:ascii="仿宋" w:eastAsia="仿宋" w:hAnsi="仿宋" w:cs="仿宋" w:hint="eastAsia"/>
          </w:rPr>
          <w:t>剂项目招标依据</w:t>
        </w:r>
        <w:r>
          <w:tab/>
        </w:r>
        <w:r>
          <w:fldChar w:fldCharType="begin"/>
        </w:r>
        <w:r>
          <w:instrText xml:space="preserve"> PAGEREF _Toc14986 \h </w:instrText>
        </w:r>
        <w:r>
          <w:fldChar w:fldCharType="separate"/>
        </w:r>
        <w:r>
          <w:t>32</w:t>
        </w:r>
        <w:r>
          <w:fldChar w:fldCharType="end"/>
        </w:r>
      </w:hyperlink>
    </w:p>
    <w:p w:rsidR="00F636EE" w14:paraId="3C7C686C" w14:textId="77777777">
      <w:pPr>
        <w:pStyle w:val="TOC2"/>
        <w:tabs>
          <w:tab w:val="right" w:leader="dot" w:pos="8306"/>
        </w:tabs>
      </w:pPr>
      <w:hyperlink w:anchor="_Toc11890" w:history="1">
        <w:r>
          <w:rPr>
            <w:rFonts w:ascii="仿宋" w:eastAsia="仿宋" w:hAnsi="仿宋" w:cs="仿宋" w:hint="eastAsia"/>
          </w:rPr>
          <w:t>（二）秸种腐熟剂项目招标范围</w:t>
        </w:r>
        <w:r>
          <w:tab/>
        </w:r>
        <w:r>
          <w:fldChar w:fldCharType="begin"/>
        </w:r>
        <w:r>
          <w:instrText xml:space="preserve"> PAGEREF _Toc11890 \h </w:instrText>
        </w:r>
        <w:r>
          <w:fldChar w:fldCharType="separate"/>
        </w:r>
        <w:r>
          <w:t>32</w:t>
        </w:r>
        <w:r>
          <w:fldChar w:fldCharType="end"/>
        </w:r>
      </w:hyperlink>
    </w:p>
    <w:p w:rsidR="00F636EE" w14:paraId="0BBEC1B7" w14:textId="77777777">
      <w:pPr>
        <w:pStyle w:val="TOC2"/>
        <w:tabs>
          <w:tab w:val="right" w:leader="dot" w:pos="8306"/>
        </w:tabs>
      </w:pPr>
      <w:hyperlink w:anchor="_Toc17982" w:history="1">
        <w:r>
          <w:rPr>
            <w:rFonts w:ascii="仿宋" w:eastAsia="仿宋" w:hAnsi="仿宋" w:cs="仿宋" w:hint="eastAsia"/>
          </w:rPr>
          <w:t>（三）招标要求</w:t>
        </w:r>
        <w:r>
          <w:tab/>
        </w:r>
        <w:r>
          <w:fldChar w:fldCharType="begin"/>
        </w:r>
        <w:r>
          <w:instrText xml:space="preserve"> PAGEREF _Toc17982 \h </w:instrText>
        </w:r>
        <w:r>
          <w:fldChar w:fldCharType="separate"/>
        </w:r>
        <w:r>
          <w:t>33</w:t>
        </w:r>
        <w:r>
          <w:fldChar w:fldCharType="end"/>
        </w:r>
      </w:hyperlink>
    </w:p>
    <w:p w:rsidR="00F636EE" w14:paraId="301A5216" w14:textId="77777777">
      <w:pPr>
        <w:pStyle w:val="TOC2"/>
        <w:tabs>
          <w:tab w:val="right" w:leader="dot" w:pos="8306"/>
        </w:tabs>
      </w:pPr>
      <w:hyperlink w:anchor="_Toc23423" w:history="1">
        <w:r>
          <w:rPr>
            <w:rFonts w:ascii="仿宋" w:eastAsia="仿宋" w:hAnsi="仿宋" w:cs="仿宋" w:hint="eastAsia"/>
          </w:rPr>
          <w:t>（四）招标组织方式</w:t>
        </w:r>
        <w:r>
          <w:tab/>
        </w:r>
        <w:r>
          <w:fldChar w:fldCharType="begin"/>
        </w:r>
        <w:r>
          <w:instrText xml:space="preserve"> PAGEREF _Toc23423 \h </w:instrText>
        </w:r>
        <w:r>
          <w:fldChar w:fldCharType="separate"/>
        </w:r>
        <w:r>
          <w:t>33</w:t>
        </w:r>
        <w:r>
          <w:fldChar w:fldCharType="end"/>
        </w:r>
      </w:hyperlink>
    </w:p>
    <w:p w:rsidR="00F636EE" w14:paraId="7CCBF034" w14:textId="77777777">
      <w:pPr>
        <w:pStyle w:val="TOC2"/>
        <w:tabs>
          <w:tab w:val="right" w:leader="dot" w:pos="8306"/>
        </w:tabs>
      </w:pPr>
      <w:hyperlink w:anchor="_Toc8257" w:history="1">
        <w:r>
          <w:rPr>
            <w:rFonts w:ascii="仿宋" w:eastAsia="仿宋" w:hAnsi="仿宋" w:cs="仿宋" w:hint="eastAsia"/>
          </w:rPr>
          <w:t>（五）招标信息发布</w:t>
        </w:r>
        <w:r>
          <w:tab/>
        </w:r>
        <w:r>
          <w:fldChar w:fldCharType="begin"/>
        </w:r>
        <w:r>
          <w:instrText xml:space="preserve"> PAGEREF _Toc8257 \h </w:instrText>
        </w:r>
        <w:r>
          <w:fldChar w:fldCharType="separate"/>
        </w:r>
        <w:r>
          <w:t>36</w:t>
        </w:r>
        <w:r>
          <w:fldChar w:fldCharType="end"/>
        </w:r>
      </w:hyperlink>
    </w:p>
    <w:p w:rsidR="00F636EE" w14:paraId="36CAEF68" w14:textId="77777777">
      <w:pPr>
        <w:pStyle w:val="TOC1"/>
        <w:tabs>
          <w:tab w:val="right" w:leader="dot" w:pos="8306"/>
        </w:tabs>
      </w:pPr>
      <w:hyperlink w:anchor="_Toc13596" w:history="1">
        <w:r>
          <w:rPr>
            <w:rFonts w:ascii="仿宋" w:eastAsia="仿宋" w:hAnsi="仿宋" w:cs="仿宋" w:hint="eastAsia"/>
          </w:rPr>
          <w:t>九、投资估算</w:t>
        </w:r>
        <w:r>
          <w:tab/>
        </w:r>
        <w:r>
          <w:fldChar w:fldCharType="begin"/>
        </w:r>
        <w:r>
          <w:instrText xml:space="preserve"> PAGEREF _Toc13596 \h </w:instrText>
        </w:r>
        <w:r>
          <w:fldChar w:fldCharType="separate"/>
        </w:r>
        <w:r>
          <w:t>37</w:t>
        </w:r>
        <w:r>
          <w:fldChar w:fldCharType="end"/>
        </w:r>
      </w:hyperlink>
    </w:p>
    <w:p w:rsidR="00F636EE" w14:paraId="224F2DA4" w14:textId="77777777">
      <w:pPr>
        <w:pStyle w:val="TOC2"/>
        <w:tabs>
          <w:tab w:val="right" w:leader="dot" w:pos="8306"/>
        </w:tabs>
      </w:pPr>
      <w:hyperlink w:anchor="_Toc15123" w:history="1">
        <w:r>
          <w:rPr>
            <w:rFonts w:ascii="仿宋" w:eastAsia="仿宋" w:hAnsi="仿宋" w:cs="仿宋" w:hint="eastAsia"/>
          </w:rPr>
          <w:t>（一）投资估算的编制说</w:t>
        </w:r>
        <w:r>
          <w:rPr>
            <w:rFonts w:ascii="仿宋" w:eastAsia="仿宋" w:hAnsi="仿宋" w:cs="仿宋" w:hint="eastAsia"/>
          </w:rPr>
          <w:t>明</w:t>
        </w:r>
        <w:r>
          <w:tab/>
        </w:r>
        <w:r>
          <w:fldChar w:fldCharType="begin"/>
        </w:r>
        <w:r>
          <w:instrText xml:space="preserve"> PAGEREF _Toc15123 \h </w:instrText>
        </w:r>
        <w:r>
          <w:fldChar w:fldCharType="separate"/>
        </w:r>
        <w:r>
          <w:t>37</w:t>
        </w:r>
        <w:r>
          <w:fldChar w:fldCharType="end"/>
        </w:r>
      </w:hyperlink>
    </w:p>
    <w:p w:rsidR="00F636EE" w14:paraId="5296C3A5" w14:textId="77777777">
      <w:pPr>
        <w:pStyle w:val="TOC2"/>
        <w:tabs>
          <w:tab w:val="right" w:leader="dot" w:pos="8306"/>
        </w:tabs>
      </w:pPr>
      <w:hyperlink w:anchor="_Toc20935" w:history="1">
        <w:r>
          <w:rPr>
            <w:rFonts w:ascii="仿宋" w:eastAsia="仿宋" w:hAnsi="仿宋" w:cs="仿宋" w:hint="eastAsia"/>
          </w:rPr>
          <w:t>（二）建设投资估算</w:t>
        </w:r>
        <w:r>
          <w:tab/>
        </w:r>
        <w:r>
          <w:fldChar w:fldCharType="begin"/>
        </w:r>
        <w:r>
          <w:instrText xml:space="preserve"> PAGEREF _Toc20935 \h </w:instrText>
        </w:r>
        <w:r>
          <w:fldChar w:fldCharType="separate"/>
        </w:r>
        <w:r>
          <w:t>38</w:t>
        </w:r>
        <w:r>
          <w:fldChar w:fldCharType="end"/>
        </w:r>
      </w:hyperlink>
    </w:p>
    <w:p w:rsidR="00F636EE" w14:paraId="7CDC6D53"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9008" w:history="1">
        <w:r>
          <w:rPr>
            <w:rFonts w:ascii="仿宋" w:eastAsia="仿宋" w:hAnsi="仿宋" w:cs="仿宋" w:hint="eastAsia"/>
          </w:rPr>
          <w:t>（三）建设期利息</w:t>
        </w:r>
        <w:r>
          <w:tab/>
        </w:r>
        <w:r>
          <w:fldChar w:fldCharType="begin"/>
        </w:r>
        <w:r>
          <w:instrText xml:space="preserve"> PAGEREF _Toc29008 \h </w:instrText>
        </w:r>
        <w:r>
          <w:fldChar w:fldCharType="separate"/>
        </w:r>
        <w:r>
          <w:t>39</w:t>
        </w:r>
        <w:r>
          <w:fldChar w:fldCharType="end"/>
        </w:r>
      </w:hyperlink>
    </w:p>
    <w:p w:rsidR="00F636EE" w14:paraId="2F5B07EF" w14:textId="77777777">
      <w:pPr>
        <w:pStyle w:val="TOC2"/>
        <w:tabs>
          <w:tab w:val="right" w:leader="dot" w:pos="8306"/>
        </w:tabs>
      </w:pPr>
      <w:hyperlink w:anchor="_Toc3955" w:history="1">
        <w:r>
          <w:rPr>
            <w:rFonts w:ascii="仿宋" w:eastAsia="仿宋" w:hAnsi="仿宋" w:cs="仿宋" w:hint="eastAsia"/>
          </w:rPr>
          <w:t>（四）流动资金</w:t>
        </w:r>
        <w:r>
          <w:tab/>
        </w:r>
        <w:r>
          <w:fldChar w:fldCharType="begin"/>
        </w:r>
        <w:r>
          <w:instrText xml:space="preserve"> PAGEREF _Toc3955 \h </w:instrText>
        </w:r>
        <w:r>
          <w:fldChar w:fldCharType="separate"/>
        </w:r>
        <w:r>
          <w:t>40</w:t>
        </w:r>
        <w:r>
          <w:fldChar w:fldCharType="end"/>
        </w:r>
      </w:hyperlink>
    </w:p>
    <w:p w:rsidR="00F636EE" w14:paraId="524C1C30" w14:textId="77777777">
      <w:pPr>
        <w:pStyle w:val="TOC2"/>
        <w:tabs>
          <w:tab w:val="right" w:leader="dot" w:pos="8306"/>
        </w:tabs>
      </w:pPr>
      <w:hyperlink w:anchor="_Toc1985" w:history="1">
        <w:r>
          <w:rPr>
            <w:rFonts w:ascii="仿宋" w:eastAsia="仿宋" w:hAnsi="仿宋" w:cs="仿宋" w:hint="eastAsia"/>
          </w:rPr>
          <w:t>（五）秸种腐熟剂项目总投资</w:t>
        </w:r>
        <w:r>
          <w:tab/>
        </w:r>
        <w:r>
          <w:fldChar w:fldCharType="begin"/>
        </w:r>
        <w:r>
          <w:instrText xml:space="preserve"> PAGEREF _Toc1985 \h </w:instrText>
        </w:r>
        <w:r>
          <w:fldChar w:fldCharType="separate"/>
        </w:r>
        <w:r>
          <w:t>40</w:t>
        </w:r>
        <w:r>
          <w:fldChar w:fldCharType="end"/>
        </w:r>
      </w:hyperlink>
    </w:p>
    <w:p w:rsidR="00F636EE" w14:paraId="4CE23866" w14:textId="77777777">
      <w:pPr>
        <w:pStyle w:val="TOC2"/>
        <w:tabs>
          <w:tab w:val="right" w:leader="dot" w:pos="8306"/>
        </w:tabs>
      </w:pPr>
      <w:hyperlink w:anchor="_Toc3042" w:history="1">
        <w:r>
          <w:rPr>
            <w:rFonts w:ascii="仿宋" w:eastAsia="仿宋" w:hAnsi="仿宋" w:cs="仿宋" w:hint="eastAsia"/>
          </w:rPr>
          <w:t>（六）资金筹措与投资计划</w:t>
        </w:r>
        <w:r>
          <w:tab/>
        </w:r>
        <w:r>
          <w:fldChar w:fldCharType="begin"/>
        </w:r>
        <w:r>
          <w:instrText xml:space="preserve"> PAGEREF _Toc3042 \h </w:instrText>
        </w:r>
        <w:r>
          <w:fldChar w:fldCharType="separate"/>
        </w:r>
        <w:r>
          <w:t>41</w:t>
        </w:r>
        <w:r>
          <w:fldChar w:fldCharType="end"/>
        </w:r>
      </w:hyperlink>
    </w:p>
    <w:p w:rsidR="00F636EE" w14:paraId="1D9A8E87" w14:textId="77777777">
      <w:pPr>
        <w:pStyle w:val="TOC1"/>
        <w:tabs>
          <w:tab w:val="right" w:leader="dot" w:pos="8306"/>
        </w:tabs>
      </w:pPr>
      <w:hyperlink w:anchor="_Toc18644" w:history="1">
        <w:r>
          <w:rPr>
            <w:rFonts w:ascii="仿宋" w:eastAsia="仿宋" w:hAnsi="仿宋" w:cs="仿宋" w:hint="eastAsia"/>
          </w:rPr>
          <w:t>十、组织架</w:t>
        </w:r>
        <w:r>
          <w:rPr>
            <w:rFonts w:ascii="仿宋" w:eastAsia="仿宋" w:hAnsi="仿宋" w:cs="仿宋" w:hint="eastAsia"/>
          </w:rPr>
          <w:t>构分析</w:t>
        </w:r>
        <w:r>
          <w:tab/>
        </w:r>
        <w:r>
          <w:fldChar w:fldCharType="begin"/>
        </w:r>
        <w:r>
          <w:instrText xml:space="preserve"> PAGEREF _Toc18644 \h </w:instrText>
        </w:r>
        <w:r>
          <w:fldChar w:fldCharType="separate"/>
        </w:r>
        <w:r>
          <w:t>42</w:t>
        </w:r>
        <w:r>
          <w:fldChar w:fldCharType="end"/>
        </w:r>
      </w:hyperlink>
    </w:p>
    <w:p w:rsidR="00F636EE" w14:paraId="4D5A92FB" w14:textId="77777777">
      <w:pPr>
        <w:pStyle w:val="TOC2"/>
        <w:tabs>
          <w:tab w:val="right" w:leader="dot" w:pos="8306"/>
        </w:tabs>
      </w:pPr>
      <w:hyperlink w:anchor="_Toc17585" w:history="1">
        <w:r>
          <w:rPr>
            <w:rFonts w:ascii="仿宋" w:eastAsia="仿宋" w:hAnsi="仿宋" w:cs="仿宋" w:hint="eastAsia"/>
          </w:rPr>
          <w:t>（一）人力资源配置</w:t>
        </w:r>
        <w:r>
          <w:tab/>
        </w:r>
        <w:r>
          <w:fldChar w:fldCharType="begin"/>
        </w:r>
        <w:r>
          <w:instrText xml:space="preserve"> PAGEREF _Toc17585 \h </w:instrText>
        </w:r>
        <w:r>
          <w:fldChar w:fldCharType="separate"/>
        </w:r>
        <w:r>
          <w:t>42</w:t>
        </w:r>
        <w:r>
          <w:fldChar w:fldCharType="end"/>
        </w:r>
      </w:hyperlink>
    </w:p>
    <w:p w:rsidR="00F636EE" w14:paraId="26C57B08" w14:textId="77777777">
      <w:pPr>
        <w:pStyle w:val="TOC2"/>
        <w:tabs>
          <w:tab w:val="right" w:leader="dot" w:pos="8306"/>
        </w:tabs>
      </w:pPr>
      <w:hyperlink w:anchor="_Toc19692" w:history="1">
        <w:r>
          <w:rPr>
            <w:rFonts w:ascii="仿宋" w:eastAsia="仿宋" w:hAnsi="仿宋" w:cs="仿宋" w:hint="eastAsia"/>
          </w:rPr>
          <w:t>（二）员工技能培训</w:t>
        </w:r>
        <w:r>
          <w:tab/>
        </w:r>
        <w:r>
          <w:fldChar w:fldCharType="begin"/>
        </w:r>
        <w:r>
          <w:instrText xml:space="preserve"> PAGEREF _Toc19692 \h </w:instrText>
        </w:r>
        <w:r>
          <w:fldChar w:fldCharType="separate"/>
        </w:r>
        <w:r>
          <w:t>43</w:t>
        </w:r>
        <w:r>
          <w:fldChar w:fldCharType="end"/>
        </w:r>
      </w:hyperlink>
    </w:p>
    <w:p w:rsidR="00F636EE" w14:paraId="010D9F34" w14:textId="77777777">
      <w:pPr>
        <w:pStyle w:val="TOC1"/>
        <w:tabs>
          <w:tab w:val="right" w:leader="dot" w:pos="8306"/>
        </w:tabs>
      </w:pPr>
      <w:hyperlink w:anchor="_Toc17649" w:history="1">
        <w:r>
          <w:rPr>
            <w:rFonts w:ascii="仿宋" w:eastAsia="仿宋" w:hAnsi="仿宋" w:cs="仿宋" w:hint="eastAsia"/>
          </w:rPr>
          <w:t>十一、秸种腐熟剂项目工程方案</w:t>
        </w:r>
        <w:r>
          <w:tab/>
        </w:r>
        <w:r>
          <w:fldChar w:fldCharType="begin"/>
        </w:r>
        <w:r>
          <w:instrText xml:space="preserve"> PAGEREF _Toc17649 \h </w:instrText>
        </w:r>
        <w:r>
          <w:fldChar w:fldCharType="separate"/>
        </w:r>
        <w:r>
          <w:t>44</w:t>
        </w:r>
        <w:r>
          <w:fldChar w:fldCharType="end"/>
        </w:r>
      </w:hyperlink>
    </w:p>
    <w:p w:rsidR="00F636EE" w14:paraId="02A13156" w14:textId="77777777">
      <w:pPr>
        <w:pStyle w:val="TOC2"/>
        <w:tabs>
          <w:tab w:val="right" w:leader="dot" w:pos="8306"/>
        </w:tabs>
      </w:pPr>
      <w:hyperlink w:anchor="_Toc24113" w:history="1">
        <w:r>
          <w:rPr>
            <w:rFonts w:ascii="仿宋" w:eastAsia="仿宋" w:hAnsi="仿宋" w:cs="仿宋" w:hint="eastAsia"/>
          </w:rPr>
          <w:t>（一）建筑工程设计原则</w:t>
        </w:r>
        <w:r>
          <w:tab/>
        </w:r>
        <w:r>
          <w:fldChar w:fldCharType="begin"/>
        </w:r>
        <w:r>
          <w:instrText xml:space="preserve"> PAGEREF _Toc24113 \h </w:instrText>
        </w:r>
        <w:r>
          <w:fldChar w:fldCharType="separate"/>
        </w:r>
        <w:r>
          <w:t>44</w:t>
        </w:r>
        <w:r>
          <w:fldChar w:fldCharType="end"/>
        </w:r>
      </w:hyperlink>
    </w:p>
    <w:p w:rsidR="00F636EE" w14:paraId="7CEE607E" w14:textId="77777777">
      <w:pPr>
        <w:pStyle w:val="TOC2"/>
        <w:tabs>
          <w:tab w:val="right" w:leader="dot" w:pos="8306"/>
        </w:tabs>
      </w:pPr>
      <w:hyperlink w:anchor="_Toc13369" w:history="1">
        <w:r>
          <w:rPr>
            <w:rFonts w:ascii="仿宋" w:eastAsia="仿宋" w:hAnsi="仿宋" w:cs="仿宋" w:hint="eastAsia"/>
          </w:rPr>
          <w:t>（二）土建工程设计年限及安全等级</w:t>
        </w:r>
        <w:r>
          <w:tab/>
        </w:r>
        <w:r>
          <w:fldChar w:fldCharType="begin"/>
        </w:r>
        <w:r>
          <w:instrText xml:space="preserve"> PAGEREF _Toc13369 \h </w:instrText>
        </w:r>
        <w:r>
          <w:fldChar w:fldCharType="separate"/>
        </w:r>
        <w:r>
          <w:t>45</w:t>
        </w:r>
        <w:r>
          <w:fldChar w:fldCharType="end"/>
        </w:r>
      </w:hyperlink>
    </w:p>
    <w:p w:rsidR="00F636EE" w14:paraId="5FF8CC93" w14:textId="77777777">
      <w:pPr>
        <w:pStyle w:val="TOC2"/>
        <w:tabs>
          <w:tab w:val="right" w:leader="dot" w:pos="8306"/>
        </w:tabs>
      </w:pPr>
      <w:hyperlink w:anchor="_Toc7098" w:history="1">
        <w:r>
          <w:rPr>
            <w:rFonts w:ascii="仿宋" w:eastAsia="仿宋" w:hAnsi="仿宋" w:cs="仿宋" w:hint="eastAsia"/>
          </w:rPr>
          <w:t>（三）建筑工程设计总体要求</w:t>
        </w:r>
        <w:r>
          <w:tab/>
        </w:r>
        <w:r>
          <w:fldChar w:fldCharType="begin"/>
        </w:r>
        <w:r>
          <w:instrText xml:space="preserve"> PAGEREF _Toc7098 \h </w:instrText>
        </w:r>
        <w:r>
          <w:fldChar w:fldCharType="separate"/>
        </w:r>
        <w:r>
          <w:t>46</w:t>
        </w:r>
        <w:r>
          <w:fldChar w:fldCharType="end"/>
        </w:r>
      </w:hyperlink>
    </w:p>
    <w:p w:rsidR="00F636EE" w14:paraId="66CD0C3A" w14:textId="77777777">
      <w:pPr>
        <w:pStyle w:val="TOC2"/>
        <w:tabs>
          <w:tab w:val="right" w:leader="dot" w:pos="8306"/>
        </w:tabs>
      </w:pPr>
      <w:hyperlink w:anchor="_Toc31638" w:history="1">
        <w:r>
          <w:rPr>
            <w:rFonts w:ascii="仿宋" w:eastAsia="仿宋" w:hAnsi="仿宋" w:cs="仿宋" w:hint="eastAsia"/>
          </w:rPr>
          <w:t>（四）土建工程建设指标</w:t>
        </w:r>
        <w:r>
          <w:tab/>
        </w:r>
        <w:r>
          <w:fldChar w:fldCharType="begin"/>
        </w:r>
        <w:r>
          <w:instrText xml:space="preserve"> PAGEREF _Toc31638 \h </w:instrText>
        </w:r>
        <w:r>
          <w:fldChar w:fldCharType="separate"/>
        </w:r>
        <w:r>
          <w:t>46</w:t>
        </w:r>
        <w:r>
          <w:fldChar w:fldCharType="end"/>
        </w:r>
      </w:hyperlink>
    </w:p>
    <w:p w:rsidR="00F636EE" w14:paraId="635AEB54" w14:textId="77777777">
      <w:pPr>
        <w:pStyle w:val="TOC1"/>
        <w:tabs>
          <w:tab w:val="right" w:leader="dot" w:pos="8306"/>
        </w:tabs>
      </w:pPr>
      <w:hyperlink w:anchor="_Toc24406" w:history="1">
        <w:r>
          <w:rPr>
            <w:rFonts w:ascii="仿宋" w:eastAsia="仿宋" w:hAnsi="仿宋" w:cs="仿宋" w:hint="eastAsia"/>
          </w:rPr>
          <w:t>十二、秸种腐熟剂项目建设单位</w:t>
        </w:r>
        <w:r>
          <w:tab/>
        </w:r>
        <w:r>
          <w:fldChar w:fldCharType="begin"/>
        </w:r>
        <w:r>
          <w:instrText xml:space="preserve"> PAGEREF _Toc24406 \h </w:instrText>
        </w:r>
        <w:r>
          <w:fldChar w:fldCharType="separate"/>
        </w:r>
        <w:r>
          <w:t>47</w:t>
        </w:r>
        <w:r>
          <w:fldChar w:fldCharType="end"/>
        </w:r>
      </w:hyperlink>
    </w:p>
    <w:p w:rsidR="00F636EE" w14:paraId="3202E2B0" w14:textId="77777777">
      <w:pPr>
        <w:pStyle w:val="TOC2"/>
        <w:tabs>
          <w:tab w:val="right" w:leader="dot" w:pos="8306"/>
        </w:tabs>
      </w:pPr>
      <w:hyperlink w:anchor="_Toc5837" w:history="1">
        <w:r>
          <w:rPr>
            <w:rFonts w:ascii="仿宋" w:eastAsia="仿宋" w:hAnsi="仿宋" w:cs="仿宋" w:hint="eastAsia"/>
          </w:rPr>
          <w:t>（一）秸种腐熟剂项目承办单位基本情况</w:t>
        </w:r>
        <w:r>
          <w:tab/>
        </w:r>
        <w:r>
          <w:fldChar w:fldCharType="begin"/>
        </w:r>
        <w:r>
          <w:instrText xml:space="preserve"> PAGEREF _Toc5837 \h </w:instrText>
        </w:r>
        <w:r>
          <w:fldChar w:fldCharType="separate"/>
        </w:r>
        <w:r>
          <w:t>47</w:t>
        </w:r>
        <w:r>
          <w:fldChar w:fldCharType="end"/>
        </w:r>
      </w:hyperlink>
    </w:p>
    <w:p w:rsidR="00F636EE" w14:paraId="33BF465E" w14:textId="77777777">
      <w:pPr>
        <w:pStyle w:val="TOC2"/>
        <w:tabs>
          <w:tab w:val="right" w:leader="dot" w:pos="8306"/>
        </w:tabs>
      </w:pPr>
      <w:hyperlink w:anchor="_Toc16949" w:history="1">
        <w:r>
          <w:rPr>
            <w:rFonts w:ascii="仿宋" w:eastAsia="仿宋" w:hAnsi="仿宋" w:cs="仿宋" w:hint="eastAsia"/>
          </w:rPr>
          <w:t>（二）公司经济效益分析</w:t>
        </w:r>
        <w:r>
          <w:tab/>
        </w:r>
        <w:r>
          <w:fldChar w:fldCharType="begin"/>
        </w:r>
        <w:r>
          <w:instrText xml:space="preserve"> PAGEREF _Toc16949 \h </w:instrText>
        </w:r>
        <w:r>
          <w:fldChar w:fldCharType="separate"/>
        </w:r>
        <w:r>
          <w:t>48</w:t>
        </w:r>
        <w:r>
          <w:fldChar w:fldCharType="end"/>
        </w:r>
      </w:hyperlink>
    </w:p>
    <w:p w:rsidR="00F636EE" w14:paraId="4BFB421D" w14:textId="77777777">
      <w:pPr>
        <w:pStyle w:val="TOC1"/>
        <w:tabs>
          <w:tab w:val="right" w:leader="dot" w:pos="8306"/>
        </w:tabs>
      </w:pPr>
      <w:hyperlink w:anchor="_Toc7361" w:history="1">
        <w:r>
          <w:rPr>
            <w:rFonts w:ascii="仿宋" w:eastAsia="仿宋" w:hAnsi="仿宋" w:cs="仿宋" w:hint="eastAsia"/>
          </w:rPr>
          <w:t>十三、社会责任</w:t>
        </w:r>
        <w:r>
          <w:tab/>
        </w:r>
        <w:r>
          <w:fldChar w:fldCharType="begin"/>
        </w:r>
        <w:r>
          <w:instrText xml:space="preserve"> PAGEREF _Toc7361 \h </w:instrText>
        </w:r>
        <w:r>
          <w:fldChar w:fldCharType="separate"/>
        </w:r>
        <w:r>
          <w:t>49</w:t>
        </w:r>
        <w:r>
          <w:fldChar w:fldCharType="end"/>
        </w:r>
      </w:hyperlink>
    </w:p>
    <w:p w:rsidR="00F636EE" w14:paraId="012434B2" w14:textId="77777777">
      <w:pPr>
        <w:pStyle w:val="TOC2"/>
        <w:tabs>
          <w:tab w:val="right" w:leader="dot" w:pos="8306"/>
        </w:tabs>
      </w:pPr>
      <w:hyperlink w:anchor="_Toc16450" w:history="1">
        <w:r>
          <w:rPr>
            <w:rFonts w:ascii="仿宋" w:eastAsia="仿宋" w:hAnsi="仿宋" w:cs="仿宋" w:hint="eastAsia"/>
          </w:rPr>
          <w:t>（一）社会责任政策</w:t>
        </w:r>
        <w:r>
          <w:tab/>
        </w:r>
        <w:r>
          <w:fldChar w:fldCharType="begin"/>
        </w:r>
        <w:r>
          <w:instrText xml:space="preserve"> PAGEREF _Toc16450 \h </w:instrText>
        </w:r>
        <w:r>
          <w:fldChar w:fldCharType="separate"/>
        </w:r>
        <w:r>
          <w:t>49</w:t>
        </w:r>
        <w:r>
          <w:fldChar w:fldCharType="end"/>
        </w:r>
      </w:hyperlink>
    </w:p>
    <w:p w:rsidR="00F636EE" w14:paraId="65064231" w14:textId="77777777">
      <w:pPr>
        <w:pStyle w:val="TOC2"/>
        <w:tabs>
          <w:tab w:val="right" w:leader="dot" w:pos="8306"/>
        </w:tabs>
      </w:pPr>
      <w:hyperlink w:anchor="_Toc8193" w:history="1">
        <w:r>
          <w:rPr>
            <w:rFonts w:ascii="仿宋" w:eastAsia="仿宋" w:hAnsi="仿宋" w:cs="仿宋" w:hint="eastAsia"/>
          </w:rPr>
          <w:t>（二）可持续性计划</w:t>
        </w:r>
        <w:r>
          <w:tab/>
        </w:r>
        <w:r>
          <w:fldChar w:fldCharType="begin"/>
        </w:r>
        <w:r>
          <w:instrText xml:space="preserve"> PAGEREF _Toc8193 \h </w:instrText>
        </w:r>
        <w:r>
          <w:fldChar w:fldCharType="separate"/>
        </w:r>
        <w:r>
          <w:t>50</w:t>
        </w:r>
        <w:r>
          <w:fldChar w:fldCharType="end"/>
        </w:r>
      </w:hyperlink>
    </w:p>
    <w:p w:rsidR="00F636EE" w14:paraId="3C262E1D" w14:textId="77777777">
      <w:pPr>
        <w:pStyle w:val="TOC2"/>
        <w:tabs>
          <w:tab w:val="right" w:leader="dot" w:pos="8306"/>
        </w:tabs>
      </w:pPr>
      <w:hyperlink w:anchor="_Toc14065" w:history="1">
        <w:r>
          <w:rPr>
            <w:rFonts w:ascii="仿宋" w:eastAsia="仿宋" w:hAnsi="仿宋" w:cs="仿宋" w:hint="eastAsia"/>
          </w:rPr>
          <w:t>（三）社区参与</w:t>
        </w:r>
        <w:r>
          <w:tab/>
        </w:r>
        <w:r>
          <w:fldChar w:fldCharType="begin"/>
        </w:r>
        <w:r>
          <w:instrText xml:space="preserve"> PAGEREF _Toc14065 \h </w:instrText>
        </w:r>
        <w:r>
          <w:fldChar w:fldCharType="separate"/>
        </w:r>
        <w:r>
          <w:t>52</w:t>
        </w:r>
        <w:r>
          <w:fldChar w:fldCharType="end"/>
        </w:r>
      </w:hyperlink>
    </w:p>
    <w:p w:rsidR="00F636EE" w14:paraId="1FC3EB73" w14:textId="77777777">
      <w:pPr>
        <w:pStyle w:val="TOC1"/>
        <w:tabs>
          <w:tab w:val="right" w:leader="dot" w:pos="8306"/>
        </w:tabs>
      </w:pPr>
      <w:hyperlink w:anchor="_Toc20679" w:history="1">
        <w:r>
          <w:rPr>
            <w:rFonts w:ascii="仿宋" w:eastAsia="仿宋" w:hAnsi="仿宋" w:cs="仿宋" w:hint="eastAsia"/>
          </w:rPr>
          <w:t>十四、管理团队</w:t>
        </w:r>
        <w:r>
          <w:tab/>
        </w:r>
        <w:r>
          <w:fldChar w:fldCharType="begin"/>
        </w:r>
        <w:r>
          <w:instrText xml:space="preserve"> PAGEREF _Toc20679 \h </w:instrText>
        </w:r>
        <w:r>
          <w:fldChar w:fldCharType="separate"/>
        </w:r>
        <w:r>
          <w:t>54</w:t>
        </w:r>
        <w:r>
          <w:fldChar w:fldCharType="end"/>
        </w:r>
      </w:hyperlink>
    </w:p>
    <w:p w:rsidR="00F636EE" w14:paraId="3A2C573F" w14:textId="77777777">
      <w:pPr>
        <w:pStyle w:val="TOC2"/>
        <w:tabs>
          <w:tab w:val="right" w:leader="dot" w:pos="8306"/>
        </w:tabs>
      </w:pPr>
      <w:hyperlink w:anchor="_Toc9158" w:history="1">
        <w:r>
          <w:rPr>
            <w:rFonts w:ascii="仿宋" w:eastAsia="仿宋" w:hAnsi="仿宋" w:cs="仿宋" w:hint="eastAsia"/>
          </w:rPr>
          <w:t>（一）管理层简介</w:t>
        </w:r>
        <w:r>
          <w:tab/>
        </w:r>
        <w:r>
          <w:fldChar w:fldCharType="begin"/>
        </w:r>
        <w:r>
          <w:instrText xml:space="preserve"> PAGEREF _Toc9158 \h </w:instrText>
        </w:r>
        <w:r>
          <w:fldChar w:fldCharType="separate"/>
        </w:r>
        <w:r>
          <w:t>54</w:t>
        </w:r>
        <w:r>
          <w:fldChar w:fldCharType="end"/>
        </w:r>
      </w:hyperlink>
    </w:p>
    <w:p w:rsidR="00F636EE" w14:paraId="521BD5C4" w14:textId="77777777">
      <w:pPr>
        <w:pStyle w:val="TOC2"/>
        <w:tabs>
          <w:tab w:val="right" w:leader="dot" w:pos="8306"/>
        </w:tabs>
      </w:pPr>
      <w:hyperlink w:anchor="_Toc21488" w:history="1">
        <w:r>
          <w:rPr>
            <w:rFonts w:ascii="仿宋" w:eastAsia="仿宋" w:hAnsi="仿宋" w:cs="仿宋" w:hint="eastAsia"/>
          </w:rPr>
          <w:t>（二）组织结构</w:t>
        </w:r>
        <w:r>
          <w:tab/>
        </w:r>
        <w:r>
          <w:fldChar w:fldCharType="begin"/>
        </w:r>
        <w:r>
          <w:instrText xml:space="preserve"> PAGEREF _Toc21488 \h </w:instrText>
        </w:r>
        <w:r>
          <w:fldChar w:fldCharType="separate"/>
        </w:r>
        <w:r>
          <w:t>55</w:t>
        </w:r>
        <w:r>
          <w:fldChar w:fldCharType="end"/>
        </w:r>
      </w:hyperlink>
    </w:p>
    <w:p w:rsidR="00F636EE" w14:paraId="10E49DCB" w14:textId="77777777">
      <w:pPr>
        <w:pStyle w:val="TOC2"/>
        <w:tabs>
          <w:tab w:val="right" w:leader="dot" w:pos="8306"/>
        </w:tabs>
      </w:pPr>
      <w:hyperlink w:anchor="_Toc26606" w:history="1">
        <w:r>
          <w:rPr>
            <w:rFonts w:ascii="仿宋" w:eastAsia="仿宋" w:hAnsi="仿宋" w:cs="仿宋" w:hint="eastAsia"/>
          </w:rPr>
          <w:t>（三）岗位职责</w:t>
        </w:r>
        <w:r>
          <w:tab/>
        </w:r>
        <w:r>
          <w:fldChar w:fldCharType="begin"/>
        </w:r>
        <w:r>
          <w:instrText xml:space="preserve"> PAGE</w:instrText>
        </w:r>
        <w:r>
          <w:instrText xml:space="preserve">REF _Toc26606 \h </w:instrText>
        </w:r>
        <w:r>
          <w:fldChar w:fldCharType="separate"/>
        </w:r>
        <w:r>
          <w:t>56</w:t>
        </w:r>
        <w:r>
          <w:fldChar w:fldCharType="end"/>
        </w:r>
      </w:hyperlink>
    </w:p>
    <w:p w:rsidR="00F636EE" w14:paraId="2D862334"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F636EE" w14:paraId="62F57FF4" w14:textId="77777777">
      <w:pPr>
        <w:pStyle w:val="Heading1"/>
        <w:jc w:val="center"/>
        <w:rPr>
          <w:rFonts w:ascii="仿宋" w:eastAsia="仿宋" w:hAnsi="仿宋" w:cs="仿宋"/>
        </w:rPr>
      </w:pPr>
      <w:bookmarkStart w:id="0" w:name="_Toc22214"/>
      <w:r>
        <w:rPr>
          <w:rFonts w:ascii="仿宋" w:eastAsia="仿宋" w:hAnsi="仿宋" w:cs="仿宋" w:hint="eastAsia"/>
        </w:rPr>
        <w:t>序言</w:t>
      </w:r>
      <w:bookmarkEnd w:id="0"/>
    </w:p>
    <w:p w:rsidR="00F636EE" w14:paraId="7F3A8F20"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F636EE" w14:paraId="0491B684" w14:textId="77777777">
      <w:pPr>
        <w:pStyle w:val="Heading1"/>
        <w:ind w:firstLine="560" w:firstLineChars="200"/>
        <w:rPr>
          <w:rFonts w:ascii="仿宋" w:eastAsia="仿宋" w:hAnsi="仿宋" w:cs="仿宋"/>
          <w:sz w:val="28"/>
        </w:rPr>
      </w:pPr>
      <w:bookmarkStart w:id="1" w:name="_Toc12828"/>
      <w:r>
        <w:rPr>
          <w:rFonts w:ascii="仿宋" w:eastAsia="仿宋" w:hAnsi="仿宋" w:cs="仿宋" w:hint="eastAsia"/>
          <w:sz w:val="28"/>
        </w:rPr>
        <w:t>一、技术方案</w:t>
      </w:r>
      <w:bookmarkEnd w:id="1"/>
    </w:p>
    <w:p w:rsidR="00F636EE" w14:paraId="65138B0A" w14:textId="77777777">
      <w:pPr>
        <w:pStyle w:val="Heading2"/>
        <w:rPr>
          <w:rFonts w:ascii="仿宋" w:eastAsia="仿宋" w:hAnsi="仿宋" w:cs="仿宋"/>
        </w:rPr>
      </w:pPr>
      <w:bookmarkStart w:id="2" w:name="_Toc5431"/>
      <w:r>
        <w:rPr>
          <w:rFonts w:ascii="仿宋" w:eastAsia="仿宋" w:hAnsi="仿宋" w:cs="仿宋" w:hint="eastAsia"/>
        </w:rPr>
        <w:t>（一）企业技术研发分析</w:t>
      </w:r>
      <w:bookmarkEnd w:id="2"/>
    </w:p>
    <w:p w:rsidR="00F636EE" w14:paraId="39C9FB77"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F636EE" w14:paraId="14C0CF3D"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w:t>
      </w:r>
      <w:r>
        <w:rPr>
          <w:rFonts w:ascii="仿宋" w:eastAsia="仿宋" w:hAnsi="仿宋" w:cs="仿宋" w:hint="eastAsia"/>
          <w:sz w:val="28"/>
        </w:rPr>
        <w:t>场营销战略、人才战略和品牌战略。</w:t>
      </w:r>
    </w:p>
    <w:p w:rsidR="00F636EE" w14:paraId="43DB03D1" w14:textId="3DBD197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F636EE" w14:paraId="442E4CA8" w14:textId="3E1CE3B9">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市场营销战略：</w:t>
      </w:r>
    </w:p>
    <w:p w:rsidR="00F636EE" w14:textId="3E1CE3B9">
      <w:pPr>
        <w:ind w:firstLine="560" w:firstLineChars="200"/>
        <w:rPr>
          <w:rFonts w:ascii="仿宋" w:eastAsia="仿宋" w:hAnsi="仿宋" w:cs="仿宋"/>
          <w:sz w:val="28"/>
        </w:rPr>
      </w:pPr>
      <w:r>
        <w:rPr>
          <w:rFonts w:ascii="仿宋" w:eastAsia="仿宋" w:hAnsi="仿宋" w:cs="仿宋" w:hint="eastAsia"/>
          <w:sz w:val="28"/>
        </w:rPr>
        <w:t>技术研发必须与市场需求紧密相结合。我们将重点关注市场调研，以深入了解客户需求、竞争环境和趋势。这将有助于确保我</w:t>
      </w:r>
      <w:r>
        <w:rPr>
          <w:rFonts w:ascii="仿宋" w:eastAsia="仿宋" w:hAnsi="仿宋" w:cs="仿宋" w:hint="eastAsia"/>
          <w:sz w:val="28"/>
        </w:rPr>
        <w:t>们的新产品开发是有针对性的，能够满足市场需求。市场导向的研发有助于确保新产品的成功上市和市场份额的扩大。</w:t>
      </w:r>
    </w:p>
    <w:p w:rsidR="00F636EE" w14:paraId="3F3F99CE" w14:textId="714B3DE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F636EE" w14:paraId="05FC4656" w14:textId="0ECE4EF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F636EE" w14:paraId="3A230432"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F636EE" w14:paraId="6C64B96B" w14:textId="77777777">
      <w:pPr>
        <w:ind w:firstLine="560" w:firstLineChars="200"/>
        <w:rPr>
          <w:rFonts w:ascii="仿宋" w:eastAsia="仿宋" w:hAnsi="仿宋" w:cs="仿宋"/>
          <w:sz w:val="28"/>
        </w:rPr>
      </w:pPr>
    </w:p>
    <w:p w:rsidR="00F636EE" w14:paraId="6F2A341B" w14:textId="77777777">
      <w:pPr>
        <w:pStyle w:val="Heading2"/>
        <w:ind w:firstLine="560" w:firstLineChars="200"/>
        <w:rPr>
          <w:rFonts w:ascii="仿宋" w:eastAsia="仿宋" w:hAnsi="仿宋" w:cs="仿宋"/>
          <w:sz w:val="28"/>
        </w:rPr>
      </w:pPr>
      <w:bookmarkStart w:id="3" w:name="_Toc30588"/>
      <w:r>
        <w:rPr>
          <w:rFonts w:ascii="仿宋" w:eastAsia="仿宋" w:hAnsi="仿宋" w:cs="仿宋" w:hint="eastAsia"/>
          <w:sz w:val="28"/>
        </w:rPr>
        <w:t>（二）秸种腐熟剂项目技术工艺分析</w:t>
      </w:r>
      <w:bookmarkEnd w:id="3"/>
    </w:p>
    <w:p w:rsidR="00F636EE" w14:paraId="411DE1ED" w14:textId="1BB74A18">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F636EE" w14:paraId="32710D27"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F636EE" w14:paraId="361252A8" w14:textId="2A64F134">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先进</w:t>
      </w:r>
      <w:r>
        <w:rPr>
          <w:rFonts w:ascii="仿宋" w:eastAsia="仿宋" w:hAnsi="仿宋" w:cs="仿宋" w:hint="eastAsia"/>
          <w:sz w:val="28"/>
        </w:rPr>
        <w:t>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F636EE" w14:paraId="77F9C76D" w14:textId="1BF8B51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F636EE" w14:paraId="44649CFB" w14:textId="0D00B01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F636EE" w14:paraId="62E710BD" w14:textId="5CB7A16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w:t>
      </w:r>
      <w:r>
        <w:rPr>
          <w:rFonts w:ascii="仿宋" w:eastAsia="仿宋" w:hAnsi="仿宋" w:cs="仿宋" w:hint="eastAsia"/>
          <w:sz w:val="28"/>
        </w:rPr>
        <w:t>案，以应对市场快速变化和客户需求的不断演变。这将有助于及时调整生产策略和产品组合。</w:t>
      </w:r>
    </w:p>
    <w:p w:rsidR="00F636EE" w14:paraId="557A0E68" w14:textId="0BB830F5">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F636EE" w14:paraId="46878D43"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F636EE" w14:paraId="5943293E" w14:textId="5368F4F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F636EE" w14:paraId="00920A91" w14:textId="1A0FB60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F636EE" w14:paraId="7DAC0462" w14:textId="5D94C08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w:t>
      </w:r>
      <w:r>
        <w:rPr>
          <w:rFonts w:ascii="仿宋" w:eastAsia="仿宋" w:hAnsi="仿宋" w:cs="仿宋" w:hint="eastAsia"/>
          <w:sz w:val="28"/>
        </w:rPr>
        <w:t>的不断提升。通过持续的研究和开发，我们可以更好地满足市场需求，并在技术方面保持竞争优势。</w:t>
      </w:r>
    </w:p>
    <w:p w:rsidR="00F636EE" w14:paraId="4B312E25"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工艺技术的特点将包括高效、节能、环保、高质量和高可靠性。这些特点将贯穿于整个生产过程，以确保产品达到最高标准。</w:t>
      </w:r>
    </w:p>
    <w:p w:rsidR="00F636EE" w14:paraId="38C42147" w14:textId="2EAA1B36">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F636EE" w14:paraId="573D607B"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F636EE" w14:paraId="68AB37A8" w14:textId="6A298F4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F636EE" w14:paraId="0B83143B" w14:textId="09CE54D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F636EE" w14:paraId="3EABDA00" w14:textId="5607739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w:t>
      </w:r>
      <w:r>
        <w:rPr>
          <w:rFonts w:ascii="仿宋" w:eastAsia="仿宋" w:hAnsi="仿宋" w:cs="仿宋" w:hint="eastAsia"/>
          <w:sz w:val="28"/>
        </w:rPr>
        <w:t>期的技术监测和评估，以识别潜在的技术问题并采取纠正措施。</w:t>
      </w:r>
    </w:p>
    <w:p w:rsidR="00F636EE" w14:paraId="61D6FF2D" w14:textId="7872F78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F636EE" w14:paraId="10083EA3"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F636EE" w14:paraId="2757AC2A" w14:textId="77777777">
      <w:pPr>
        <w:pStyle w:val="Heading2"/>
        <w:ind w:firstLine="560" w:firstLineChars="200"/>
        <w:rPr>
          <w:rFonts w:ascii="仿宋" w:eastAsia="仿宋" w:hAnsi="仿宋" w:cs="仿宋"/>
          <w:sz w:val="28"/>
        </w:rPr>
      </w:pPr>
      <w:bookmarkStart w:id="4" w:name="_Toc11547"/>
      <w:r>
        <w:rPr>
          <w:rFonts w:ascii="仿宋" w:eastAsia="仿宋" w:hAnsi="仿宋" w:cs="仿宋" w:hint="eastAsia"/>
          <w:sz w:val="28"/>
        </w:rPr>
        <w:t>（三）秸种腐熟剂项目技术流程</w:t>
      </w:r>
      <w:bookmarkEnd w:id="4"/>
    </w:p>
    <w:p w:rsidR="00F636EE" w14:paraId="69747C88" w14:textId="77777777">
      <w:pPr>
        <w:ind w:firstLine="560" w:firstLineChars="200"/>
        <w:rPr>
          <w:rFonts w:ascii="仿宋" w:eastAsia="仿宋" w:hAnsi="仿宋" w:cs="仿宋"/>
          <w:sz w:val="28"/>
        </w:rPr>
      </w:pPr>
      <w:r>
        <w:rPr>
          <w:rFonts w:ascii="仿宋" w:eastAsia="仿宋" w:hAnsi="仿宋" w:cs="仿宋" w:hint="eastAsia"/>
          <w:sz w:val="28"/>
        </w:rPr>
        <w:t>秸种腐熟剂项目技术流程</w:t>
      </w:r>
    </w:p>
    <w:p w:rsidR="00F636EE" w14:paraId="34DA4CDE" w14:textId="77777777">
      <w:pPr>
        <w:ind w:firstLine="560" w:firstLineChars="200"/>
        <w:rPr>
          <w:rFonts w:ascii="仿宋" w:eastAsia="仿宋" w:hAnsi="仿宋" w:cs="仿宋"/>
          <w:sz w:val="28"/>
        </w:rPr>
      </w:pPr>
      <w:r>
        <w:rPr>
          <w:rFonts w:ascii="仿宋" w:eastAsia="仿宋" w:hAnsi="仿宋" w:cs="仿宋" w:hint="eastAsia"/>
          <w:sz w:val="28"/>
        </w:rPr>
        <w:t>秸种腐熟剂项目的技术流程是确保产品质量和生产效率的核心部分。以下是秸种腐熟剂项目技术流程的主要步骤：</w:t>
      </w:r>
    </w:p>
    <w:p w:rsidR="00F636EE" w14:paraId="35C3A3DC" w14:textId="29F27443">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秸种腐熟剂项目开始于原辅材料的采购和检验。我们将与可靠的供应商合作，确保原材料的质量符合标准。在接收原辅材料后，将进行详细的检验，包括外观、性能和化学成分，以确保其合格。</w:t>
      </w:r>
    </w:p>
    <w:p w:rsidR="00F636EE" w14:paraId="2D720624" w14:textId="4E5E168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F636EE" w14:paraId="0A62570B" w14:textId="2E0A5C8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F636EE" w14:paraId="79B1EACE" w14:textId="23F2E23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F636EE" w14:paraId="3989C850" w14:textId="1F02E28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F636EE" w14:paraId="75D6790E" w14:textId="1C2DFCD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F636EE" w14:paraId="3FEEFFAD" w14:textId="143F304F">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F636EE" w14:paraId="4ED377C6" w14:textId="737522CB">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w:t>
      </w:r>
      <w:r>
        <w:rPr>
          <w:rFonts w:ascii="仿宋" w:eastAsia="仿宋" w:hAnsi="仿宋" w:cs="仿宋" w:hint="eastAsia"/>
          <w:sz w:val="28"/>
        </w:rPr>
        <w:t>在产品交付后，我们将提供售后服务，包括技术支持、维修和备件供应，以确保客户对产品的满意度。</w:t>
      </w:r>
    </w:p>
    <w:p w:rsidR="00F636EE" w14:paraId="21A6BE4C"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这些步骤构成了秸种腐熟剂项目的技术流程，是确保产品质量、生产效率和客户满意度的关键。通过严格执行每个步骤，我们将提供高质量的产品，满足客户的需求，取得市场竞争优势。</w:t>
      </w:r>
    </w:p>
    <w:p w:rsidR="00F636EE" w14:paraId="14DF3B82" w14:textId="77777777">
      <w:pPr>
        <w:pStyle w:val="Heading2"/>
        <w:ind w:firstLine="560" w:firstLineChars="200"/>
        <w:rPr>
          <w:rFonts w:ascii="仿宋" w:eastAsia="仿宋" w:hAnsi="仿宋" w:cs="仿宋"/>
          <w:sz w:val="28"/>
        </w:rPr>
      </w:pPr>
      <w:bookmarkStart w:id="5" w:name="_Toc14694"/>
      <w:r>
        <w:rPr>
          <w:rFonts w:ascii="仿宋" w:eastAsia="仿宋" w:hAnsi="仿宋" w:cs="仿宋" w:hint="eastAsia"/>
          <w:sz w:val="28"/>
        </w:rPr>
        <w:t>（四）设备选型方案</w:t>
      </w:r>
      <w:bookmarkEnd w:id="5"/>
    </w:p>
    <w:p w:rsidR="00F636EE" w14:paraId="52FAB228"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F636EE" w14:paraId="769190C1"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F636EE" w14:paraId="496B2F5A" w14:textId="68CE655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w:t>
      </w:r>
      <w:r>
        <w:rPr>
          <w:rFonts w:ascii="仿宋" w:eastAsia="仿宋" w:hAnsi="仿宋" w:cs="仿宋" w:hint="eastAsia"/>
          <w:sz w:val="28"/>
        </w:rPr>
        <w:t>个关键考虑因素。我们注重选用设备，以降低能耗、维护成本和人工成本，以确保在生产同类产品时保持最低的生产成本。</w:t>
      </w:r>
    </w:p>
    <w:p w:rsidR="00F636EE" w14:paraId="3004779F" w14:textId="4D3254F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F636EE" w14:paraId="366DE621" w14:textId="74E3B02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F636EE" w14:paraId="312251E3" w14:textId="46A26CE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w:t>
      </w:r>
      <w:r>
        <w:rPr>
          <w:rFonts w:ascii="仿宋" w:eastAsia="仿宋" w:hAnsi="仿宋" w:cs="仿宋" w:hint="eastAsia"/>
          <w:sz w:val="28"/>
        </w:rPr>
        <w:t>产工艺的各个关键环节。</w:t>
      </w:r>
    </w:p>
    <w:p w:rsidR="00F636EE" w14:paraId="0CAC3966"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F636EE" w14:paraId="4622BFEB"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F636EE" w14:paraId="3E29673F" w14:textId="77777777">
      <w:pPr>
        <w:pStyle w:val="Heading1"/>
        <w:ind w:firstLine="560" w:firstLineChars="200"/>
        <w:rPr>
          <w:rFonts w:ascii="仿宋" w:eastAsia="仿宋" w:hAnsi="仿宋" w:cs="仿宋"/>
          <w:sz w:val="28"/>
        </w:rPr>
      </w:pPr>
      <w:bookmarkStart w:id="6" w:name="_Toc1473"/>
      <w:r>
        <w:rPr>
          <w:rFonts w:ascii="仿宋" w:eastAsia="仿宋" w:hAnsi="仿宋" w:cs="仿宋" w:hint="eastAsia"/>
          <w:sz w:val="28"/>
        </w:rPr>
        <w:t>二、原材料及成品管理</w:t>
      </w:r>
      <w:bookmarkEnd w:id="6"/>
    </w:p>
    <w:p w:rsidR="00F636EE" w14:paraId="556AC3A9" w14:textId="77777777">
      <w:pPr>
        <w:pStyle w:val="Heading2"/>
        <w:rPr>
          <w:rFonts w:ascii="仿宋" w:eastAsia="仿宋" w:hAnsi="仿宋" w:cs="仿宋"/>
        </w:rPr>
      </w:pPr>
      <w:bookmarkStart w:id="7" w:name="_Toc8938"/>
      <w:r>
        <w:rPr>
          <w:rFonts w:ascii="仿宋" w:eastAsia="仿宋" w:hAnsi="仿宋" w:cs="仿宋" w:hint="eastAsia"/>
        </w:rPr>
        <w:t>（一）秸种腐熟剂项目建设期原辅材料供应情况</w:t>
      </w:r>
      <w:bookmarkEnd w:id="7"/>
    </w:p>
    <w:p w:rsidR="00F636EE" w14:paraId="7BE11A2F" w14:textId="77777777">
      <w:pPr>
        <w:ind w:firstLine="560" w:firstLineChars="200"/>
        <w:rPr>
          <w:rFonts w:ascii="仿宋" w:eastAsia="仿宋" w:hAnsi="仿宋" w:cs="仿宋"/>
          <w:sz w:val="28"/>
        </w:rPr>
      </w:pPr>
      <w:r>
        <w:rPr>
          <w:rFonts w:ascii="仿宋" w:eastAsia="仿宋" w:hAnsi="仿宋" w:cs="仿宋" w:hint="eastAsia"/>
          <w:sz w:val="28"/>
        </w:rPr>
        <w:t>本期秸种腐熟剂项目在施工阶段所需的原辅材料主要包括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材料。这些材料在当前市场上供应充足，满足了秸种腐熟剂项目建设的需求。此外，我们还将与当地的供货厂家和商户进行密切合作，以确保材料的及时供应和质量可控</w:t>
      </w:r>
      <w:r>
        <w:rPr>
          <w:rFonts w:ascii="仿宋" w:eastAsia="仿宋" w:hAnsi="仿宋" w:cs="仿宋" w:hint="eastAsia"/>
          <w:sz w:val="28"/>
        </w:rPr>
        <w:t>。市场上存在多家可供选择的供货商，这为秸种腐熟剂项目提供了充分的材料采购选择，也有助于维护竞争性的价格水平。秸种腐熟剂项目管理团队将密切监测原辅材料市场的变化，以确保秸种腐熟剂项目的施工进度不受材料供应方面的干扰。这一合理的供应链策略将有助于秸种腐熟剂项目的高效推进和成本控制。</w:t>
      </w:r>
    </w:p>
    <w:p w:rsidR="00F636EE" w14:paraId="05B67D95" w14:textId="77777777">
      <w:pPr>
        <w:pStyle w:val="Heading2"/>
        <w:ind w:firstLine="560" w:firstLineChars="200"/>
        <w:rPr>
          <w:rFonts w:ascii="仿宋" w:eastAsia="仿宋" w:hAnsi="仿宋" w:cs="仿宋"/>
          <w:sz w:val="28"/>
        </w:rPr>
      </w:pPr>
      <w:bookmarkStart w:id="8" w:name="_Toc753"/>
      <w:r>
        <w:rPr>
          <w:rFonts w:ascii="仿宋" w:eastAsia="仿宋" w:hAnsi="仿宋" w:cs="仿宋" w:hint="eastAsia"/>
          <w:sz w:val="28"/>
        </w:rPr>
        <w:t>（二）秸种腐熟剂项目运营期原辅材料供应及质量管理</w:t>
      </w:r>
      <w:bookmarkEnd w:id="8"/>
    </w:p>
    <w:p w:rsidR="00F636EE" w14:paraId="44FC5E06" w14:textId="77777777">
      <w:pPr>
        <w:ind w:firstLine="560" w:firstLineChars="200"/>
        <w:rPr>
          <w:rFonts w:ascii="仿宋" w:eastAsia="仿宋" w:hAnsi="仿宋" w:cs="仿宋"/>
          <w:sz w:val="28"/>
        </w:rPr>
      </w:pPr>
    </w:p>
    <w:p w:rsidR="00F636EE" w14:paraId="20AFDC0E" w14:textId="6039D534">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F636EE" w14:paraId="1599D0B1" w14:textId="2F55C9D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秸种腐熟剂项目所需的混凝土和水泥等主要建筑材料将从当地可信赖的供应商采购。这些供应商具有稳定的生产能力，以满足秸种腐熟剂项目的日常需</w:t>
      </w:r>
      <w:r>
        <w:rPr>
          <w:rFonts w:ascii="仿宋" w:eastAsia="仿宋" w:hAnsi="仿宋" w:cs="仿宋" w:hint="eastAsia"/>
          <w:sz w:val="28"/>
        </w:rPr>
        <w:t>求。</w:t>
      </w:r>
    </w:p>
    <w:p w:rsidR="00F636EE" w14:paraId="48E7D457" w14:textId="0D440084">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金属材料如钢铁、铝等，将从多个合格的供应商处采购，以确保供应的多样性和可靠性。这有助于降低秸种腐熟剂项目在原材料方面的风险。</w:t>
      </w:r>
    </w:p>
    <w:p w:rsidR="00F636EE" w14:paraId="00C9F6BC" w14:textId="6553CAD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秸种腐熟剂项目将使用一系列辅助材料，如绝缘材料、密封材料等。这些将从专业的供应商处获得，并严格按照产品规格和质量标准进行选择。</w:t>
      </w:r>
    </w:p>
    <w:p w:rsidR="00F636EE" w14:paraId="5F0B37B4" w14:textId="5A9A2C44">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F636EE" w14:paraId="4C64D114" w14:textId="2B19CAE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秸种腐熟剂项目管理团队将建立有效的库存管理系统，以确保原材料和辅助材料的充足供应。库存将按照先进先出（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F636EE" w14:paraId="52B5C5A7" w14:textId="2E17E50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所有原材料和辅助材料的质量将在供应商交付前进行检查。只有符合秸种腐熟剂项目规格和质量标准的材料才能接受。在生产过程中，将定期对原材料和成品进行质量检测，以确保产品符合相关标准。</w:t>
      </w:r>
    </w:p>
    <w:p w:rsidR="00F636EE" w14:paraId="226C8C42" w14:textId="032476D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秸种腐熟剂项目将建立多样的供应链，与不同供应商建立合作伙伴关系，以降低风险。在供应商之间建立合理的竞争关系，以确保价格合理竞争。</w:t>
      </w:r>
    </w:p>
    <w:p w:rsidR="00F636EE" w14:paraId="394D8BBB" w14:textId="1C33164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w:t>
      </w:r>
      <w:r>
        <w:rPr>
          <w:rFonts w:ascii="仿宋" w:eastAsia="仿宋" w:hAnsi="仿宋" w:cs="仿宋" w:hint="eastAsia"/>
          <w:sz w:val="28"/>
        </w:rPr>
        <w:t>与改进：</w:t>
      </w:r>
      <w:r>
        <w:rPr>
          <w:rFonts w:ascii="仿宋" w:eastAsia="仿宋" w:hAnsi="仿宋" w:cs="仿宋" w:hint="eastAsia"/>
          <w:sz w:val="28"/>
        </w:rPr>
        <w:t>秸种腐熟剂项目管理团队将持续跟踪原材料和辅助材料的质量和供应情况。如果出现任何质量问题或供应中断，将采取迅速的纠正措施，并与供应商共同解决问题。</w:t>
      </w:r>
    </w:p>
    <w:p w:rsidR="00F636EE" w14:paraId="6EF650E9" w14:textId="3930528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秸种腐熟剂项目鼓励可持续采购实践，如回收材料的使用和减少浪费。这有助于降低秸种腐熟剂项目的环境足迹，并提高可持续性。</w:t>
      </w:r>
    </w:p>
    <w:p w:rsidR="00F636EE" w14:paraId="7A8ADB86"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F636EE" w14:paraId="3C149EA3" w14:textId="77777777">
      <w:pPr>
        <w:pStyle w:val="Heading1"/>
        <w:ind w:firstLine="560" w:firstLineChars="200"/>
        <w:rPr>
          <w:rFonts w:ascii="仿宋" w:eastAsia="仿宋" w:hAnsi="仿宋" w:cs="仿宋"/>
          <w:sz w:val="28"/>
        </w:rPr>
      </w:pPr>
      <w:bookmarkStart w:id="9" w:name="_Toc16838"/>
      <w:r>
        <w:rPr>
          <w:rFonts w:ascii="仿宋" w:eastAsia="仿宋" w:hAnsi="仿宋" w:cs="仿宋" w:hint="eastAsia"/>
          <w:sz w:val="28"/>
        </w:rPr>
        <w:t>三、秸种腐熟剂项目选址方案</w:t>
      </w:r>
      <w:bookmarkEnd w:id="9"/>
    </w:p>
    <w:p w:rsidR="00F636EE" w14:paraId="7E16AFE6" w14:textId="77777777">
      <w:pPr>
        <w:pStyle w:val="Heading2"/>
        <w:rPr>
          <w:rFonts w:ascii="仿宋" w:eastAsia="仿宋" w:hAnsi="仿宋" w:cs="仿宋"/>
        </w:rPr>
      </w:pPr>
      <w:bookmarkStart w:id="10" w:name="_Toc6206"/>
      <w:r>
        <w:rPr>
          <w:rFonts w:ascii="仿宋" w:eastAsia="仿宋" w:hAnsi="仿宋" w:cs="仿宋" w:hint="eastAsia"/>
        </w:rPr>
        <w:t>（一）秸种腐熟剂项目选址原则</w:t>
      </w:r>
      <w:bookmarkEnd w:id="10"/>
    </w:p>
    <w:p w:rsidR="00F636EE" w14:paraId="4766FED8" w14:textId="77777777">
      <w:pPr>
        <w:ind w:firstLine="560" w:firstLineChars="200"/>
        <w:rPr>
          <w:rFonts w:ascii="仿宋" w:eastAsia="仿宋" w:hAnsi="仿宋" w:cs="仿宋"/>
          <w:sz w:val="28"/>
        </w:rPr>
      </w:pPr>
      <w:r>
        <w:rPr>
          <w:rFonts w:ascii="仿宋" w:eastAsia="仿宋" w:hAnsi="仿宋" w:cs="仿宋" w:hint="eastAsia"/>
          <w:sz w:val="28"/>
        </w:rPr>
        <w:t>秸种腐熟剂项目选址的确定应当遵循城乡规划以及相关标准规范，以确保选址符合产业发展的需求，同时也有助于城乡功能的完善和城乡空间资源的合理配置与利用。此外，在选址</w:t>
      </w:r>
      <w:r>
        <w:rPr>
          <w:rFonts w:ascii="仿宋" w:eastAsia="仿宋" w:hAnsi="仿宋" w:cs="仿宋" w:hint="eastAsia"/>
          <w:sz w:val="28"/>
        </w:rPr>
        <w:t>决策中，我们将秉持节能、环境保护以及可持续发展的原则，确保秸种腐熟剂项目的建设与运营过程中不仅实现了经济效益的提升，还顾及社会效益和环境效益，以实现这三者的统一。最终选址将以土地利用最优化为目标，以确保秸种腐熟剂项目的可行性和可持续性。</w:t>
      </w:r>
    </w:p>
    <w:p w:rsidR="00F636EE" w14:paraId="554B7AB6" w14:textId="77777777">
      <w:pPr>
        <w:pStyle w:val="Heading2"/>
        <w:ind w:firstLine="560" w:firstLineChars="200"/>
        <w:rPr>
          <w:rFonts w:ascii="仿宋" w:eastAsia="仿宋" w:hAnsi="仿宋" w:cs="仿宋"/>
          <w:sz w:val="28"/>
        </w:rPr>
      </w:pPr>
      <w:bookmarkStart w:id="11" w:name="_Toc3294"/>
      <w:r>
        <w:rPr>
          <w:rFonts w:ascii="仿宋" w:eastAsia="仿宋" w:hAnsi="仿宋" w:cs="仿宋" w:hint="eastAsia"/>
          <w:sz w:val="28"/>
        </w:rPr>
        <w:t>（二）建设区基本情况</w:t>
      </w:r>
      <w:bookmarkEnd w:id="11"/>
    </w:p>
    <w:p w:rsidR="00F636EE" w14:paraId="4BAF7494"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F636EE" w14:paraId="25183127"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w:t>
      </w:r>
      <w:r>
        <w:rPr>
          <w:rFonts w:ascii="仿宋" w:eastAsia="仿宋" w:hAnsi="仿宋" w:cs="仿宋" w:hint="eastAsia"/>
          <w:sz w:val="28"/>
        </w:rPr>
        <w:t>区具有（列举其他地理特点，如山脉、河流等）。</w:t>
      </w:r>
    </w:p>
    <w:p w:rsidR="00F636EE" w14:paraId="2C226169"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https://d.book118.com/497015006060006043</w:t>
        </w:r>
      </w:hyperlink>
    </w:p>
    <w:p w:rsidR="00F636EE">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6EE" w14:paraId="5D8802AF" w14:textId="77777777">
    <w:pPr>
      <w:pStyle w:val="Header"/>
      <w:jc w:val="center"/>
      <w:rPr>
        <w:rFonts w:ascii="仿宋" w:eastAsia="仿宋" w:hAnsi="仿宋" w:cs="仿宋"/>
      </w:rPr>
    </w:pPr>
    <w:r>
      <w:rPr>
        <w:rFonts w:ascii="仿宋" w:eastAsia="仿宋" w:hAnsi="仿宋" w:cs="仿宋" w:hint="eastAsia"/>
      </w:rPr>
      <w:t>秸种腐熟剂相关行业投资规划报告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6EE" w14:textId="77777777">
    <w:pPr>
      <w:pStyle w:val="Header"/>
      <w:jc w:val="center"/>
      <w:rPr>
        <w:rFonts w:ascii="仿宋" w:eastAsia="仿宋" w:hAnsi="仿宋" w:cs="仿宋"/>
      </w:rPr>
    </w:pPr>
    <w:r>
      <w:rPr>
        <w:rFonts w:ascii="仿宋" w:eastAsia="仿宋" w:hAnsi="仿宋" w:cs="仿宋" w:hint="eastAsia"/>
      </w:rPr>
      <w:t>秸种腐熟剂相关行业投资规划报告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6EE" w14:textId="77777777">
    <w:pPr>
      <w:pStyle w:val="Header"/>
      <w:jc w:val="center"/>
      <w:rPr>
        <w:rFonts w:ascii="仿宋" w:eastAsia="仿宋" w:hAnsi="仿宋" w:cs="仿宋"/>
      </w:rPr>
    </w:pPr>
    <w:r>
      <w:rPr>
        <w:rFonts w:ascii="仿宋" w:eastAsia="仿宋" w:hAnsi="仿宋" w:cs="仿宋" w:hint="eastAsia"/>
      </w:rPr>
      <w:t>秸种腐熟剂相关行业投资规划报告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6EE" w14:textId="77777777">
    <w:pPr>
      <w:pStyle w:val="Header"/>
      <w:jc w:val="center"/>
      <w:rPr>
        <w:rFonts w:ascii="仿宋" w:eastAsia="仿宋" w:hAnsi="仿宋" w:cs="仿宋"/>
      </w:rPr>
    </w:pPr>
    <w:r>
      <w:rPr>
        <w:rFonts w:ascii="仿宋" w:eastAsia="仿宋" w:hAnsi="仿宋" w:cs="仿宋" w:hint="eastAsia"/>
      </w:rPr>
      <w:t>秸种腐熟剂相关行业投资规划报告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6EE" w14:textId="77777777">
    <w:pPr>
      <w:pStyle w:val="Header"/>
      <w:jc w:val="center"/>
      <w:rPr>
        <w:rFonts w:ascii="仿宋" w:eastAsia="仿宋" w:hAnsi="仿宋" w:cs="仿宋"/>
      </w:rPr>
    </w:pPr>
    <w:r>
      <w:rPr>
        <w:rFonts w:ascii="仿宋" w:eastAsia="仿宋" w:hAnsi="仿宋" w:cs="仿宋" w:hint="eastAsia"/>
      </w:rPr>
      <w:t>秸种腐熟剂相关行业投资规划报告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6EE" w14:textId="77777777">
    <w:pPr>
      <w:pStyle w:val="Header"/>
      <w:jc w:val="center"/>
      <w:rPr>
        <w:rFonts w:ascii="仿宋" w:eastAsia="仿宋" w:hAnsi="仿宋" w:cs="仿宋"/>
      </w:rPr>
    </w:pPr>
    <w:r>
      <w:rPr>
        <w:rFonts w:ascii="仿宋" w:eastAsia="仿宋" w:hAnsi="仿宋" w:cs="仿宋" w:hint="eastAsia"/>
      </w:rPr>
      <w:t>秸种腐熟剂相关行业投资规划报告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6EE" w14:textId="77777777">
    <w:pPr>
      <w:pStyle w:val="Header"/>
      <w:jc w:val="center"/>
      <w:rPr>
        <w:rFonts w:ascii="仿宋" w:eastAsia="仿宋" w:hAnsi="仿宋" w:cs="仿宋"/>
      </w:rPr>
    </w:pPr>
    <w:r>
      <w:rPr>
        <w:rFonts w:ascii="仿宋" w:eastAsia="仿宋" w:hAnsi="仿宋" w:cs="仿宋" w:hint="eastAsia"/>
      </w:rPr>
      <w:t>秸种腐熟剂相关行业投资规划报告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6EE" w14:textId="77777777">
    <w:pPr>
      <w:pStyle w:val="Header"/>
      <w:jc w:val="center"/>
      <w:rPr>
        <w:rFonts w:ascii="仿宋" w:eastAsia="仿宋" w:hAnsi="仿宋" w:cs="仿宋"/>
      </w:rPr>
    </w:pPr>
    <w:r>
      <w:rPr>
        <w:rFonts w:ascii="仿宋" w:eastAsia="仿宋" w:hAnsi="仿宋" w:cs="仿宋" w:hint="eastAsia"/>
      </w:rPr>
      <w:t>秸种腐熟剂相关行业投资规划报告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6EE" w14:textId="77777777">
    <w:pPr>
      <w:pStyle w:val="Header"/>
      <w:jc w:val="center"/>
      <w:rPr>
        <w:rFonts w:ascii="仿宋" w:eastAsia="仿宋" w:hAnsi="仿宋" w:cs="仿宋"/>
      </w:rPr>
    </w:pPr>
    <w:r>
      <w:rPr>
        <w:rFonts w:ascii="仿宋" w:eastAsia="仿宋" w:hAnsi="仿宋" w:cs="仿宋" w:hint="eastAsia"/>
      </w:rPr>
      <w:t>秸种腐熟剂相关行业投资规划报告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6EE" w14:textId="77777777">
    <w:pPr>
      <w:pStyle w:val="Header"/>
      <w:jc w:val="center"/>
      <w:rPr>
        <w:rFonts w:ascii="仿宋" w:eastAsia="仿宋" w:hAnsi="仿宋" w:cs="仿宋"/>
      </w:rPr>
    </w:pPr>
    <w:r>
      <w:rPr>
        <w:rFonts w:ascii="仿宋" w:eastAsia="仿宋" w:hAnsi="仿宋" w:cs="仿宋" w:hint="eastAsia"/>
      </w:rPr>
      <w:t>秸种腐熟剂相关行业投资规划报告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6EE" w14:textId="77777777">
    <w:pPr>
      <w:pStyle w:val="Header"/>
      <w:jc w:val="center"/>
      <w:rPr>
        <w:rFonts w:ascii="仿宋" w:eastAsia="仿宋" w:hAnsi="仿宋" w:cs="仿宋"/>
      </w:rPr>
    </w:pPr>
    <w:r>
      <w:rPr>
        <w:rFonts w:ascii="仿宋" w:eastAsia="仿宋" w:hAnsi="仿宋" w:cs="仿宋" w:hint="eastAsia"/>
      </w:rPr>
      <w:t>秸种腐熟剂相关行业投资规划报告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36EE" w14:textId="77777777">
    <w:pPr>
      <w:pStyle w:val="Header"/>
      <w:jc w:val="center"/>
      <w:rPr>
        <w:rFonts w:ascii="仿宋" w:eastAsia="仿宋" w:hAnsi="仿宋" w:cs="仿宋"/>
      </w:rPr>
    </w:pPr>
    <w:r>
      <w:rPr>
        <w:rFonts w:ascii="仿宋" w:eastAsia="仿宋" w:hAnsi="仿宋" w:cs="仿宋" w:hint="eastAsia"/>
      </w:rPr>
      <w:t>秸种腐熟剂相关行业投资规划报告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69B1CA1"/>
    <w:rsid w:val="00BE29CC"/>
    <w:rsid w:val="00F636EE"/>
    <w:rsid w:val="769B1C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A8981CD"/>
  <w15:docId w15:val="{DDDC1B30-67A0-45FC-805D-B41267954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97015006060006043"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4490</Words>
  <Characters>25597</Characters>
  <Application>Microsoft Office Word</Application>
  <DocSecurity>0</DocSecurity>
  <Lines>213</Lines>
  <Paragraphs>60</Paragraphs>
  <ScaleCrop>false</ScaleCrop>
  <Company/>
  <LinksUpToDate>false</LinksUpToDate>
  <CharactersWithSpaces>30027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2023-11-28T17:36:00Z</dcterms:created>
  <dcterms:modified xsi:type="dcterms:W3CDTF">2023-12-22T12:56:00Z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676A364E5EF94696A162EFF21424CFE0_11</vt:lpwstr>
  </property>
  <property fmtid="{D5CDD505-2E9C-101B-9397-08002B2CF9AE}" pid="3" name="KSOProductBuildVer">
    <vt:lpwstr>2052-12.1.0.15712</vt:lpwstr>
  </property>
</Properties>
</file>