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观光型酒店行业员工职业发展规划与管理</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738" w:history="1">
        <w:r>
          <w:rPr>
            <w:rFonts w:ascii="仿宋" w:eastAsia="仿宋" w:hAnsi="仿宋" w:cs="仿宋" w:hint="eastAsia"/>
            <w:lang w:eastAsia="zh-CN"/>
          </w:rPr>
          <w:t>序言</w:t>
        </w:r>
        <w:r>
          <w:tab/>
        </w:r>
        <w:r>
          <w:fldChar w:fldCharType="begin"/>
        </w:r>
        <w:r>
          <w:instrText xml:space="preserve"> PAGEREF _Toc31738 \h </w:instrText>
        </w:r>
        <w:r>
          <w:fldChar w:fldCharType="separate"/>
        </w:r>
        <w:r>
          <w:t>3</w:t>
        </w:r>
        <w:r>
          <w:fldChar w:fldCharType="end"/>
        </w:r>
      </w:hyperlink>
    </w:p>
    <w:p>
      <w:pPr>
        <w:pStyle w:val="TOC1"/>
        <w:tabs>
          <w:tab w:val="right" w:leader="dot" w:pos="8306"/>
        </w:tabs>
      </w:pPr>
      <w:hyperlink w:anchor="_Toc19" w:history="1">
        <w:r>
          <w:rPr>
            <w:rFonts w:ascii="仿宋" w:eastAsia="仿宋" w:hAnsi="仿宋" w:cs="仿宋" w:hint="eastAsia"/>
            <w:lang w:eastAsia="zh-CN"/>
          </w:rPr>
          <w:t>一、项目基本情况</w:t>
        </w:r>
        <w:r>
          <w:tab/>
        </w:r>
        <w:r>
          <w:fldChar w:fldCharType="begin"/>
        </w:r>
        <w:r>
          <w:instrText xml:space="preserve"> PAGEREF _Toc19 \h </w:instrText>
        </w:r>
        <w:r>
          <w:fldChar w:fldCharType="separate"/>
        </w:r>
        <w:r>
          <w:t>3</w:t>
        </w:r>
        <w:r>
          <w:fldChar w:fldCharType="end"/>
        </w:r>
      </w:hyperlink>
    </w:p>
    <w:p>
      <w:pPr>
        <w:pStyle w:val="TOC2"/>
        <w:tabs>
          <w:tab w:val="right" w:leader="dot" w:pos="8306"/>
        </w:tabs>
      </w:pPr>
      <w:hyperlink w:anchor="_Toc24366" w:history="1">
        <w:r>
          <w:rPr>
            <w:rFonts w:ascii="仿宋" w:eastAsia="仿宋" w:hAnsi="仿宋" w:cs="仿宋" w:hint="eastAsia"/>
            <w:lang w:eastAsia="zh-CN"/>
          </w:rPr>
          <w:t>(一)、项目名称及建设性质</w:t>
        </w:r>
        <w:r>
          <w:tab/>
        </w:r>
        <w:r>
          <w:fldChar w:fldCharType="begin"/>
        </w:r>
        <w:r>
          <w:instrText xml:space="preserve"> PAGEREF _Toc24366 \h </w:instrText>
        </w:r>
        <w:r>
          <w:fldChar w:fldCharType="separate"/>
        </w:r>
        <w:r>
          <w:t>3</w:t>
        </w:r>
        <w:r>
          <w:fldChar w:fldCharType="end"/>
        </w:r>
      </w:hyperlink>
    </w:p>
    <w:p>
      <w:pPr>
        <w:pStyle w:val="TOC2"/>
        <w:tabs>
          <w:tab w:val="right" w:leader="dot" w:pos="8306"/>
        </w:tabs>
      </w:pPr>
      <w:hyperlink w:anchor="_Toc30808" w:history="1">
        <w:r>
          <w:rPr>
            <w:rFonts w:ascii="仿宋" w:eastAsia="仿宋" w:hAnsi="仿宋" w:cs="仿宋" w:hint="eastAsia"/>
            <w:lang w:eastAsia="zh-CN"/>
          </w:rPr>
          <w:t>(二)、项目承办单位</w:t>
        </w:r>
        <w:r>
          <w:tab/>
        </w:r>
        <w:r>
          <w:fldChar w:fldCharType="begin"/>
        </w:r>
        <w:r>
          <w:instrText xml:space="preserve"> PAGEREF _Toc30808 \h </w:instrText>
        </w:r>
        <w:r>
          <w:fldChar w:fldCharType="separate"/>
        </w:r>
        <w:r>
          <w:t>4</w:t>
        </w:r>
        <w:r>
          <w:fldChar w:fldCharType="end"/>
        </w:r>
      </w:hyperlink>
    </w:p>
    <w:p>
      <w:pPr>
        <w:pStyle w:val="TOC2"/>
        <w:tabs>
          <w:tab w:val="right" w:leader="dot" w:pos="8306"/>
        </w:tabs>
      </w:pPr>
      <w:hyperlink w:anchor="_Toc24404" w:history="1">
        <w:r>
          <w:rPr>
            <w:rFonts w:ascii="仿宋" w:eastAsia="仿宋" w:hAnsi="仿宋" w:cs="仿宋" w:hint="eastAsia"/>
            <w:lang w:eastAsia="zh-CN"/>
          </w:rPr>
          <w:t>(三)、项目实施的可行性</w:t>
        </w:r>
        <w:r>
          <w:tab/>
        </w:r>
        <w:r>
          <w:fldChar w:fldCharType="begin"/>
        </w:r>
        <w:r>
          <w:instrText xml:space="preserve"> PAGEREF _Toc24404 \h </w:instrText>
        </w:r>
        <w:r>
          <w:fldChar w:fldCharType="separate"/>
        </w:r>
        <w:r>
          <w:t>5</w:t>
        </w:r>
        <w:r>
          <w:fldChar w:fldCharType="end"/>
        </w:r>
      </w:hyperlink>
    </w:p>
    <w:p>
      <w:pPr>
        <w:pStyle w:val="TOC2"/>
        <w:tabs>
          <w:tab w:val="right" w:leader="dot" w:pos="8306"/>
        </w:tabs>
      </w:pPr>
      <w:hyperlink w:anchor="_Toc20770" w:history="1">
        <w:r>
          <w:rPr>
            <w:rFonts w:ascii="仿宋" w:eastAsia="仿宋" w:hAnsi="仿宋" w:cs="仿宋" w:hint="eastAsia"/>
            <w:lang w:eastAsia="zh-CN"/>
          </w:rPr>
          <w:t>(四)、项目建设选址</w:t>
        </w:r>
        <w:r>
          <w:tab/>
        </w:r>
        <w:r>
          <w:fldChar w:fldCharType="begin"/>
        </w:r>
        <w:r>
          <w:instrText xml:space="preserve"> PAGEREF _Toc20770 \h </w:instrText>
        </w:r>
        <w:r>
          <w:fldChar w:fldCharType="separate"/>
        </w:r>
        <w:r>
          <w:t>7</w:t>
        </w:r>
        <w:r>
          <w:fldChar w:fldCharType="end"/>
        </w:r>
      </w:hyperlink>
    </w:p>
    <w:p>
      <w:pPr>
        <w:pStyle w:val="TOC2"/>
        <w:tabs>
          <w:tab w:val="right" w:leader="dot" w:pos="8306"/>
        </w:tabs>
      </w:pPr>
      <w:hyperlink w:anchor="_Toc3297" w:history="1">
        <w:r>
          <w:rPr>
            <w:rFonts w:ascii="仿宋" w:eastAsia="仿宋" w:hAnsi="仿宋" w:cs="仿宋" w:hint="eastAsia"/>
            <w:lang w:eastAsia="zh-CN"/>
          </w:rPr>
          <w:t>(五)、建筑物建设规模</w:t>
        </w:r>
        <w:r>
          <w:tab/>
        </w:r>
        <w:r>
          <w:fldChar w:fldCharType="begin"/>
        </w:r>
        <w:r>
          <w:instrText xml:space="preserve"> PAGEREF _Toc3297 \h </w:instrText>
        </w:r>
        <w:r>
          <w:fldChar w:fldCharType="separate"/>
        </w:r>
        <w:r>
          <w:t>8</w:t>
        </w:r>
        <w:r>
          <w:fldChar w:fldCharType="end"/>
        </w:r>
      </w:hyperlink>
    </w:p>
    <w:p>
      <w:pPr>
        <w:pStyle w:val="TOC2"/>
        <w:tabs>
          <w:tab w:val="right" w:leader="dot" w:pos="8306"/>
        </w:tabs>
      </w:pPr>
      <w:hyperlink w:anchor="_Toc21981" w:history="1">
        <w:r>
          <w:rPr>
            <w:rFonts w:ascii="仿宋" w:eastAsia="仿宋" w:hAnsi="仿宋" w:cs="仿宋" w:hint="eastAsia"/>
            <w:lang w:eastAsia="zh-CN"/>
          </w:rPr>
          <w:t>(六)、项目总投资及资金构成</w:t>
        </w:r>
        <w:r>
          <w:tab/>
        </w:r>
        <w:r>
          <w:fldChar w:fldCharType="begin"/>
        </w:r>
        <w:r>
          <w:instrText xml:space="preserve"> PAGEREF _Toc21981 \h </w:instrText>
        </w:r>
        <w:r>
          <w:fldChar w:fldCharType="separate"/>
        </w:r>
        <w:r>
          <w:t>9</w:t>
        </w:r>
        <w:r>
          <w:fldChar w:fldCharType="end"/>
        </w:r>
      </w:hyperlink>
    </w:p>
    <w:p>
      <w:pPr>
        <w:pStyle w:val="TOC2"/>
        <w:tabs>
          <w:tab w:val="right" w:leader="dot" w:pos="8306"/>
        </w:tabs>
      </w:pPr>
      <w:hyperlink w:anchor="_Toc14129" w:history="1">
        <w:r>
          <w:rPr>
            <w:rFonts w:ascii="仿宋" w:eastAsia="仿宋" w:hAnsi="仿宋" w:cs="仿宋" w:hint="eastAsia"/>
            <w:lang w:eastAsia="zh-CN"/>
          </w:rPr>
          <w:t>(七)、资金筹措方案</w:t>
        </w:r>
        <w:r>
          <w:tab/>
        </w:r>
        <w:r>
          <w:fldChar w:fldCharType="begin"/>
        </w:r>
        <w:r>
          <w:instrText xml:space="preserve"> PAGEREF _Toc14129 \h </w:instrText>
        </w:r>
        <w:r>
          <w:fldChar w:fldCharType="separate"/>
        </w:r>
        <w:r>
          <w:t>10</w:t>
        </w:r>
        <w:r>
          <w:fldChar w:fldCharType="end"/>
        </w:r>
      </w:hyperlink>
    </w:p>
    <w:p>
      <w:pPr>
        <w:pStyle w:val="TOC2"/>
        <w:tabs>
          <w:tab w:val="right" w:leader="dot" w:pos="8306"/>
        </w:tabs>
      </w:pPr>
      <w:hyperlink w:anchor="_Toc2953" w:history="1">
        <w:r>
          <w:rPr>
            <w:rFonts w:ascii="仿宋" w:eastAsia="仿宋" w:hAnsi="仿宋" w:cs="仿宋" w:hint="eastAsia"/>
            <w:lang w:eastAsia="zh-CN"/>
          </w:rPr>
          <w:t>(八)、项目预期经济效益规划目标</w:t>
        </w:r>
        <w:r>
          <w:tab/>
        </w:r>
        <w:r>
          <w:fldChar w:fldCharType="begin"/>
        </w:r>
        <w:r>
          <w:instrText xml:space="preserve"> PAGEREF _Toc2953 \h </w:instrText>
        </w:r>
        <w:r>
          <w:fldChar w:fldCharType="separate"/>
        </w:r>
        <w:r>
          <w:t>11</w:t>
        </w:r>
        <w:r>
          <w:fldChar w:fldCharType="end"/>
        </w:r>
      </w:hyperlink>
    </w:p>
    <w:p>
      <w:pPr>
        <w:pStyle w:val="TOC2"/>
        <w:tabs>
          <w:tab w:val="right" w:leader="dot" w:pos="8306"/>
        </w:tabs>
      </w:pPr>
      <w:hyperlink w:anchor="_Toc24056" w:history="1">
        <w:r>
          <w:rPr>
            <w:rFonts w:ascii="仿宋" w:eastAsia="仿宋" w:hAnsi="仿宋" w:cs="仿宋" w:hint="eastAsia"/>
            <w:lang w:eastAsia="zh-CN"/>
          </w:rPr>
          <w:t>(九)、项目建设进度规划</w:t>
        </w:r>
        <w:r>
          <w:tab/>
        </w:r>
        <w:r>
          <w:fldChar w:fldCharType="begin"/>
        </w:r>
        <w:r>
          <w:instrText xml:space="preserve"> PAGEREF _Toc24056 \h </w:instrText>
        </w:r>
        <w:r>
          <w:fldChar w:fldCharType="separate"/>
        </w:r>
        <w:r>
          <w:t>12</w:t>
        </w:r>
        <w:r>
          <w:fldChar w:fldCharType="end"/>
        </w:r>
      </w:hyperlink>
    </w:p>
    <w:p>
      <w:pPr>
        <w:pStyle w:val="TOC1"/>
        <w:tabs>
          <w:tab w:val="right" w:leader="dot" w:pos="8306"/>
        </w:tabs>
      </w:pPr>
      <w:hyperlink w:anchor="_Toc3833" w:history="1">
        <w:r>
          <w:rPr>
            <w:rFonts w:ascii="仿宋" w:eastAsia="仿宋" w:hAnsi="仿宋" w:cs="仿宋" w:hint="eastAsia"/>
            <w:lang w:eastAsia="zh-CN"/>
          </w:rPr>
          <w:t>二、宏观环境分析</w:t>
        </w:r>
        <w:r>
          <w:tab/>
        </w:r>
        <w:r>
          <w:fldChar w:fldCharType="begin"/>
        </w:r>
        <w:r>
          <w:instrText xml:space="preserve"> PAGEREF _Toc3833 \h </w:instrText>
        </w:r>
        <w:r>
          <w:fldChar w:fldCharType="separate"/>
        </w:r>
        <w:r>
          <w:t>14</w:t>
        </w:r>
        <w:r>
          <w:fldChar w:fldCharType="end"/>
        </w:r>
      </w:hyperlink>
    </w:p>
    <w:p>
      <w:pPr>
        <w:pStyle w:val="TOC2"/>
        <w:tabs>
          <w:tab w:val="right" w:leader="dot" w:pos="8306"/>
        </w:tabs>
      </w:pPr>
      <w:hyperlink w:anchor="_Toc32506" w:history="1">
        <w:r>
          <w:rPr>
            <w:rFonts w:ascii="仿宋" w:eastAsia="仿宋" w:hAnsi="仿宋" w:cs="仿宋" w:hint="eastAsia"/>
            <w:lang w:eastAsia="zh-CN"/>
          </w:rPr>
          <w:t>(一)、宏观环境分析</w:t>
        </w:r>
        <w:r>
          <w:tab/>
        </w:r>
        <w:r>
          <w:fldChar w:fldCharType="begin"/>
        </w:r>
        <w:r>
          <w:instrText xml:space="preserve"> PAGEREF _Toc32506 \h </w:instrText>
        </w:r>
        <w:r>
          <w:fldChar w:fldCharType="separate"/>
        </w:r>
        <w:r>
          <w:t>14</w:t>
        </w:r>
        <w:r>
          <w:fldChar w:fldCharType="end"/>
        </w:r>
      </w:hyperlink>
    </w:p>
    <w:p>
      <w:pPr>
        <w:pStyle w:val="TOC1"/>
        <w:tabs>
          <w:tab w:val="right" w:leader="dot" w:pos="8306"/>
        </w:tabs>
      </w:pPr>
      <w:hyperlink w:anchor="_Toc29208" w:history="1">
        <w:r>
          <w:rPr>
            <w:rFonts w:ascii="仿宋" w:eastAsia="仿宋" w:hAnsi="仿宋" w:cs="仿宋" w:hint="eastAsia"/>
            <w:lang w:eastAsia="zh-CN"/>
          </w:rPr>
          <w:t>三、公司简介</w:t>
        </w:r>
        <w:r>
          <w:tab/>
        </w:r>
        <w:r>
          <w:fldChar w:fldCharType="begin"/>
        </w:r>
        <w:r>
          <w:instrText xml:space="preserve"> PAGEREF _Toc29208 \h </w:instrText>
        </w:r>
        <w:r>
          <w:fldChar w:fldCharType="separate"/>
        </w:r>
        <w:r>
          <w:t>16</w:t>
        </w:r>
        <w:r>
          <w:fldChar w:fldCharType="end"/>
        </w:r>
      </w:hyperlink>
    </w:p>
    <w:p>
      <w:pPr>
        <w:pStyle w:val="TOC2"/>
        <w:tabs>
          <w:tab w:val="right" w:leader="dot" w:pos="8306"/>
        </w:tabs>
      </w:pPr>
      <w:hyperlink w:anchor="_Toc10958" w:history="1">
        <w:r>
          <w:rPr>
            <w:rFonts w:ascii="仿宋" w:eastAsia="仿宋" w:hAnsi="仿宋" w:cs="仿宋" w:hint="eastAsia"/>
            <w:lang w:eastAsia="zh-CN"/>
          </w:rPr>
          <w:t>(一)、公司基本信息</w:t>
        </w:r>
        <w:r>
          <w:tab/>
        </w:r>
        <w:r>
          <w:fldChar w:fldCharType="begin"/>
        </w:r>
        <w:r>
          <w:instrText xml:space="preserve"> PAGEREF _Toc10958 \h </w:instrText>
        </w:r>
        <w:r>
          <w:fldChar w:fldCharType="separate"/>
        </w:r>
        <w:r>
          <w:t>16</w:t>
        </w:r>
        <w:r>
          <w:fldChar w:fldCharType="end"/>
        </w:r>
      </w:hyperlink>
    </w:p>
    <w:p>
      <w:pPr>
        <w:pStyle w:val="TOC2"/>
        <w:tabs>
          <w:tab w:val="right" w:leader="dot" w:pos="8306"/>
        </w:tabs>
      </w:pPr>
      <w:hyperlink w:anchor="_Toc30766" w:history="1">
        <w:r>
          <w:rPr>
            <w:rFonts w:ascii="仿宋" w:eastAsia="仿宋" w:hAnsi="仿宋" w:cs="仿宋" w:hint="eastAsia"/>
            <w:lang w:eastAsia="zh-CN"/>
          </w:rPr>
          <w:t>(二)、公司简介</w:t>
        </w:r>
        <w:r>
          <w:tab/>
        </w:r>
        <w:r>
          <w:fldChar w:fldCharType="begin"/>
        </w:r>
        <w:r>
          <w:instrText xml:space="preserve"> PAGEREF _Toc30766 \h </w:instrText>
        </w:r>
        <w:r>
          <w:fldChar w:fldCharType="separate"/>
        </w:r>
        <w:r>
          <w:t>16</w:t>
        </w:r>
        <w:r>
          <w:fldChar w:fldCharType="end"/>
        </w:r>
      </w:hyperlink>
    </w:p>
    <w:p>
      <w:pPr>
        <w:pStyle w:val="TOC2"/>
        <w:tabs>
          <w:tab w:val="right" w:leader="dot" w:pos="8306"/>
        </w:tabs>
      </w:pPr>
      <w:hyperlink w:anchor="_Toc24698" w:history="1">
        <w:r>
          <w:rPr>
            <w:rFonts w:ascii="仿宋" w:eastAsia="仿宋" w:hAnsi="仿宋" w:cs="仿宋" w:hint="eastAsia"/>
            <w:lang w:eastAsia="zh-CN"/>
          </w:rPr>
          <w:t>(三)、核心人员介绍</w:t>
        </w:r>
        <w:r>
          <w:tab/>
        </w:r>
        <w:r>
          <w:fldChar w:fldCharType="begin"/>
        </w:r>
        <w:r>
          <w:instrText xml:space="preserve"> PAGEREF _Toc24698 \h </w:instrText>
        </w:r>
        <w:r>
          <w:fldChar w:fldCharType="separate"/>
        </w:r>
        <w:r>
          <w:t>18</w:t>
        </w:r>
        <w:r>
          <w:fldChar w:fldCharType="end"/>
        </w:r>
      </w:hyperlink>
    </w:p>
    <w:p>
      <w:pPr>
        <w:pStyle w:val="TOC1"/>
        <w:tabs>
          <w:tab w:val="right" w:leader="dot" w:pos="8306"/>
        </w:tabs>
      </w:pPr>
      <w:hyperlink w:anchor="_Toc20862" w:history="1">
        <w:r>
          <w:rPr>
            <w:rFonts w:ascii="仿宋" w:eastAsia="仿宋" w:hAnsi="仿宋" w:cs="仿宋" w:hint="eastAsia"/>
            <w:lang w:eastAsia="zh-CN"/>
          </w:rPr>
          <w:t>四、观光型酒店行业背景分析</w:t>
        </w:r>
        <w:r>
          <w:tab/>
        </w:r>
        <w:r>
          <w:fldChar w:fldCharType="begin"/>
        </w:r>
        <w:r>
          <w:instrText xml:space="preserve"> PAGEREF _Toc20862 \h </w:instrText>
        </w:r>
        <w:r>
          <w:fldChar w:fldCharType="separate"/>
        </w:r>
        <w:r>
          <w:t>21</w:t>
        </w:r>
        <w:r>
          <w:fldChar w:fldCharType="end"/>
        </w:r>
      </w:hyperlink>
    </w:p>
    <w:p>
      <w:pPr>
        <w:pStyle w:val="TOC2"/>
        <w:tabs>
          <w:tab w:val="right" w:leader="dot" w:pos="8306"/>
        </w:tabs>
      </w:pPr>
      <w:hyperlink w:anchor="_Toc28456" w:history="1">
        <w:r>
          <w:rPr>
            <w:rFonts w:ascii="仿宋" w:eastAsia="仿宋" w:hAnsi="仿宋" w:cs="仿宋" w:hint="eastAsia"/>
            <w:lang w:eastAsia="zh-CN"/>
          </w:rPr>
          <w:t>(一)、观光型酒店行业背景分析</w:t>
        </w:r>
        <w:r>
          <w:tab/>
        </w:r>
        <w:r>
          <w:fldChar w:fldCharType="begin"/>
        </w:r>
        <w:r>
          <w:instrText xml:space="preserve"> PAGEREF _Toc28456 \h </w:instrText>
        </w:r>
        <w:r>
          <w:fldChar w:fldCharType="separate"/>
        </w:r>
        <w:r>
          <w:t>21</w:t>
        </w:r>
        <w:r>
          <w:fldChar w:fldCharType="end"/>
        </w:r>
      </w:hyperlink>
    </w:p>
    <w:p>
      <w:pPr>
        <w:pStyle w:val="TOC1"/>
        <w:tabs>
          <w:tab w:val="right" w:leader="dot" w:pos="8306"/>
        </w:tabs>
      </w:pPr>
      <w:hyperlink w:anchor="_Toc14523" w:history="1">
        <w:r>
          <w:rPr>
            <w:rFonts w:ascii="仿宋" w:eastAsia="仿宋" w:hAnsi="仿宋" w:cs="仿宋" w:hint="eastAsia"/>
            <w:lang w:eastAsia="zh-CN"/>
          </w:rPr>
          <w:t>五、薪酬制度管理</w:t>
        </w:r>
        <w:r>
          <w:tab/>
        </w:r>
        <w:r>
          <w:fldChar w:fldCharType="begin"/>
        </w:r>
        <w:r>
          <w:instrText xml:space="preserve"> PAGEREF _Toc14523 \h </w:instrText>
        </w:r>
        <w:r>
          <w:fldChar w:fldCharType="separate"/>
        </w:r>
        <w:r>
          <w:t>22</w:t>
        </w:r>
        <w:r>
          <w:fldChar w:fldCharType="end"/>
        </w:r>
      </w:hyperlink>
    </w:p>
    <w:p>
      <w:pPr>
        <w:pStyle w:val="TOC2"/>
        <w:tabs>
          <w:tab w:val="right" w:leader="dot" w:pos="8306"/>
        </w:tabs>
      </w:pPr>
      <w:hyperlink w:anchor="_Toc22082" w:history="1">
        <w:r>
          <w:rPr>
            <w:rFonts w:ascii="仿宋" w:eastAsia="仿宋" w:hAnsi="仿宋" w:cs="仿宋" w:hint="eastAsia"/>
            <w:lang w:eastAsia="zh-CN"/>
          </w:rPr>
          <w:t>(一)、薪酬管理制度</w:t>
        </w:r>
        <w:r>
          <w:tab/>
        </w:r>
        <w:r>
          <w:fldChar w:fldCharType="begin"/>
        </w:r>
        <w:r>
          <w:instrText xml:space="preserve"> PAGEREF _Toc22082 \h </w:instrText>
        </w:r>
        <w:r>
          <w:fldChar w:fldCharType="separate"/>
        </w:r>
        <w:r>
          <w:t>22</w:t>
        </w:r>
        <w:r>
          <w:fldChar w:fldCharType="end"/>
        </w:r>
      </w:hyperlink>
    </w:p>
    <w:p>
      <w:pPr>
        <w:pStyle w:val="TOC2"/>
        <w:tabs>
          <w:tab w:val="right" w:leader="dot" w:pos="8306"/>
        </w:tabs>
      </w:pPr>
      <w:hyperlink w:anchor="_Toc10522" w:history="1">
        <w:r>
          <w:rPr>
            <w:rFonts w:ascii="仿宋" w:eastAsia="仿宋" w:hAnsi="仿宋" w:cs="仿宋" w:hint="eastAsia"/>
            <w:lang w:eastAsia="zh-CN"/>
          </w:rPr>
          <w:t>(二)、奖金制度的制定</w:t>
        </w:r>
        <w:r>
          <w:tab/>
        </w:r>
        <w:r>
          <w:fldChar w:fldCharType="begin"/>
        </w:r>
        <w:r>
          <w:instrText xml:space="preserve"> PAGEREF _Toc10522 \h </w:instrText>
        </w:r>
        <w:r>
          <w:fldChar w:fldCharType="separate"/>
        </w:r>
        <w:r>
          <w:t>26</w:t>
        </w:r>
        <w:r>
          <w:fldChar w:fldCharType="end"/>
        </w:r>
      </w:hyperlink>
    </w:p>
    <w:p>
      <w:pPr>
        <w:pStyle w:val="TOC2"/>
        <w:tabs>
          <w:tab w:val="right" w:leader="dot" w:pos="8306"/>
        </w:tabs>
      </w:pPr>
      <w:hyperlink w:anchor="_Toc8123" w:history="1">
        <w:r>
          <w:rPr>
            <w:rFonts w:ascii="仿宋" w:eastAsia="仿宋" w:hAnsi="仿宋" w:cs="仿宋" w:hint="eastAsia"/>
            <w:lang w:eastAsia="zh-CN"/>
          </w:rPr>
          <w:t>(三)、岗位薪酬体系设计</w:t>
        </w:r>
        <w:r>
          <w:tab/>
        </w:r>
        <w:r>
          <w:fldChar w:fldCharType="begin"/>
        </w:r>
        <w:r>
          <w:instrText xml:space="preserve"> PAGEREF _Toc8123 \h </w:instrText>
        </w:r>
        <w:r>
          <w:fldChar w:fldCharType="separate"/>
        </w:r>
        <w:r>
          <w:t>29</w:t>
        </w:r>
        <w:r>
          <w:fldChar w:fldCharType="end"/>
        </w:r>
      </w:hyperlink>
    </w:p>
    <w:p>
      <w:pPr>
        <w:pStyle w:val="TOC2"/>
        <w:tabs>
          <w:tab w:val="right" w:leader="dot" w:pos="8306"/>
        </w:tabs>
      </w:pPr>
      <w:hyperlink w:anchor="_Toc23058" w:history="1">
        <w:r>
          <w:rPr>
            <w:rFonts w:ascii="仿宋" w:eastAsia="仿宋" w:hAnsi="仿宋" w:cs="仿宋" w:hint="eastAsia"/>
            <w:lang w:eastAsia="zh-CN"/>
          </w:rPr>
          <w:t>(四)、绩效薪酬体系设计</w:t>
        </w:r>
        <w:r>
          <w:tab/>
        </w:r>
        <w:r>
          <w:fldChar w:fldCharType="begin"/>
        </w:r>
        <w:r>
          <w:instrText xml:space="preserve"> PAGEREF _Toc23058 \h </w:instrText>
        </w:r>
        <w:r>
          <w:fldChar w:fldCharType="separate"/>
        </w:r>
        <w:r>
          <w:t>30</w:t>
        </w:r>
        <w:r>
          <w:fldChar w:fldCharType="end"/>
        </w:r>
      </w:hyperlink>
    </w:p>
    <w:p>
      <w:pPr>
        <w:pStyle w:val="TOC1"/>
        <w:tabs>
          <w:tab w:val="right" w:leader="dot" w:pos="8306"/>
        </w:tabs>
      </w:pPr>
      <w:hyperlink w:anchor="_Toc19788" w:history="1">
        <w:r>
          <w:rPr>
            <w:rFonts w:ascii="仿宋" w:eastAsia="仿宋" w:hAnsi="仿宋" w:cs="仿宋" w:hint="eastAsia"/>
            <w:lang w:eastAsia="zh-CN"/>
          </w:rPr>
          <w:t>六、第二十六章人才留存与流失管理</w:t>
        </w:r>
        <w:r>
          <w:tab/>
        </w:r>
        <w:r>
          <w:fldChar w:fldCharType="begin"/>
        </w:r>
        <w:r>
          <w:instrText xml:space="preserve"> PAGEREF _Toc19788 \h </w:instrText>
        </w:r>
        <w:r>
          <w:fldChar w:fldCharType="separate"/>
        </w:r>
        <w:r>
          <w:t>32</w:t>
        </w:r>
        <w:r>
          <w:fldChar w:fldCharType="end"/>
        </w:r>
      </w:hyperlink>
    </w:p>
    <w:p>
      <w:pPr>
        <w:pStyle w:val="TOC2"/>
        <w:tabs>
          <w:tab w:val="right" w:leader="dot" w:pos="8306"/>
        </w:tabs>
      </w:pPr>
      <w:hyperlink w:anchor="_Toc22029" w:history="1">
        <w:r>
          <w:rPr>
            <w:rFonts w:ascii="仿宋" w:eastAsia="仿宋" w:hAnsi="仿宋" w:cs="仿宋" w:hint="eastAsia"/>
            <w:lang w:eastAsia="zh-CN"/>
          </w:rPr>
          <w:t>(一)、人才留存策略</w:t>
        </w:r>
        <w:r>
          <w:tab/>
        </w:r>
        <w:r>
          <w:fldChar w:fldCharType="begin"/>
        </w:r>
        <w:r>
          <w:instrText xml:space="preserve"> PAGEREF _Toc22029 \h </w:instrText>
        </w:r>
        <w:r>
          <w:fldChar w:fldCharType="separate"/>
        </w:r>
        <w:r>
          <w:t>32</w:t>
        </w:r>
        <w:r>
          <w:fldChar w:fldCharType="end"/>
        </w:r>
      </w:hyperlink>
    </w:p>
    <w:p>
      <w:pPr>
        <w:pStyle w:val="TOC2"/>
        <w:tabs>
          <w:tab w:val="right" w:leader="dot" w:pos="8306"/>
        </w:tabs>
      </w:pPr>
      <w:hyperlink w:anchor="_Toc30958" w:history="1">
        <w:r>
          <w:rPr>
            <w:rFonts w:ascii="仿宋" w:eastAsia="仿宋" w:hAnsi="仿宋" w:cs="仿宋" w:hint="eastAsia"/>
            <w:lang w:eastAsia="zh-CN"/>
          </w:rPr>
          <w:t>(二)、人才流失分析与改进</w:t>
        </w:r>
        <w:r>
          <w:tab/>
        </w:r>
        <w:r>
          <w:fldChar w:fldCharType="begin"/>
        </w:r>
        <w:r>
          <w:instrText xml:space="preserve"> PAGEREF _Toc30958 \h </w:instrText>
        </w:r>
        <w:r>
          <w:fldChar w:fldCharType="separate"/>
        </w:r>
        <w:r>
          <w:t>32</w:t>
        </w:r>
        <w:r>
          <w:fldChar w:fldCharType="end"/>
        </w:r>
      </w:hyperlink>
    </w:p>
    <w:p>
      <w:pPr>
        <w:pStyle w:val="TOC2"/>
        <w:tabs>
          <w:tab w:val="right" w:leader="dot" w:pos="8306"/>
        </w:tabs>
      </w:pPr>
      <w:hyperlink w:anchor="_Toc27532" w:history="1">
        <w:r>
          <w:rPr>
            <w:rFonts w:ascii="仿宋" w:eastAsia="仿宋" w:hAnsi="仿宋" w:cs="仿宋" w:hint="eastAsia"/>
            <w:lang w:eastAsia="zh-CN"/>
          </w:rPr>
          <w:t>(三)、持续改进与未来展望</w:t>
        </w:r>
        <w:r>
          <w:tab/>
        </w:r>
        <w:r>
          <w:fldChar w:fldCharType="begin"/>
        </w:r>
        <w:r>
          <w:instrText xml:space="preserve"> PAGEREF _Toc27532 \h </w:instrText>
        </w:r>
        <w:r>
          <w:fldChar w:fldCharType="separate"/>
        </w:r>
        <w:r>
          <w:t>33</w:t>
        </w:r>
        <w:r>
          <w:fldChar w:fldCharType="end"/>
        </w:r>
      </w:hyperlink>
    </w:p>
    <w:p>
      <w:pPr>
        <w:pStyle w:val="TOC1"/>
        <w:tabs>
          <w:tab w:val="right" w:leader="dot" w:pos="8306"/>
        </w:tabs>
      </w:pPr>
      <w:hyperlink w:anchor="_Toc2526" w:history="1">
        <w:r>
          <w:rPr>
            <w:rFonts w:ascii="仿宋" w:eastAsia="仿宋" w:hAnsi="仿宋" w:cs="仿宋" w:hint="eastAsia"/>
            <w:lang w:eastAsia="zh-CN"/>
          </w:rPr>
          <w:t>七、第十四章员工健康与安全管理</w:t>
        </w:r>
        <w:r>
          <w:tab/>
        </w:r>
        <w:r>
          <w:fldChar w:fldCharType="begin"/>
        </w:r>
        <w:r>
          <w:instrText xml:space="preserve"> PAGEREF _Toc2526 \h </w:instrText>
        </w:r>
        <w:r>
          <w:fldChar w:fldCharType="separate"/>
        </w:r>
        <w:r>
          <w:t>33</w:t>
        </w:r>
        <w:r>
          <w:fldChar w:fldCharType="end"/>
        </w:r>
      </w:hyperlink>
    </w:p>
    <w:p>
      <w:pPr>
        <w:pStyle w:val="TOC2"/>
        <w:tabs>
          <w:tab w:val="right" w:leader="dot" w:pos="8306"/>
        </w:tabs>
      </w:pPr>
      <w:hyperlink w:anchor="_Toc29844" w:history="1">
        <w:r>
          <w:rPr>
            <w:rFonts w:ascii="仿宋" w:eastAsia="仿宋" w:hAnsi="仿宋" w:cs="仿宋" w:hint="eastAsia"/>
            <w:lang w:eastAsia="zh-CN"/>
          </w:rPr>
          <w:t>(一)、健康保障计划</w:t>
        </w:r>
        <w:r>
          <w:tab/>
        </w:r>
        <w:r>
          <w:fldChar w:fldCharType="begin"/>
        </w:r>
        <w:r>
          <w:instrText xml:space="preserve"> PAGEREF _Toc29844 \h </w:instrText>
        </w:r>
        <w:r>
          <w:fldChar w:fldCharType="separate"/>
        </w:r>
        <w:r>
          <w:t>33</w:t>
        </w:r>
        <w:r>
          <w:fldChar w:fldCharType="end"/>
        </w:r>
      </w:hyperlink>
    </w:p>
    <w:p>
      <w:pPr>
        <w:pStyle w:val="TOC2"/>
        <w:tabs>
          <w:tab w:val="right" w:leader="dot" w:pos="8306"/>
        </w:tabs>
      </w:pPr>
      <w:hyperlink w:anchor="_Toc10978" w:history="1">
        <w:r>
          <w:rPr>
            <w:rFonts w:ascii="仿宋" w:eastAsia="仿宋" w:hAnsi="仿宋" w:cs="仿宋" w:hint="eastAsia"/>
            <w:lang w:eastAsia="zh-CN"/>
          </w:rPr>
          <w:t>(二)、安全管理体系</w:t>
        </w:r>
        <w:r>
          <w:tab/>
        </w:r>
        <w:r>
          <w:fldChar w:fldCharType="begin"/>
        </w:r>
        <w:r>
          <w:instrText xml:space="preserve"> PAGEREF _Toc10978 \h </w:instrText>
        </w:r>
        <w:r>
          <w:fldChar w:fldCharType="separate"/>
        </w:r>
        <w:r>
          <w:t>34</w:t>
        </w:r>
        <w:r>
          <w:fldChar w:fldCharType="end"/>
        </w:r>
      </w:hyperlink>
    </w:p>
    <w:p>
      <w:pPr>
        <w:pStyle w:val="TOC1"/>
        <w:tabs>
          <w:tab w:val="right" w:leader="dot" w:pos="8306"/>
        </w:tabs>
      </w:pPr>
      <w:hyperlink w:anchor="_Toc3676" w:history="1">
        <w:r>
          <w:rPr>
            <w:rFonts w:ascii="仿宋" w:eastAsia="仿宋" w:hAnsi="仿宋" w:cs="仿宋" w:hint="eastAsia"/>
            <w:lang w:eastAsia="zh-CN"/>
          </w:rPr>
          <w:t>八、员工家庭与工作平衡支持计划</w:t>
        </w:r>
        <w:r>
          <w:tab/>
        </w:r>
        <w:r>
          <w:fldChar w:fldCharType="begin"/>
        </w:r>
        <w:r>
          <w:instrText xml:space="preserve"> PAGEREF _Toc3676 \h </w:instrText>
        </w:r>
        <w:r>
          <w:fldChar w:fldCharType="separate"/>
        </w:r>
        <w:r>
          <w:t>36</w:t>
        </w:r>
        <w:r>
          <w:fldChar w:fldCharType="end"/>
        </w:r>
      </w:hyperlink>
    </w:p>
    <w:p>
      <w:pPr>
        <w:pStyle w:val="TOC2"/>
        <w:tabs>
          <w:tab w:val="right" w:leader="dot" w:pos="8306"/>
        </w:tabs>
      </w:pPr>
      <w:hyperlink w:anchor="_Toc21425" w:history="1">
        <w:r>
          <w:rPr>
            <w:rFonts w:ascii="仿宋" w:eastAsia="仿宋" w:hAnsi="仿宋" w:cs="仿宋" w:hint="eastAsia"/>
            <w:lang w:eastAsia="zh-CN"/>
          </w:rPr>
          <w:t>(一)、家庭与工作平衡的重要性分析</w:t>
        </w:r>
        <w:r>
          <w:tab/>
        </w:r>
        <w:r>
          <w:fldChar w:fldCharType="begin"/>
        </w:r>
        <w:r>
          <w:instrText xml:space="preserve"> PAGEREF _Toc21425 \h </w:instrText>
        </w:r>
        <w:r>
          <w:fldChar w:fldCharType="separate"/>
        </w:r>
        <w:r>
          <w:t>36</w:t>
        </w:r>
        <w:r>
          <w:fldChar w:fldCharType="end"/>
        </w:r>
      </w:hyperlink>
    </w:p>
    <w:p>
      <w:pPr>
        <w:pStyle w:val="TOC2"/>
        <w:tabs>
          <w:tab w:val="right" w:leader="dot" w:pos="8306"/>
        </w:tabs>
      </w:pPr>
      <w:hyperlink w:anchor="_Toc27541" w:history="1">
        <w:r>
          <w:rPr>
            <w:rFonts w:ascii="仿宋" w:eastAsia="仿宋" w:hAnsi="仿宋" w:cs="仿宋" w:hint="eastAsia"/>
            <w:lang w:eastAsia="zh-CN"/>
          </w:rPr>
          <w:t>(二)、支持计划的制定与实施步骤</w:t>
        </w:r>
        <w:r>
          <w:tab/>
        </w:r>
        <w:r>
          <w:fldChar w:fldCharType="begin"/>
        </w:r>
        <w:r>
          <w:instrText xml:space="preserve"> PAGEREF _Toc27541 \h </w:instrText>
        </w:r>
        <w:r>
          <w:fldChar w:fldCharType="separate"/>
        </w:r>
        <w:r>
          <w:t>36</w:t>
        </w:r>
        <w:r>
          <w:fldChar w:fldCharType="end"/>
        </w:r>
      </w:hyperlink>
    </w:p>
    <w:p>
      <w:pPr>
        <w:pStyle w:val="TOC2"/>
        <w:tabs>
          <w:tab w:val="right" w:leader="dot" w:pos="8306"/>
        </w:tabs>
      </w:pPr>
      <w:hyperlink w:anchor="_Toc1711" w:history="1">
        <w:r>
          <w:rPr>
            <w:rFonts w:ascii="仿宋" w:eastAsia="仿宋" w:hAnsi="仿宋" w:cs="仿宋" w:hint="eastAsia"/>
            <w:lang w:eastAsia="zh-CN"/>
          </w:rPr>
          <w:t>(三)、平衡效果的评估及调整优化</w:t>
        </w:r>
        <w:r>
          <w:tab/>
        </w:r>
        <w:r>
          <w:fldChar w:fldCharType="begin"/>
        </w:r>
        <w:r>
          <w:instrText xml:space="preserve"> PAGEREF _Toc1711 \h </w:instrText>
        </w:r>
        <w:r>
          <w:fldChar w:fldCharType="separate"/>
        </w:r>
        <w:r>
          <w:t>37</w:t>
        </w:r>
        <w:r>
          <w:fldChar w:fldCharType="end"/>
        </w:r>
      </w:hyperlink>
    </w:p>
    <w:p>
      <w:pPr>
        <w:pStyle w:val="TOC1"/>
        <w:tabs>
          <w:tab w:val="right" w:leader="dot" w:pos="8306"/>
        </w:tabs>
      </w:pPr>
      <w:hyperlink w:anchor="_Toc32194" w:history="1">
        <w:r>
          <w:rPr>
            <w:rFonts w:ascii="仿宋" w:eastAsia="仿宋" w:hAnsi="仿宋" w:cs="仿宋" w:hint="eastAsia"/>
            <w:lang w:eastAsia="zh-CN"/>
          </w:rPr>
          <w:t>九、第三十八章员工社交媒体管理</w:t>
        </w:r>
        <w:r>
          <w:tab/>
        </w:r>
        <w:r>
          <w:fldChar w:fldCharType="begin"/>
        </w:r>
        <w:r>
          <w:instrText xml:space="preserve"> PAGEREF _Toc32194 \h </w:instrText>
        </w:r>
        <w:r>
          <w:fldChar w:fldCharType="separate"/>
        </w:r>
        <w:r>
          <w:t>38</w:t>
        </w:r>
        <w:r>
          <w:fldChar w:fldCharType="end"/>
        </w:r>
      </w:hyperlink>
    </w:p>
    <w:p>
      <w:pPr>
        <w:pStyle w:val="TOC2"/>
        <w:tabs>
          <w:tab w:val="right" w:leader="dot" w:pos="8306"/>
        </w:tabs>
      </w:pPr>
      <w:hyperlink w:anchor="_Toc11603" w:history="1">
        <w:r>
          <w:rPr>
            <w:rFonts w:ascii="仿宋" w:eastAsia="仿宋" w:hAnsi="仿宋" w:cs="仿宋" w:hint="eastAsia"/>
            <w:lang w:eastAsia="zh-CN"/>
          </w:rPr>
          <w:t>(一)、员工社交媒体政策</w:t>
        </w:r>
        <w:r>
          <w:tab/>
        </w:r>
        <w:r>
          <w:fldChar w:fldCharType="begin"/>
        </w:r>
        <w:r>
          <w:instrText xml:space="preserve"> PAGEREF _Toc11603 \h </w:instrText>
        </w:r>
        <w:r>
          <w:fldChar w:fldCharType="separate"/>
        </w:r>
        <w:r>
          <w:t>38</w:t>
        </w:r>
        <w:r>
          <w:fldChar w:fldCharType="end"/>
        </w:r>
      </w:hyperlink>
    </w:p>
    <w:p>
      <w:pPr>
        <w:pStyle w:val="TOC2"/>
        <w:tabs>
          <w:tab w:val="right" w:leader="dot" w:pos="8306"/>
        </w:tabs>
      </w:pPr>
      <w:hyperlink w:anchor="_Toc22135" w:history="1">
        <w:r>
          <w:rPr>
            <w:rFonts w:ascii="仿宋" w:eastAsia="仿宋" w:hAnsi="仿宋" w:cs="仿宋" w:hint="eastAsia"/>
            <w:lang w:eastAsia="zh-CN"/>
          </w:rPr>
          <w:t>(二)、个人品牌与公司形象的关联</w:t>
        </w:r>
        <w:r>
          <w:tab/>
        </w:r>
        <w:r>
          <w:fldChar w:fldCharType="begin"/>
        </w:r>
        <w:r>
          <w:instrText xml:space="preserve"> PAGEREF _Toc22135 \h </w:instrText>
        </w:r>
        <w:r>
          <w:fldChar w:fldCharType="separate"/>
        </w:r>
        <w:r>
          <w:t>39</w:t>
        </w:r>
        <w:r>
          <w:fldChar w:fldCharType="end"/>
        </w:r>
      </w:hyperlink>
    </w:p>
    <w:p>
      <w:pPr>
        <w:pStyle w:val="TOC2"/>
        <w:tabs>
          <w:tab w:val="right" w:leader="dot" w:pos="8306"/>
        </w:tabs>
      </w:pPr>
      <w:hyperlink w:anchor="_Toc4337" w:history="1">
        <w:r>
          <w:rPr>
            <w:rFonts w:ascii="仿宋" w:eastAsia="仿宋" w:hAnsi="仿宋" w:cs="仿宋" w:hint="eastAsia"/>
            <w:lang w:eastAsia="zh-CN"/>
          </w:rPr>
          <w:t>(三)、社交媒体使用准则</w:t>
        </w:r>
        <w:r>
          <w:tab/>
        </w:r>
        <w:r>
          <w:fldChar w:fldCharType="begin"/>
        </w:r>
        <w:r>
          <w:instrText xml:space="preserve"> PAGEREF _Toc4337 \h </w:instrText>
        </w:r>
        <w:r>
          <w:fldChar w:fldCharType="separate"/>
        </w:r>
        <w:r>
          <w:t>40</w:t>
        </w:r>
        <w:r>
          <w:fldChar w:fldCharType="end"/>
        </w:r>
      </w:hyperlink>
    </w:p>
    <w:p>
      <w:pPr>
        <w:pStyle w:val="TOC2"/>
        <w:tabs>
          <w:tab w:val="right" w:leader="dot" w:pos="8306"/>
        </w:tabs>
      </w:pPr>
      <w:hyperlink w:anchor="_Toc26497" w:history="1">
        <w:r>
          <w:rPr>
            <w:rFonts w:ascii="仿宋" w:eastAsia="仿宋" w:hAnsi="仿宋" w:cs="仿宋" w:hint="eastAsia"/>
            <w:lang w:eastAsia="zh-CN"/>
          </w:rPr>
          <w:t>(四)、公司与员工互动</w:t>
        </w:r>
        <w:r>
          <w:tab/>
        </w:r>
        <w:r>
          <w:fldChar w:fldCharType="begin"/>
        </w:r>
        <w:r>
          <w:instrText xml:space="preserve"> PAGEREF _Toc26497 \h </w:instrText>
        </w:r>
        <w:r>
          <w:fldChar w:fldCharType="separate"/>
        </w:r>
        <w:r>
          <w:t>42</w:t>
        </w:r>
        <w:r>
          <w:fldChar w:fldCharType="end"/>
        </w:r>
      </w:hyperlink>
    </w:p>
    <w:p>
      <w:pPr>
        <w:pStyle w:val="TOC2"/>
        <w:tabs>
          <w:tab w:val="right" w:leader="dot" w:pos="8306"/>
        </w:tabs>
      </w:pPr>
      <w:hyperlink w:anchor="_Toc6858" w:history="1">
        <w:r>
          <w:rPr>
            <w:rFonts w:ascii="仿宋" w:eastAsia="仿宋" w:hAnsi="仿宋" w:cs="仿宋" w:hint="eastAsia"/>
            <w:lang w:eastAsia="zh-CN"/>
          </w:rPr>
          <w:t>(五)、公司社交媒体账号管理</w:t>
        </w:r>
        <w:r>
          <w:tab/>
        </w:r>
        <w:r>
          <w:fldChar w:fldCharType="begin"/>
        </w:r>
        <w:r>
          <w:instrText xml:space="preserve"> PAGEREF _Toc6858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695" w:history="1">
        <w:r>
          <w:rPr>
            <w:rFonts w:ascii="仿宋" w:eastAsia="仿宋" w:hAnsi="仿宋" w:cs="仿宋" w:hint="eastAsia"/>
            <w:lang w:eastAsia="zh-CN"/>
          </w:rPr>
          <w:t>(六)、职业发展机会的分享与推广</w:t>
        </w:r>
        <w:r>
          <w:tab/>
        </w:r>
        <w:r>
          <w:fldChar w:fldCharType="begin"/>
        </w:r>
        <w:r>
          <w:instrText xml:space="preserve"> PAGEREF _Toc16695 \h </w:instrText>
        </w:r>
        <w:r>
          <w:fldChar w:fldCharType="separate"/>
        </w:r>
        <w:r>
          <w:t>45</w:t>
        </w:r>
        <w:r>
          <w:fldChar w:fldCharType="end"/>
        </w:r>
      </w:hyperlink>
    </w:p>
    <w:p>
      <w:pPr>
        <w:pStyle w:val="TOC1"/>
        <w:tabs>
          <w:tab w:val="right" w:leader="dot" w:pos="8306"/>
        </w:tabs>
      </w:pPr>
      <w:hyperlink w:anchor="_Toc7556" w:history="1">
        <w:r>
          <w:rPr>
            <w:rFonts w:ascii="仿宋" w:eastAsia="仿宋" w:hAnsi="仿宋" w:cs="仿宋" w:hint="eastAsia"/>
            <w:lang w:eastAsia="zh-CN"/>
          </w:rPr>
          <w:t>十、员工社会责任履行及参与公益活动</w:t>
        </w:r>
        <w:r>
          <w:tab/>
        </w:r>
        <w:r>
          <w:fldChar w:fldCharType="begin"/>
        </w:r>
        <w:r>
          <w:instrText xml:space="preserve"> PAGEREF _Toc7556 \h </w:instrText>
        </w:r>
        <w:r>
          <w:fldChar w:fldCharType="separate"/>
        </w:r>
        <w:r>
          <w:t>46</w:t>
        </w:r>
        <w:r>
          <w:fldChar w:fldCharType="end"/>
        </w:r>
      </w:hyperlink>
    </w:p>
    <w:p>
      <w:pPr>
        <w:pStyle w:val="TOC2"/>
        <w:tabs>
          <w:tab w:val="right" w:leader="dot" w:pos="8306"/>
        </w:tabs>
      </w:pPr>
      <w:hyperlink w:anchor="_Toc10386" w:history="1">
        <w:r>
          <w:rPr>
            <w:rFonts w:ascii="仿宋" w:eastAsia="仿宋" w:hAnsi="仿宋" w:cs="仿宋" w:hint="eastAsia"/>
            <w:lang w:eastAsia="zh-CN"/>
          </w:rPr>
          <w:t>(一)、员工社会责任的内涵及履行方式</w:t>
        </w:r>
        <w:r>
          <w:tab/>
        </w:r>
        <w:r>
          <w:fldChar w:fldCharType="begin"/>
        </w:r>
        <w:r>
          <w:instrText xml:space="preserve"> PAGEREF _Toc10386 \h </w:instrText>
        </w:r>
        <w:r>
          <w:fldChar w:fldCharType="separate"/>
        </w:r>
        <w:r>
          <w:t>46</w:t>
        </w:r>
        <w:r>
          <w:fldChar w:fldCharType="end"/>
        </w:r>
      </w:hyperlink>
    </w:p>
    <w:p>
      <w:pPr>
        <w:pStyle w:val="TOC2"/>
        <w:tabs>
          <w:tab w:val="right" w:leader="dot" w:pos="8306"/>
        </w:tabs>
      </w:pPr>
      <w:hyperlink w:anchor="_Toc15226" w:history="1">
        <w:r>
          <w:rPr>
            <w:rFonts w:ascii="仿宋" w:eastAsia="仿宋" w:hAnsi="仿宋" w:cs="仿宋" w:hint="eastAsia"/>
            <w:lang w:eastAsia="zh-CN"/>
          </w:rPr>
          <w:t>(二)、参与公益活动的意义及实施策略</w:t>
        </w:r>
        <w:r>
          <w:tab/>
        </w:r>
        <w:r>
          <w:fldChar w:fldCharType="begin"/>
        </w:r>
        <w:r>
          <w:instrText xml:space="preserve"> PAGEREF _Toc15226 \h </w:instrText>
        </w:r>
        <w:r>
          <w:fldChar w:fldCharType="separate"/>
        </w:r>
        <w:r>
          <w:t>47</w:t>
        </w:r>
        <w:r>
          <w:fldChar w:fldCharType="end"/>
        </w:r>
      </w:hyperlink>
    </w:p>
    <w:p>
      <w:pPr>
        <w:pStyle w:val="TOC2"/>
        <w:tabs>
          <w:tab w:val="right" w:leader="dot" w:pos="8306"/>
        </w:tabs>
      </w:pPr>
      <w:hyperlink w:anchor="_Toc27320" w:history="1">
        <w:r>
          <w:rPr>
            <w:rFonts w:ascii="仿宋" w:eastAsia="仿宋" w:hAnsi="仿宋" w:cs="仿宋" w:hint="eastAsia"/>
            <w:lang w:eastAsia="zh-CN"/>
          </w:rPr>
          <w:t>(三)、社会责任履行及公益活动参与的持续推进</w:t>
        </w:r>
        <w:r>
          <w:tab/>
        </w:r>
        <w:r>
          <w:fldChar w:fldCharType="begin"/>
        </w:r>
        <w:r>
          <w:instrText xml:space="preserve"> PAGEREF _Toc27320 \h </w:instrText>
        </w:r>
        <w:r>
          <w:fldChar w:fldCharType="separate"/>
        </w:r>
        <w:r>
          <w:t>47</w:t>
        </w:r>
        <w:r>
          <w:fldChar w:fldCharType="end"/>
        </w:r>
      </w:hyperlink>
    </w:p>
    <w:p>
      <w:pPr>
        <w:pStyle w:val="TOC1"/>
        <w:tabs>
          <w:tab w:val="right" w:leader="dot" w:pos="8306"/>
        </w:tabs>
      </w:pPr>
      <w:hyperlink w:anchor="_Toc22667" w:history="1">
        <w:r>
          <w:rPr>
            <w:rFonts w:ascii="仿宋" w:eastAsia="仿宋" w:hAnsi="仿宋" w:cs="仿宋" w:hint="eastAsia"/>
            <w:lang w:eastAsia="zh-CN"/>
          </w:rPr>
          <w:t>十一、员工关系管理与危机处理</w:t>
        </w:r>
        <w:r>
          <w:tab/>
        </w:r>
        <w:r>
          <w:fldChar w:fldCharType="begin"/>
        </w:r>
        <w:r>
          <w:instrText xml:space="preserve"> PAGEREF _Toc22667 \h </w:instrText>
        </w:r>
        <w:r>
          <w:fldChar w:fldCharType="separate"/>
        </w:r>
        <w:r>
          <w:t>48</w:t>
        </w:r>
        <w:r>
          <w:fldChar w:fldCharType="end"/>
        </w:r>
      </w:hyperlink>
    </w:p>
    <w:p>
      <w:pPr>
        <w:pStyle w:val="TOC2"/>
        <w:tabs>
          <w:tab w:val="right" w:leader="dot" w:pos="8306"/>
        </w:tabs>
      </w:pPr>
      <w:hyperlink w:anchor="_Toc16922" w:history="1">
        <w:r>
          <w:rPr>
            <w:rFonts w:ascii="仿宋" w:eastAsia="仿宋" w:hAnsi="仿宋" w:cs="仿宋" w:hint="eastAsia"/>
            <w:lang w:eastAsia="zh-CN"/>
          </w:rPr>
          <w:t>(一)、员工关系管理原则与方法</w:t>
        </w:r>
        <w:r>
          <w:tab/>
        </w:r>
        <w:r>
          <w:fldChar w:fldCharType="begin"/>
        </w:r>
        <w:r>
          <w:instrText xml:space="preserve"> PAGEREF _Toc16922 \h </w:instrText>
        </w:r>
        <w:r>
          <w:fldChar w:fldCharType="separate"/>
        </w:r>
        <w:r>
          <w:t>48</w:t>
        </w:r>
        <w:r>
          <w:fldChar w:fldCharType="end"/>
        </w:r>
      </w:hyperlink>
    </w:p>
    <w:p>
      <w:pPr>
        <w:pStyle w:val="TOC2"/>
        <w:tabs>
          <w:tab w:val="right" w:leader="dot" w:pos="8306"/>
        </w:tabs>
      </w:pPr>
      <w:hyperlink w:anchor="_Toc15177" w:history="1">
        <w:r>
          <w:rPr>
            <w:rFonts w:ascii="仿宋" w:eastAsia="仿宋" w:hAnsi="仿宋" w:cs="仿宋" w:hint="eastAsia"/>
            <w:lang w:eastAsia="zh-CN"/>
          </w:rPr>
          <w:t>(二)、危机处理机制的建立与实施</w:t>
        </w:r>
        <w:r>
          <w:tab/>
        </w:r>
        <w:r>
          <w:fldChar w:fldCharType="begin"/>
        </w:r>
        <w:r>
          <w:instrText xml:space="preserve"> PAGEREF _Toc15177 \h </w:instrText>
        </w:r>
        <w:r>
          <w:fldChar w:fldCharType="separate"/>
        </w:r>
        <w:r>
          <w:t>48</w:t>
        </w:r>
        <w:r>
          <w:fldChar w:fldCharType="end"/>
        </w:r>
      </w:hyperlink>
    </w:p>
    <w:p>
      <w:pPr>
        <w:pStyle w:val="TOC2"/>
        <w:tabs>
          <w:tab w:val="right" w:leader="dot" w:pos="8306"/>
        </w:tabs>
      </w:pPr>
      <w:hyperlink w:anchor="_Toc347" w:history="1">
        <w:r>
          <w:rPr>
            <w:rFonts w:ascii="仿宋" w:eastAsia="仿宋" w:hAnsi="仿宋" w:cs="仿宋" w:hint="eastAsia"/>
            <w:lang w:eastAsia="zh-CN"/>
          </w:rPr>
          <w:t>(三)、劳动争议解决与法律风险防范</w:t>
        </w:r>
        <w:r>
          <w:tab/>
        </w:r>
        <w:r>
          <w:fldChar w:fldCharType="begin"/>
        </w:r>
        <w:r>
          <w:instrText xml:space="preserve"> PAGEREF _Toc347 \h </w:instrText>
        </w:r>
        <w:r>
          <w:fldChar w:fldCharType="separate"/>
        </w:r>
        <w:r>
          <w:t>49</w:t>
        </w:r>
        <w:r>
          <w:fldChar w:fldCharType="end"/>
        </w:r>
      </w:hyperlink>
    </w:p>
    <w:p>
      <w:pPr>
        <w:pStyle w:val="TOC1"/>
        <w:tabs>
          <w:tab w:val="right" w:leader="dot" w:pos="8306"/>
        </w:tabs>
      </w:pPr>
      <w:hyperlink w:anchor="_Toc24759" w:history="1">
        <w:r>
          <w:rPr>
            <w:rFonts w:ascii="仿宋" w:eastAsia="仿宋" w:hAnsi="仿宋" w:cs="仿宋" w:hint="eastAsia"/>
            <w:lang w:eastAsia="zh-CN"/>
          </w:rPr>
          <w:t>十二、第四十七章全球人才流动与交流</w:t>
        </w:r>
        <w:r>
          <w:tab/>
        </w:r>
        <w:r>
          <w:fldChar w:fldCharType="begin"/>
        </w:r>
        <w:r>
          <w:instrText xml:space="preserve"> PAGEREF _Toc24759 \h </w:instrText>
        </w:r>
        <w:r>
          <w:fldChar w:fldCharType="separate"/>
        </w:r>
        <w:r>
          <w:t>50</w:t>
        </w:r>
        <w:r>
          <w:fldChar w:fldCharType="end"/>
        </w:r>
      </w:hyperlink>
    </w:p>
    <w:p>
      <w:pPr>
        <w:pStyle w:val="TOC2"/>
        <w:tabs>
          <w:tab w:val="right" w:leader="dot" w:pos="8306"/>
        </w:tabs>
      </w:pPr>
      <w:hyperlink w:anchor="_Toc6810" w:history="1">
        <w:r>
          <w:rPr>
            <w:rFonts w:ascii="仿宋" w:eastAsia="仿宋" w:hAnsi="仿宋" w:cs="仿宋" w:hint="eastAsia"/>
            <w:lang w:eastAsia="zh-CN"/>
          </w:rPr>
          <w:t>(一)、跨国项目与团队</w:t>
        </w:r>
        <w:r>
          <w:tab/>
        </w:r>
        <w:r>
          <w:fldChar w:fldCharType="begin"/>
        </w:r>
        <w:r>
          <w:instrText xml:space="preserve"> PAGEREF _Toc6810 \h </w:instrText>
        </w:r>
        <w:r>
          <w:fldChar w:fldCharType="separate"/>
        </w:r>
        <w:r>
          <w:t>50</w:t>
        </w:r>
        <w:r>
          <w:fldChar w:fldCharType="end"/>
        </w:r>
      </w:hyperlink>
    </w:p>
    <w:p>
      <w:pPr>
        <w:pStyle w:val="TOC2"/>
        <w:tabs>
          <w:tab w:val="right" w:leader="dot" w:pos="8306"/>
        </w:tabs>
      </w:pPr>
      <w:hyperlink w:anchor="_Toc24320" w:history="1">
        <w:r>
          <w:rPr>
            <w:rFonts w:ascii="仿宋" w:eastAsia="仿宋" w:hAnsi="仿宋" w:cs="仿宋" w:hint="eastAsia"/>
            <w:lang w:eastAsia="zh-CN"/>
          </w:rPr>
          <w:t>(二)、全球项目经验的累积</w:t>
        </w:r>
        <w:r>
          <w:tab/>
        </w:r>
        <w:r>
          <w:fldChar w:fldCharType="begin"/>
        </w:r>
        <w:r>
          <w:instrText xml:space="preserve"> PAGEREF _Toc24320 \h </w:instrText>
        </w:r>
        <w:r>
          <w:fldChar w:fldCharType="separate"/>
        </w:r>
        <w:r>
          <w:t>51</w:t>
        </w:r>
        <w:r>
          <w:fldChar w:fldCharType="end"/>
        </w:r>
      </w:hyperlink>
    </w:p>
    <w:p>
      <w:pPr>
        <w:pStyle w:val="TOC2"/>
        <w:tabs>
          <w:tab w:val="right" w:leader="dot" w:pos="8306"/>
        </w:tabs>
      </w:pPr>
      <w:hyperlink w:anchor="_Toc3536" w:history="1">
        <w:r>
          <w:rPr>
            <w:rFonts w:ascii="仿宋" w:eastAsia="仿宋" w:hAnsi="仿宋" w:cs="仿宋" w:hint="eastAsia"/>
            <w:lang w:eastAsia="zh-CN"/>
          </w:rPr>
          <w:t>(三)、跨文化团队领导与协作</w:t>
        </w:r>
        <w:r>
          <w:tab/>
        </w:r>
        <w:r>
          <w:fldChar w:fldCharType="begin"/>
        </w:r>
        <w:r>
          <w:instrText xml:space="preserve"> PAGEREF _Toc3536 \h </w:instrText>
        </w:r>
        <w:r>
          <w:fldChar w:fldCharType="separate"/>
        </w:r>
        <w:r>
          <w:t>52</w:t>
        </w:r>
        <w:r>
          <w:fldChar w:fldCharType="end"/>
        </w:r>
      </w:hyperlink>
    </w:p>
    <w:p>
      <w:pPr>
        <w:pStyle w:val="TOC2"/>
        <w:tabs>
          <w:tab w:val="right" w:leader="dot" w:pos="8306"/>
        </w:tabs>
      </w:pPr>
      <w:hyperlink w:anchor="_Toc22214" w:history="1">
        <w:r>
          <w:rPr>
            <w:rFonts w:ascii="仿宋" w:eastAsia="仿宋" w:hAnsi="仿宋" w:cs="仿宋" w:hint="eastAsia"/>
            <w:lang w:eastAsia="zh-CN"/>
          </w:rPr>
          <w:t>(四)、跨国交流与人才培养</w:t>
        </w:r>
        <w:r>
          <w:tab/>
        </w:r>
        <w:r>
          <w:fldChar w:fldCharType="begin"/>
        </w:r>
        <w:r>
          <w:instrText xml:space="preserve"> PAGEREF _Toc22214 \h </w:instrText>
        </w:r>
        <w:r>
          <w:fldChar w:fldCharType="separate"/>
        </w:r>
        <w:r>
          <w:t>52</w:t>
        </w:r>
        <w:r>
          <w:fldChar w:fldCharType="end"/>
        </w:r>
      </w:hyperlink>
    </w:p>
    <w:p>
      <w:pPr>
        <w:pStyle w:val="TOC2"/>
        <w:tabs>
          <w:tab w:val="right" w:leader="dot" w:pos="8306"/>
        </w:tabs>
      </w:pPr>
      <w:hyperlink w:anchor="_Toc24421" w:history="1">
        <w:r>
          <w:rPr>
            <w:rFonts w:ascii="仿宋" w:eastAsia="仿宋" w:hAnsi="仿宋" w:cs="仿宋" w:hint="eastAsia"/>
            <w:lang w:eastAsia="zh-CN"/>
          </w:rPr>
          <w:t>(五)、跨国交流计划的实施</w:t>
        </w:r>
        <w:r>
          <w:tab/>
        </w:r>
        <w:r>
          <w:fldChar w:fldCharType="begin"/>
        </w:r>
        <w:r>
          <w:instrText xml:space="preserve"> PAGEREF _Toc24421 \h </w:instrText>
        </w:r>
        <w:r>
          <w:fldChar w:fldCharType="separate"/>
        </w:r>
        <w:r>
          <w:t>53</w:t>
        </w:r>
        <w:r>
          <w:fldChar w:fldCharType="end"/>
        </w:r>
      </w:hyperlink>
    </w:p>
    <w:p>
      <w:pPr>
        <w:pStyle w:val="TOC2"/>
        <w:tabs>
          <w:tab w:val="right" w:leader="dot" w:pos="8306"/>
        </w:tabs>
      </w:pPr>
      <w:hyperlink w:anchor="_Toc12276" w:history="1">
        <w:r>
          <w:rPr>
            <w:rFonts w:ascii="仿宋" w:eastAsia="仿宋" w:hAnsi="仿宋" w:cs="仿宋" w:hint="eastAsia"/>
            <w:lang w:eastAsia="zh-CN"/>
          </w:rPr>
          <w:t>(六)、跨国培训与知识转移</w:t>
        </w:r>
        <w:r>
          <w:tab/>
        </w:r>
        <w:r>
          <w:fldChar w:fldCharType="begin"/>
        </w:r>
        <w:r>
          <w:instrText xml:space="preserve"> PAGEREF _Toc12276 \h </w:instrText>
        </w:r>
        <w:r>
          <w:fldChar w:fldCharType="separate"/>
        </w:r>
        <w:r>
          <w:t>54</w:t>
        </w:r>
        <w:r>
          <w:fldChar w:fldCharType="end"/>
        </w:r>
      </w:hyperlink>
    </w:p>
    <w:p>
      <w:pPr>
        <w:pStyle w:val="TOC1"/>
        <w:tabs>
          <w:tab w:val="right" w:leader="dot" w:pos="8306"/>
        </w:tabs>
      </w:pPr>
      <w:hyperlink w:anchor="_Toc44" w:history="1">
        <w:r>
          <w:rPr>
            <w:rFonts w:ascii="仿宋" w:eastAsia="仿宋" w:hAnsi="仿宋" w:cs="仿宋" w:hint="eastAsia"/>
            <w:lang w:eastAsia="zh-CN"/>
          </w:rPr>
          <w:t>十三、员工晋升与职业发展通道</w:t>
        </w:r>
        <w:r>
          <w:tab/>
        </w:r>
        <w:r>
          <w:fldChar w:fldCharType="begin"/>
        </w:r>
        <w:r>
          <w:instrText xml:space="preserve"> PAGEREF _Toc44 \h </w:instrText>
        </w:r>
        <w:r>
          <w:fldChar w:fldCharType="separate"/>
        </w:r>
        <w:r>
          <w:t>55</w:t>
        </w:r>
        <w:r>
          <w:fldChar w:fldCharType="end"/>
        </w:r>
      </w:hyperlink>
    </w:p>
    <w:p>
      <w:pPr>
        <w:pStyle w:val="TOC2"/>
        <w:tabs>
          <w:tab w:val="right" w:leader="dot" w:pos="8306"/>
        </w:tabs>
      </w:pPr>
      <w:hyperlink w:anchor="_Toc1609" w:history="1">
        <w:r>
          <w:rPr>
            <w:rFonts w:ascii="仿宋" w:eastAsia="仿宋" w:hAnsi="仿宋" w:cs="仿宋" w:hint="eastAsia"/>
            <w:lang w:eastAsia="zh-CN"/>
          </w:rPr>
          <w:t>(一)、晋升制度的设计与实施</w:t>
        </w:r>
        <w:r>
          <w:tab/>
        </w:r>
        <w:r>
          <w:fldChar w:fldCharType="begin"/>
        </w:r>
        <w:r>
          <w:instrText xml:space="preserve"> PAGEREF _Toc1609 \h </w:instrText>
        </w:r>
        <w:r>
          <w:fldChar w:fldCharType="separate"/>
        </w:r>
        <w:r>
          <w:t>55</w:t>
        </w:r>
        <w:r>
          <w:fldChar w:fldCharType="end"/>
        </w:r>
      </w:hyperlink>
    </w:p>
    <w:p>
      <w:pPr>
        <w:pStyle w:val="TOC2"/>
        <w:tabs>
          <w:tab w:val="right" w:leader="dot" w:pos="8306"/>
        </w:tabs>
      </w:pPr>
      <w:hyperlink w:anchor="_Toc6744" w:history="1">
        <w:r>
          <w:rPr>
            <w:rFonts w:ascii="仿宋" w:eastAsia="仿宋" w:hAnsi="仿宋" w:cs="仿宋" w:hint="eastAsia"/>
            <w:lang w:eastAsia="zh-CN"/>
          </w:rPr>
          <w:t>(二)、职业发展通道的建立与拓展</w:t>
        </w:r>
        <w:r>
          <w:tab/>
        </w:r>
        <w:r>
          <w:fldChar w:fldCharType="begin"/>
        </w:r>
        <w:r>
          <w:instrText xml:space="preserve"> PAGEREF _Toc6744 \h </w:instrText>
        </w:r>
        <w:r>
          <w:fldChar w:fldCharType="separate"/>
        </w:r>
        <w:r>
          <w:t>56</w:t>
        </w:r>
        <w:r>
          <w:fldChar w:fldCharType="end"/>
        </w:r>
      </w:hyperlink>
    </w:p>
    <w:p>
      <w:pPr>
        <w:pStyle w:val="TOC2"/>
        <w:tabs>
          <w:tab w:val="right" w:leader="dot" w:pos="8306"/>
        </w:tabs>
      </w:pPr>
      <w:hyperlink w:anchor="_Toc2791" w:history="1">
        <w:r>
          <w:rPr>
            <w:rFonts w:ascii="仿宋" w:eastAsia="仿宋" w:hAnsi="仿宋" w:cs="仿宋" w:hint="eastAsia"/>
            <w:lang w:eastAsia="zh-CN"/>
          </w:rPr>
          <w:t>(三)、晋升机会的公平与透明保障</w:t>
        </w:r>
        <w:r>
          <w:tab/>
        </w:r>
        <w:r>
          <w:fldChar w:fldCharType="begin"/>
        </w:r>
        <w:r>
          <w:instrText xml:space="preserve"> PAGEREF _Toc2791 \h </w:instrText>
        </w:r>
        <w:r>
          <w:fldChar w:fldCharType="separate"/>
        </w:r>
        <w:r>
          <w:t>58</w:t>
        </w:r>
        <w:r>
          <w:fldChar w:fldCharType="end"/>
        </w:r>
      </w:hyperlink>
    </w:p>
    <w:p>
      <w:pPr>
        <w:pStyle w:val="TOC1"/>
        <w:tabs>
          <w:tab w:val="right" w:leader="dot" w:pos="8306"/>
        </w:tabs>
      </w:pPr>
      <w:hyperlink w:anchor="_Toc4923" w:history="1">
        <w:r>
          <w:rPr>
            <w:rFonts w:ascii="仿宋" w:eastAsia="仿宋" w:hAnsi="仿宋" w:cs="仿宋" w:hint="eastAsia"/>
            <w:lang w:eastAsia="zh-CN"/>
          </w:rPr>
          <w:t>十四、员工满意度调查与提升策略</w:t>
        </w:r>
        <w:r>
          <w:tab/>
        </w:r>
        <w:r>
          <w:fldChar w:fldCharType="begin"/>
        </w:r>
        <w:r>
          <w:instrText xml:space="preserve"> PAGEREF _Toc4923 \h </w:instrText>
        </w:r>
        <w:r>
          <w:fldChar w:fldCharType="separate"/>
        </w:r>
        <w:r>
          <w:t>60</w:t>
        </w:r>
        <w:r>
          <w:fldChar w:fldCharType="end"/>
        </w:r>
      </w:hyperlink>
    </w:p>
    <w:p>
      <w:pPr>
        <w:pStyle w:val="TOC2"/>
        <w:tabs>
          <w:tab w:val="right" w:leader="dot" w:pos="8306"/>
        </w:tabs>
      </w:pPr>
      <w:hyperlink w:anchor="_Toc2987" w:history="1">
        <w:r>
          <w:rPr>
            <w:rFonts w:ascii="仿宋" w:eastAsia="仿宋" w:hAnsi="仿宋" w:cs="仿宋" w:hint="eastAsia"/>
            <w:lang w:eastAsia="zh-CN"/>
          </w:rPr>
          <w:t>(一)、满意度调查的设计与实施</w:t>
        </w:r>
        <w:r>
          <w:tab/>
        </w:r>
        <w:r>
          <w:fldChar w:fldCharType="begin"/>
        </w:r>
        <w:r>
          <w:instrText xml:space="preserve"> PAGEREF _Toc2987 \h </w:instrText>
        </w:r>
        <w:r>
          <w:fldChar w:fldCharType="separate"/>
        </w:r>
        <w:r>
          <w:t>60</w:t>
        </w:r>
        <w:r>
          <w:fldChar w:fldCharType="end"/>
        </w:r>
      </w:hyperlink>
    </w:p>
    <w:p>
      <w:pPr>
        <w:pStyle w:val="TOC2"/>
        <w:tabs>
          <w:tab w:val="right" w:leader="dot" w:pos="8306"/>
        </w:tabs>
      </w:pPr>
      <w:hyperlink w:anchor="_Toc20421" w:history="1">
        <w:r>
          <w:rPr>
            <w:rFonts w:ascii="仿宋" w:eastAsia="仿宋" w:hAnsi="仿宋" w:cs="仿宋" w:hint="eastAsia"/>
            <w:lang w:eastAsia="zh-CN"/>
          </w:rPr>
          <w:t>(二)、员工满意度的分析与解读</w:t>
        </w:r>
        <w:r>
          <w:tab/>
        </w:r>
        <w:r>
          <w:fldChar w:fldCharType="begin"/>
        </w:r>
        <w:r>
          <w:instrText xml:space="preserve"> PAGEREF _Toc20421 \h </w:instrText>
        </w:r>
        <w:r>
          <w:fldChar w:fldCharType="separate"/>
        </w:r>
        <w:r>
          <w:t>61</w:t>
        </w:r>
        <w:r>
          <w:fldChar w:fldCharType="end"/>
        </w:r>
      </w:hyperlink>
    </w:p>
    <w:p>
      <w:pPr>
        <w:pStyle w:val="TOC2"/>
        <w:tabs>
          <w:tab w:val="right" w:leader="dot" w:pos="8306"/>
        </w:tabs>
      </w:pPr>
      <w:hyperlink w:anchor="_Toc5673" w:history="1">
        <w:r>
          <w:rPr>
            <w:rFonts w:ascii="仿宋" w:eastAsia="仿宋" w:hAnsi="仿宋" w:cs="仿宋" w:hint="eastAsia"/>
            <w:lang w:eastAsia="zh-CN"/>
          </w:rPr>
          <w:t>(三)、提升员工满意度的措施与行动计划</w:t>
        </w:r>
        <w:r>
          <w:tab/>
        </w:r>
        <w:r>
          <w:fldChar w:fldCharType="begin"/>
        </w:r>
        <w:r>
          <w:instrText xml:space="preserve"> PAGEREF _Toc5673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73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观光型酒店行业相关公司员工实现个人职业发展目标，提高员工的工作满意度和绩效，本文档将研究公司员工职业生涯规划与管理的重要性和方法。职业生涯规划与管理是指员工通过思考个人理想、评估自身优势和兴趣、确定长期职业目标、并制定实施计划等步骤，不断推动个人成长和发展的过程。本文档将介绍职业生涯规划与管理的基本概念、意义和实施方法，以期帮助员工制定个人发展路线图。不可做为商业用途，只用作学习交流。</w:t>
      </w:r>
    </w:p>
    <w:p>
      <w:pPr>
        <w:pStyle w:val="Heading1"/>
        <w:ind w:firstLine="560" w:firstLineChars="200"/>
        <w:rPr>
          <w:rFonts w:ascii="仿宋" w:eastAsia="仿宋" w:hAnsi="仿宋" w:cs="仿宋" w:hint="eastAsia"/>
          <w:sz w:val="28"/>
          <w:lang w:eastAsia="zh-CN"/>
        </w:rPr>
      </w:pPr>
      <w:bookmarkStart w:id="2" w:name="_Toc19"/>
      <w:r>
        <w:rPr>
          <w:rFonts w:ascii="仿宋" w:eastAsia="仿宋" w:hAnsi="仿宋" w:cs="仿宋" w:hint="eastAsia"/>
          <w:sz w:val="28"/>
          <w:lang w:eastAsia="zh-CN"/>
        </w:rPr>
        <w:t>一、项目基本情况</w:t>
      </w:r>
      <w:bookmarkEnd w:id="2"/>
    </w:p>
    <w:p>
      <w:pPr>
        <w:pStyle w:val="Heading2"/>
        <w:rPr>
          <w:rFonts w:ascii="仿宋" w:eastAsia="仿宋" w:hAnsi="仿宋" w:cs="仿宋" w:hint="eastAsia"/>
          <w:lang w:eastAsia="zh-CN"/>
        </w:rPr>
      </w:pPr>
      <w:bookmarkStart w:id="3" w:name="_Toc24366"/>
      <w:r>
        <w:rPr>
          <w:rFonts w:ascii="仿宋" w:eastAsia="仿宋" w:hAnsi="仿宋" w:cs="仿宋" w:hint="eastAsia"/>
          <w:lang w:eastAsia="zh-CN"/>
        </w:rPr>
        <w:t>(一)、项目名称及建设性质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本项目属于扩建项目，旨在进一步提升公司的生产能力和服务水平，以满足市场需求并促进企业的可持续发展。项目的主要建设性质包括：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生产线扩建： 对现有生产线进行扩建和升级，引入先进的生产设备和技术，提高生产效率和产品质量。</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 设施增设： 增加生产和办公场所，以适应业务规模的扩大，提供更舒适和先进的工作环境。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技术创新： 进行相关技术研发，引入新技术、新工艺，提高产品的竞争力和附加值。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人才培训： 实施员工培训计划，提升员工的专业技能，确保团队能够适应新的生产流程和技术要求。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 引入环保设施，确保生产过程符合环保法规和标准，提升企业的社会责任形象。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通过扩建项目，公司将进一步巩固市场地位，提升核心竞争力，实现经济效益和社会效益的双赢。</w:t>
      </w:r>
    </w:p>
    <w:p>
      <w:pPr>
        <w:pStyle w:val="Heading2"/>
        <w:ind w:firstLine="560" w:firstLineChars="200"/>
        <w:rPr>
          <w:rFonts w:ascii="仿宋" w:eastAsia="仿宋" w:hAnsi="仿宋" w:cs="仿宋" w:hint="eastAsia"/>
          <w:sz w:val="28"/>
          <w:lang w:eastAsia="zh-CN"/>
        </w:rPr>
      </w:pPr>
      <w:bookmarkStart w:id="4" w:name="_Toc30808"/>
      <w:r>
        <w:rPr>
          <w:rFonts w:ascii="仿宋" w:eastAsia="仿宋" w:hAnsi="仿宋" w:cs="仿宋" w:hint="eastAsia"/>
          <w:sz w:val="28"/>
          <w:lang w:eastAsia="zh-CN"/>
        </w:rPr>
        <w:t>(二)、项目承办单位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一、项目牵头单位名称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二、项目联系负责人</w:t>
      </w:r>
    </w:p>
    <w:p>
      <w:pPr>
        <w:ind w:firstLine="560" w:firstLineChars="200"/>
        <w:rPr>
          <w:rFonts w:ascii="仿宋" w:eastAsia="仿宋" w:hAnsi="仿宋" w:cs="仿宋" w:hint="eastAsia"/>
          <w:sz w:val="28"/>
        </w:rPr>
      </w:pPr>
      <w:r>
        <w:rPr>
          <w:rFonts w:ascii="仿宋" w:eastAsia="仿宋" w:hAnsi="仿宋" w:cs="仿宋" w:hint="eastAsia"/>
          <w:sz w:val="28"/>
          <w:lang w:eastAsia="zh-CN"/>
        </w:rPr>
        <w:t>张XXX</w:t>
      </w:r>
    </w:p>
    <w:p>
      <w:pPr>
        <w:ind w:firstLine="560" w:firstLineChars="200"/>
        <w:rPr>
          <w:rFonts w:ascii="仿宋" w:eastAsia="仿宋" w:hAnsi="仿宋" w:cs="仿宋" w:hint="eastAsia"/>
          <w:sz w:val="28"/>
        </w:rPr>
      </w:pPr>
      <w:r>
        <w:rPr>
          <w:rFonts w:ascii="仿宋" w:eastAsia="仿宋" w:hAnsi="仿宋" w:cs="仿宋" w:hint="eastAsia"/>
          <w:sz w:val="28"/>
          <w:lang w:eastAsia="zh-CN"/>
        </w:rPr>
        <w:t>三、项目建设单位概要</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XXX企业有限责任公司一直秉持着“真实守信、勇于担当、实事求是、追求卓越”的企业精神，致力于为客户提供优质的产品和服务，创造卓越的商业价值。</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贯秉持“市场导向、政策引领、积极参与社会责任”的总体原则，在不断调整结构、提升效益的过程中，积极适应国家改革政策。我们通过积极响应环保、区域发展等方面的短板，推动公司向着绿色、协调、可持续的方向发展。遵循创新、协调、绿色、开放、共享的发展理念，公司以提升产品质量和效益为核心，通过技术创新和成本管控，促使供给侧结构性改革。</w:t>
      </w:r>
    </w:p>
    <w:p>
      <w:pPr>
        <w:ind w:firstLine="560" w:firstLineChars="200"/>
        <w:rPr>
          <w:rFonts w:ascii="仿宋" w:eastAsia="仿宋" w:hAnsi="仿宋" w:cs="仿宋" w:hint="eastAsia"/>
          <w:sz w:val="28"/>
        </w:rPr>
      </w:pPr>
      <w:r>
        <w:rPr>
          <w:rFonts w:ascii="仿宋" w:eastAsia="仿宋" w:hAnsi="仿宋" w:cs="仿宋" w:hint="eastAsia"/>
          <w:sz w:val="28"/>
          <w:lang w:eastAsia="zh-CN"/>
        </w:rPr>
        <w:t>多年来的不懈努力，使得公司不仅拥有雄厚的技术实力，更构筑了可靠的质量保证体系。未来，我们将进一步完善供应链管理，推动新技术、新工艺、新材料的应用研发，以提升整体竞争实力。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展望未来，公司将继续秉持“以人为本、质量第一、自主创新、持续改进”的原则，致力于和谐发展，践行社会责任，秉持“责任、公平、开放、务实”的企业理念，服务于全国。</w:t>
      </w:r>
    </w:p>
    <w:p>
      <w:pPr>
        <w:pStyle w:val="Heading2"/>
        <w:ind w:firstLine="560" w:firstLineChars="200"/>
        <w:rPr>
          <w:rFonts w:ascii="仿宋" w:eastAsia="仿宋" w:hAnsi="仿宋" w:cs="仿宋" w:hint="eastAsia"/>
          <w:sz w:val="28"/>
          <w:lang w:eastAsia="zh-CN"/>
        </w:rPr>
      </w:pPr>
      <w:bookmarkStart w:id="5" w:name="_Toc24404"/>
      <w:r>
        <w:rPr>
          <w:rFonts w:ascii="仿宋" w:eastAsia="仿宋" w:hAnsi="仿宋" w:cs="仿宋" w:hint="eastAsia"/>
          <w:sz w:val="28"/>
          <w:lang w:eastAsia="zh-CN"/>
        </w:rPr>
        <w:t>(三)、项目实施的可行性</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 符合我国相关产业政策和发展规划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国在近年来积极推进产业结构的转型升级，出台了多项支持产业发展的政策和发展规划。这些政策着重支持观光型酒店行业进行新材料、新工艺、新产品的研发，以促进整个观光型酒店行业的结构调整和转型升级。这一系列政策的实施为观光型酒店行业提供了有力的支持，有助于观光型酒店行业健康、快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项目产品市场前景广阔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终端消费市场的不断扩大和消费需求的逐步升级，项目产品在市场上将迎来广阔的前景。终端消费市场的扩张为观光型酒店行业提供了增长的空间，同时，逐步升级的消费需求也促使观光型酒店行业不断创新和提升产品质量，使得项目产品更具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(三) 公司具备成熟的生产技术及管理经验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过多年的技术改造和工艺研发，已经建立了丰富完整的产品生产线，拥有先进的染整设备，形成了门类齐全、品种丰富的工艺。公司还通过自主培养和引进外部人才建立了一支团结进取的核心管理团队，具备深入理解观光型酒店行业的品牌建设、营销网络管理、人才管理等方面的经验。这有助于公司快速、稳健地发展，并为项目提供了有力的技术和管理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建设条件良好</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主要基于公司现有的研发条件与基础，通过对研发测试环境的提升改造，形成了集科研、开发、检测试验、新产品测试于一体的研发中心。项目各项建设条件已经得到落实，工程技术方案切实可行。项目的实施将有助于提高公司的技术研发能力，为公司未来的科技创新和产品推陈出新提供了有力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社会环境及公众支持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环境对项目实施具有积极影响。在当前社会中，人们对创新、环保和高质量产品的需求日益增加。项目所提供的产品符合社会对绿色、可持续发展的期待，有望受到广泛认可。公众对环保、科技创新的支持也为项目的顺利实施提供了有利条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综合考虑这五个方面因素，项目的可行性得到进一步确立。公司将以此为基础，科学规划、有效实施项目，以期在未来市场竞争中获得更为显著的竞争优势。</w:t>
      </w:r>
    </w:p>
    <w:p>
      <w:pPr>
        <w:pStyle w:val="Heading2"/>
        <w:ind w:firstLine="560" w:firstLineChars="200"/>
        <w:rPr>
          <w:rFonts w:ascii="仿宋" w:eastAsia="仿宋" w:hAnsi="仿宋" w:cs="仿宋" w:hint="eastAsia"/>
          <w:sz w:val="28"/>
          <w:lang w:eastAsia="zh-CN"/>
        </w:rPr>
      </w:pPr>
      <w:bookmarkStart w:id="6" w:name="_Toc20770"/>
      <w:r>
        <w:rPr>
          <w:rFonts w:ascii="仿宋" w:eastAsia="仿宋" w:hAnsi="仿宋" w:cs="仿宋" w:hint="eastAsia"/>
          <w:sz w:val="28"/>
          <w:lang w:eastAsia="zh-CN"/>
        </w:rPr>
        <w:t>(四)、项目建设选址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地理位置优越</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于位于XXX经济发达的城市中心区域，占地XX亩交通便利，距离主要交通枢纽和物流中心仅数公里。这一得天独厚的地理位置将为项目的原材料采购、产品销售提供高效便捷的通道，降低了物流成本，提高了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交通便利</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选址区域交通网络发达，紧邻高速公路、铁路站点和港口，为项目的物流运输提供了便利条件。这不仅有助于及时获取原材料，还能迅速将成品送达市场，提高了供应链的灵活性和效率。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临近重要资源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项目选址周边地区资源丰富，附近有多家优质供应商，确保了原材料的稳定供应。同时，该地区拥有丰富的劳动力资源，为项目的人力资源需求提供了有力支持。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环境政策和规划支持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选址地区符合国家和地方的环保政策，未来有望获得政府的支持和奖励。同时，该区域的产业规划与公司项目的发展方向高度契合，有助于形成有利的产业生态链，提高项目的可持续性。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地方产业发展趋势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选址地区产业呈现快速发展的趋势，特别是相关产业正在经历技术升级和转型升级。项目选址处于这一升级浪潮的前沿，将受益于产业集聚效应，有望成为当地产业升级的引领者。</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通过对这些具体因素的深入分析，项目选址的优势在于为企业提供了全方位的支持，有助于项目的长期稳定发展。</w:t>
      </w:r>
    </w:p>
    <w:p>
      <w:pPr>
        <w:pStyle w:val="Heading2"/>
        <w:ind w:firstLine="560" w:firstLineChars="200"/>
        <w:rPr>
          <w:rFonts w:ascii="仿宋" w:eastAsia="仿宋" w:hAnsi="仿宋" w:cs="仿宋" w:hint="eastAsia"/>
          <w:sz w:val="28"/>
          <w:lang w:eastAsia="zh-CN"/>
        </w:rPr>
      </w:pPr>
      <w:bookmarkStart w:id="7" w:name="_Toc3297"/>
      <w:r>
        <w:rPr>
          <w:rFonts w:ascii="仿宋" w:eastAsia="仿宋" w:hAnsi="仿宋" w:cs="仿宋" w:hint="eastAsia"/>
          <w:sz w:val="28"/>
          <w:lang w:eastAsia="zh-CN"/>
        </w:rPr>
        <w:t>(五)、建筑物建设规模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建筑总面积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本项目的建筑总面积计划为XXX平方米，包括生产厂房、办公楼、仓储设施等各项功能区域。通过科学合理的布局和设计，实现对各个功能模块的合理利用，最大程度地提高土地利用效率。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生产厂房面积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生产厂房占地面积为XXX平方米，其中包括生产车间、生产线区域、设备安装区等。在生产厂房的设计上，将注重通风、采光、排污等方面的合理布局，以提高生产效率和员工的工作舒适度。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办公楼面积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办公楼占地面积为XXX平方米，主要包括办公区、会议室、员工休息区等。为了提高办公效率和员工的工作舒适感，办公楼将采用现代化的办公设备和环境友好型设计理念。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仓储设施面积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仓储设施占地面积为XXX平方米，用于存放原材料、成品和半成品等。在仓储设施的设计上，将采用智能化管理系统，提高仓储效率，减少物料损耗，确保物流运作的高效性。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其他附属建筑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除上述主要建筑外，项目还包括相关的附属建筑，如员工宿舍、食堂、绿化带等。这些建筑的合理规划和设计，将有助于提升员工的生活质量，形成一个和谐宜居的工作环境。</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21981"/>
      <w:r>
        <w:rPr>
          <w:rFonts w:ascii="仿宋" w:eastAsia="仿宋" w:hAnsi="仿宋" w:cs="仿宋" w:hint="eastAsia"/>
          <w:sz w:val="28"/>
          <w:lang w:eastAsia="zh-CN"/>
        </w:rPr>
        <w:t>(六)、项目总投资及资金构成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项目总投资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本项目的总投资计划为XXX万元。该投资将主要用于土地购置、建筑施工、设备采购、科研开发、市场推广、运营启动等方面。项目总投资的合理配置将确保项目在各个环节都能够顺利进行，达到预期的经济效益。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1. 土地购置费用：XXX万元，用于购置项目用地，确保项目有足够的空间进行建设。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建筑施工费用：XXX万元，包括生产厂房、办公楼、仓储设施等建筑的施工费用。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设备采购费用：XXX万元，用于购置先进的生产设备和办公设备，提高生产效率和企业管理水平。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科研开发费用：XXX万元，用于项目的技术研发、创新和新产品开发，提高企业的竞争力。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市场推广费用：XXX万元，用于产品的市场推广、品牌宣传和销售渠道的建设，确保产品能够顺利上市并占领市场份额。</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运营启动费用：XXX万元，包括人员培训、系统运营、市场拓展等费用，确保项目的正常运营。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7. 其他费用：XXX万元，包括项目审批、法律咨询、保险费用等其他相关费用。</w:t>
      </w:r>
    </w:p>
    <w:p>
      <w:pPr>
        <w:pStyle w:val="Heading2"/>
        <w:ind w:firstLine="560" w:firstLineChars="200"/>
        <w:rPr>
          <w:rFonts w:ascii="仿宋" w:eastAsia="仿宋" w:hAnsi="仿宋" w:cs="仿宋" w:hint="eastAsia"/>
          <w:sz w:val="28"/>
          <w:lang w:eastAsia="zh-CN"/>
        </w:rPr>
      </w:pPr>
      <w:bookmarkStart w:id="9" w:name="_Toc14129"/>
      <w:r>
        <w:rPr>
          <w:rFonts w:ascii="仿宋" w:eastAsia="仿宋" w:hAnsi="仿宋" w:cs="仿宋" w:hint="eastAsia"/>
          <w:sz w:val="28"/>
          <w:lang w:eastAsia="zh-CN"/>
        </w:rPr>
        <w:t>(七)、资金筹措方案</w:t>
      </w:r>
      <w:bookmarkEnd w:id="9"/>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银行贷款</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向银行申请贷款来筹措一部分项目资金。根据项目总投资的计划，公司将与多家银行进行洽谈，选择合适的贷款方案，确保贷款额度满足项目需求。贷款期限和利率将根据市场利率和公司信用状况进行协商确定，以降低融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自有资金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公司将动用部分自有资金用于项目建设。通过合理的财务规划，确保项目所需的自有资金充足，减少对外融资的依赖。自有资金的使用将注重资金的灵活运用，以最大限度地提高投资效益。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合作伙伴投资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公司计划邀请合作伙伴参与项目投资，共同分享项目的发展成果。通过与观光型酒店行业内有实力、资源丰富的合作伙伴达成合作协议，实现资源共享、风险分担，提高项目的整体实力。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股权融资</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公司将考虑发行股权融资，吸引社会资本的参与。通过公开发行股票或引入战略投资者，筹集项目所需的资金。公司将在保持自身控制权的前提下，吸引优质的投资者参与，为项目的发展提供资金支持。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创新金融工具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公司将研究并考虑采用创新金融工具，如债券、基金等方式，多元化融资渠道，提高项目融资的灵活性。公司将与金融机构合作，设计适合项目特点的金融方案，降低融资成本。</w:t>
      </w:r>
    </w:p>
    <w:p>
      <w:pPr>
        <w:pStyle w:val="Heading2"/>
        <w:ind w:firstLine="560" w:firstLineChars="200"/>
        <w:rPr>
          <w:rFonts w:ascii="仿宋" w:eastAsia="仿宋" w:hAnsi="仿宋" w:cs="仿宋" w:hint="eastAsia"/>
          <w:sz w:val="28"/>
          <w:lang w:eastAsia="zh-CN"/>
        </w:rPr>
      </w:pPr>
      <w:bookmarkStart w:id="10" w:name="_Toc2953"/>
      <w:r>
        <w:rPr>
          <w:rFonts w:ascii="仿宋" w:eastAsia="仿宋" w:hAnsi="仿宋" w:cs="仿宋" w:hint="eastAsia"/>
          <w:sz w:val="28"/>
          <w:lang w:eastAsia="zh-CN"/>
        </w:rPr>
        <w:t>(八)、项目预期经济效益规划目标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收入增长目标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旨在通过项目实施，实现年收入的持续增长。通过扩大市场份额、提高产品销售量以及开发新的盈利点，预计项目后期年收入将实现明显增长。公司将制定详细的销售计划和市场推广策略，以确保项目取得可观的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利润提升目标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提高生产效率、降低生产成本等手段，实现项目的年度利润持续增长。同时，通过产品创新和市场定位的优化，提高产品附加值，增加利润空间。公司将不断优化财务管理，确保项目取得良好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投资回报率目标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公司将设定明确的投资回报率目标，确保项目的投资能够在合理的期限内取得良好的回报。通过有效的成本控制、市场风险的规避和投资结构的合理安排，公司将努力实现投资回报率的最大化。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(四) 就业岗位增加目标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实施后，公司将扩大生产规模，增加相关产业链的就业机会。公司将注重培训和提升员工技能水平，促进就业岗位的提质增量。通过项目的持续发展，公司将为社会创造更多的就业机会，实现人才和项目的良性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社会效益目标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经济效益，公司还将注重项目的社会效益。公司将通过项目实施，提升当地产业结构，改善环境，推动技术创新，为社会做出积极贡献。公司将定期评估项目的社会效益，确保项目对社会产生可持续的积极影响。</w:t>
      </w:r>
    </w:p>
    <w:p>
      <w:pPr>
        <w:pStyle w:val="Heading2"/>
        <w:ind w:firstLine="560" w:firstLineChars="200"/>
        <w:rPr>
          <w:rFonts w:ascii="仿宋" w:eastAsia="仿宋" w:hAnsi="仿宋" w:cs="仿宋" w:hint="eastAsia"/>
          <w:sz w:val="28"/>
          <w:lang w:eastAsia="zh-CN"/>
        </w:rPr>
      </w:pPr>
      <w:bookmarkStart w:id="11" w:name="_Toc24056"/>
      <w:r>
        <w:rPr>
          <w:rFonts w:ascii="仿宋" w:eastAsia="仿宋" w:hAnsi="仿宋" w:cs="仿宋" w:hint="eastAsia"/>
          <w:sz w:val="28"/>
          <w:lang w:eastAsia="zh-CN"/>
        </w:rPr>
        <w:t>(九)、项目建设进度规划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本期项目建设期限规划XX个月。</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前期准备阶段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项目启动： 完成项目启动会议，明确项目目标、任务、责任和计划。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2. 项目立项： 提交项目立项申请，获得相关部门批准，并确定项目的法人资格和组织结构。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项目团队组建： 组建项目管理团队，明确各岗位职责，确保项目管理的顺利推进。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项目可行性研究： 进行项目可行性研究，包括市场调查、技术可行性、经济效益等方面的评估。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项目方案设计：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制定详细的项目方案设计，包括项目实施计划、资源计划、质量计划等。</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实施阶段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项目招标： 进行项目相关工程和服务的招标，确保供应商的选择符合项目需求。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建设规模： 开始项目建设，包括基础设施建设、建筑物建设等，按照设计方案推进。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资金筹措： 根据资金筹措方案，确保项目建设经费的落实，保障项目的正常推进。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设备采购： 开始项目所需设备的采购，确保设备的质量和供应的及时性。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项目管理： 采用先进的项目管理方法，对项目进度、质量、成本进行全面管理。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中期调整阶段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进度评估： 定期对项目进度进行评估，发现问题及时调整和解决。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2. 质量监控： 强化对项目建设质量的监控，确保项目的建设达到预期质量标准。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成本控制： 优化成本结构，确保项目建设的经济效益。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问题处理： 对项目中出现的问题及时处理，防范和减轻潜在的风险。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(四) 收尾阶段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验收阶段：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完成项目的各项建设任务后进行验收，确保项目达到预期目标。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交付运营： 将建设完成的项目交付给运营团队，并确保运营过程的顺利启动。</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项目总结： 对整个项目进行总结，提炼经验教训，为未来项目提供参考。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结算支付： 完成与供应商和承包商的结算工作，确保各方权益得到妥善保障。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项目归档： 对项目相关文档和资料进行整理和归档，建立项目档案。</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3833"/>
      <w:r>
        <w:rPr>
          <w:rFonts w:ascii="仿宋" w:eastAsia="仿宋" w:hAnsi="仿宋" w:cs="仿宋" w:hint="eastAsia"/>
          <w:sz w:val="28"/>
          <w:lang w:eastAsia="zh-CN"/>
        </w:rPr>
        <w:t>二、宏观环境分析</w:t>
      </w:r>
      <w:bookmarkEnd w:id="12"/>
    </w:p>
    <w:p>
      <w:pPr>
        <w:pStyle w:val="Heading2"/>
        <w:rPr>
          <w:rFonts w:ascii="仿宋" w:eastAsia="仿宋" w:hAnsi="仿宋" w:cs="仿宋" w:hint="eastAsia"/>
          <w:lang w:eastAsia="zh-CN"/>
        </w:rPr>
      </w:pPr>
      <w:bookmarkStart w:id="13" w:name="_Toc32506"/>
      <w:r>
        <w:rPr>
          <w:rFonts w:ascii="仿宋" w:eastAsia="仿宋" w:hAnsi="仿宋" w:cs="仿宋" w:hint="eastAsia"/>
          <w:lang w:eastAsia="zh-CN"/>
        </w:rPr>
        <w:t>(一)、宏观环境分析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社会因素在 观光型酒店行业中具有重要意义。随着社会结构的变化，消费者对产品和服务的需求也发生了变化。当前，社会对可持续性和社会责任的关注不断增加，这对 观光型酒店行业提出了更高的要求。企业需要适应社会价值观的演变，关注社会趋势，以更好地满足市场需求。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经济因素：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经济因素对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观光型酒店行业的发展有着直接而深远的影响。全球经济的增长趋缓或复苏，通货膨胀率、利率、汇率等因素都可能对企业的成本和收入造成影响。在这个环境中，企业需要灵活应对经济波动，制定适应性强的经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政治因素：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政治因素对 观光型酒店行业的发展至关重要。政府政策的变化、国际关系的调整都可能对企业产生深刻的影响。特别是在 观光型酒店行业可能涉及到的领域，如法规、知识产权保护等，企业需要密切关注政治动态，及时调整战略。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 观光型酒店行业的驱动力之一。新技术的引入可能改变观光型酒店行业格局，提高生产效率，创造新的商业机会。企业需要保持对技术趋势的敏感性，不断更新技术和提升创新能力，以保持竞争力。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法律因素：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法律环境对 观光型酒店行业的运营产生直接的约束和引导。合规性、知识产权的保护、劳动法规等都是企业必须遵循的法律框架。企业需要建立完善的法律团队，确保在法规范围内经营，降低法律风险。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环境因素：</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在全球关注环保的趋势下， 观光型酒店行业需要更加重视环境因素。降低碳足迹、可持续生产、环保政策的遵守等都成为企业经营的重要考量。企业需要通过绿色技术和环保举措，积极履行社会责任。</w:t>
      </w:r>
    </w:p>
    <w:p>
      <w:pPr>
        <w:pStyle w:val="Heading1"/>
        <w:ind w:firstLine="560" w:firstLineChars="200"/>
        <w:rPr>
          <w:rFonts w:ascii="仿宋" w:eastAsia="仿宋" w:hAnsi="仿宋" w:cs="仿宋" w:hint="eastAsia"/>
          <w:sz w:val="28"/>
          <w:lang w:eastAsia="zh-CN"/>
        </w:rPr>
      </w:pPr>
      <w:bookmarkStart w:id="14" w:name="_Toc29208"/>
      <w:r>
        <w:rPr>
          <w:rFonts w:ascii="仿宋" w:eastAsia="仿宋" w:hAnsi="仿宋" w:cs="仿宋" w:hint="eastAsia"/>
          <w:sz w:val="28"/>
          <w:lang w:eastAsia="zh-CN"/>
        </w:rPr>
        <w:t>三、公司简介</w:t>
      </w:r>
      <w:bookmarkEnd w:id="14"/>
    </w:p>
    <w:p>
      <w:pPr>
        <w:pStyle w:val="Heading2"/>
        <w:rPr>
          <w:rFonts w:ascii="仿宋" w:eastAsia="仿宋" w:hAnsi="仿宋" w:cs="仿宋" w:hint="eastAsia"/>
          <w:lang w:eastAsia="zh-CN"/>
        </w:rPr>
      </w:pPr>
      <w:bookmarkStart w:id="15" w:name="_Toc10958"/>
      <w:r>
        <w:rPr>
          <w:rFonts w:ascii="仿宋" w:eastAsia="仿宋" w:hAnsi="仿宋" w:cs="仿宋" w:hint="eastAsia"/>
          <w:lang w:eastAsia="zh-CN"/>
        </w:rPr>
        <w:t>(一)、公司基本信息</w:t>
      </w:r>
      <w:bookmarkEnd w:id="15"/>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一、公司基本信息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公司名称：XXXX（集团）有限公司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法定代表人：xx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注册资本：1xxx元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统一社会信用代码：xxx</w:t>
      </w:r>
    </w:p>
    <w:p>
      <w:pPr>
        <w:ind w:firstLine="560" w:firstLineChars="200"/>
        <w:rPr>
          <w:rFonts w:ascii="仿宋" w:eastAsia="仿宋" w:hAnsi="仿宋" w:cs="仿宋" w:hint="eastAsia"/>
          <w:sz w:val="28"/>
        </w:rPr>
      </w:pPr>
      <w:r>
        <w:rPr>
          <w:rFonts w:ascii="仿宋" w:eastAsia="仿宋" w:hAnsi="仿宋" w:cs="仿宋" w:hint="eastAsia"/>
          <w:sz w:val="28"/>
          <w:lang w:eastAsia="zh-CN"/>
        </w:rPr>
        <w:t>5、 登记机关：XX市场监督管理局</w:t>
      </w:r>
    </w:p>
    <w:p>
      <w:pPr>
        <w:ind w:firstLine="560" w:firstLineChars="200"/>
        <w:rPr>
          <w:rFonts w:ascii="仿宋" w:eastAsia="仿宋" w:hAnsi="仿宋" w:cs="仿宋" w:hint="eastAsia"/>
          <w:sz w:val="28"/>
        </w:r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rPr>
      </w:pPr>
      <w:r>
        <w:rPr>
          <w:rFonts w:ascii="仿宋" w:eastAsia="仿宋" w:hAnsi="仿宋" w:cs="仿宋" w:hint="eastAsia"/>
          <w:sz w:val="28"/>
          <w:lang w:eastAsia="zh-CN"/>
        </w:rPr>
        <w:t>7、 营业期限：20XX-XX-XX至无固定期限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8、 注册地址：XX市 XX区 XX街道</w:t>
      </w:r>
    </w:p>
    <w:p>
      <w:pPr>
        <w:ind w:firstLine="560" w:firstLineChars="200"/>
        <w:rPr>
          <w:rFonts w:ascii="仿宋" w:eastAsia="仿宋" w:hAnsi="仿宋" w:cs="仿宋" w:hint="eastAsia"/>
          <w:sz w:val="28"/>
        </w:rPr>
      </w:pPr>
      <w:r>
        <w:rPr>
          <w:rFonts w:ascii="仿宋" w:eastAsia="仿宋" w:hAnsi="仿宋" w:cs="仿宋" w:hint="eastAsia"/>
          <w:sz w:val="28"/>
          <w:lang w:eastAsia="zh-CN"/>
        </w:rPr>
        <w:t>9、 经营范围：从事XX相关业务（企业依法自主选择经营项目，开展经营活动；依法须经批准的项目，经相关部门批准后依批准的内容开展经营活动；不得从事本市产业政策禁止和限制类项目的经营活动。）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仅供参考</w:t>
      </w:r>
    </w:p>
    <w:p>
      <w:pPr>
        <w:pStyle w:val="Heading2"/>
        <w:ind w:firstLine="560" w:firstLineChars="200"/>
        <w:rPr>
          <w:rFonts w:ascii="仿宋" w:eastAsia="仿宋" w:hAnsi="仿宋" w:cs="仿宋" w:hint="eastAsia"/>
          <w:sz w:val="28"/>
          <w:lang w:eastAsia="zh-CN"/>
        </w:rPr>
      </w:pPr>
      <w:bookmarkStart w:id="16" w:name="_Toc30766"/>
      <w:r>
        <w:rPr>
          <w:rFonts w:ascii="仿宋" w:eastAsia="仿宋" w:hAnsi="仿宋" w:cs="仿宋" w:hint="eastAsia"/>
          <w:sz w:val="28"/>
          <w:lang w:eastAsia="zh-CN"/>
        </w:rPr>
        <w:t>(二)、公司简介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公司概况</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观光型酒店</w:t>
      </w:r>
      <w:r>
        <w:rPr>
          <w:rFonts w:ascii="仿宋" w:eastAsia="仿宋" w:hAnsi="仿宋" w:cs="仿宋" w:hint="eastAsia"/>
          <w:sz w:val="28"/>
          <w:lang w:eastAsia="zh-CN"/>
        </w:rPr>
        <w:t xml:space="preserve"> 项目公司是一家致力于</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观光型酒店观光型酒店行业的公司，成立于</w:t>
      </w:r>
      <w:r>
        <w:rPr>
          <w:rFonts w:ascii="仿宋" w:eastAsia="仿宋" w:hAnsi="仿宋" w:cs="仿宋" w:hint="eastAsia"/>
          <w:sz w:val="28"/>
          <w:lang w:eastAsia="zh-CN"/>
        </w:rPr>
        <w:t xml:space="preserve"> [成立日期]，总部位于</w:t>
      </w:r>
      <w:r>
        <w:rPr>
          <w:rFonts w:ascii="仿宋" w:eastAsia="仿宋" w:hAnsi="仿宋" w:cs="仿宋" w:hint="eastAsia"/>
          <w:sz w:val="28"/>
          <w:lang w:eastAsia="zh-CN"/>
        </w:rPr>
        <w:t xml:space="preserve"> [总部地址]。作为</w:t>
      </w:r>
      <w:r>
        <w:rPr>
          <w:rFonts w:ascii="仿宋" w:eastAsia="仿宋" w:hAnsi="仿宋" w:cs="仿宋" w:hint="eastAsia"/>
          <w:sz w:val="28"/>
          <w:lang w:eastAsia="zh-CN"/>
        </w:rPr>
        <w:t xml:space="preserve"> [所属集团/母公司]</w:t>
      </w:r>
      <w:r>
        <w:rPr>
          <w:rFonts w:ascii="仿宋" w:eastAsia="仿宋" w:hAnsi="仿宋" w:cs="仿宋" w:hint="eastAsia"/>
          <w:sz w:val="28"/>
          <w:lang w:eastAsia="zh-CN"/>
        </w:rPr>
        <w:t xml:space="preserve"> 旗下的一员，项目公司在</w:t>
      </w:r>
      <w:r>
        <w:rPr>
          <w:rFonts w:ascii="仿宋" w:eastAsia="仿宋" w:hAnsi="仿宋" w:cs="仿宋" w:hint="eastAsia"/>
          <w:sz w:val="28"/>
          <w:lang w:eastAsia="zh-CN"/>
        </w:rPr>
        <w:t xml:space="preserve"> [所在地区]</w:t>
      </w:r>
      <w:r>
        <w:rPr>
          <w:rFonts w:ascii="仿宋" w:eastAsia="仿宋" w:hAnsi="仿宋" w:cs="仿宋" w:hint="eastAsia"/>
          <w:sz w:val="28"/>
          <w:lang w:eastAsia="zh-CN"/>
        </w:rPr>
        <w:t xml:space="preserve"> 具有显著的市场影响力。公司秉承</w:t>
      </w:r>
      <w:r>
        <w:rPr>
          <w:rFonts w:ascii="仿宋" w:eastAsia="仿宋" w:hAnsi="仿宋" w:cs="仿宋" w:hint="eastAsia"/>
          <w:sz w:val="28"/>
          <w:lang w:eastAsia="zh-CN"/>
        </w:rPr>
        <w:t xml:space="preserve"> [关键价值观/使命]，致力于提供</w:t>
      </w:r>
      <w:r>
        <w:rPr>
          <w:rFonts w:ascii="仿宋" w:eastAsia="仿宋" w:hAnsi="仿宋" w:cs="仿宋" w:hint="eastAsia"/>
          <w:sz w:val="28"/>
          <w:lang w:eastAsia="zh-CN"/>
        </w:rPr>
        <w:t xml:space="preserve"> [产品或服务]，以满足客户不断变化的需求。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公司使命与愿景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观光型酒店 项目公司的使命是 [公司使命]，旨在通过 [关键业务活动] 提升观光型酒店观光型酒店行业的整体水平。公司的愿景是 [公司愿景]，立志成为 观光型酒店 中的领军企业，引领观光型酒店行业未来的发展方向。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3. 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公司专注于 [关键业务领域]，提供 [核心产品或服务]。通过不断的技术创新和服务升级，项目公司致力于为客户提供卓越的 [产品或服务]，并与客户建立长期稳固的合作关系。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公司秉持着 [公司核心价值观]，将 [关键价值观] 融入到日常经营和团队合作中。员工在公司的工作中体现出团结、创新和责任的价值观，共同推动公司不断发展壮大。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公司团队</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项目公司拥有一支充满活力、高度专业化的团队。团队成员具备丰富的观光型酒店行业经验和专业知识，致力于通过协同合作实现公司设定的战略目标。公司注重员工培训和发展，提供广阔的职业发展空间。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作为社会责任的一部分，公司积极参与 [社会责任项目]，关注环境保护、公益事业等领域。通过可持续发展的经营理念，公司努力为社会创造更多的积极价值。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正在积极构建和完善企业信息化服务平台，实施专项行动，推广符合企业需求的信息化产品和服务，促使互联网和信息技术在企业经营管理的各个层面得以更广泛地应用，从而提高经营效率和效益。通过建设信息化服务平台，公司致力于培育产业链，建构创新链，提升价值链，以促进产业链上下游企业的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紧密围绕实现企业发展目标，秉持核心价值观，重构业务、管理、人才体系。推动体制机制的改革和管理、业务模式的创新，不断强化团队的能力建设，提高核心竞争力。通过这些努力，公司立志成为国内领先的供应链管理平台。</w:t>
      </w:r>
    </w:p>
    <w:p>
      <w:pPr>
        <w:pStyle w:val="Heading2"/>
        <w:ind w:firstLine="560" w:firstLineChars="200"/>
        <w:rPr>
          <w:rFonts w:ascii="仿宋" w:eastAsia="仿宋" w:hAnsi="仿宋" w:cs="仿宋" w:hint="eastAsia"/>
          <w:sz w:val="28"/>
          <w:lang w:eastAsia="zh-CN"/>
        </w:rPr>
      </w:pPr>
      <w:bookmarkStart w:id="17" w:name="_Toc24698"/>
      <w:r>
        <w:rPr>
          <w:rFonts w:ascii="仿宋" w:eastAsia="仿宋" w:hAnsi="仿宋" w:cs="仿宋" w:hint="eastAsia"/>
          <w:sz w:val="28"/>
          <w:lang w:eastAsia="zh-CN"/>
        </w:rPr>
        <w:t>(三)、核心人员介绍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核心人员介绍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1. 张XX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XXXX年XX月至XXXX年XX月，曾在XXX有限公司工作。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自XXXX年XX月起至今，任公司董事。</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2. 陆XX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自XXXX年XX月起至今，担任公司董事长、总经理。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3. 钟XX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自XXXX年XX月起至今，历任公司办公室主任。</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w:t>
      </w:r>
    </w:p>
    <w:p>
      <w:pPr>
        <w:ind w:firstLine="560" w:firstLineChars="200"/>
        <w:rPr>
          <w:rFonts w:ascii="仿宋" w:eastAsia="仿宋" w:hAnsi="仿宋" w:cs="仿宋" w:hint="eastAsia"/>
          <w:sz w:val="28"/>
        </w:rPr>
      </w:pPr>
      <w:r>
        <w:rPr>
          <w:rFonts w:ascii="仿宋" w:eastAsia="仿宋" w:hAnsi="仿宋" w:cs="仿宋" w:hint="eastAsia"/>
          <w:sz w:val="28"/>
          <w:lang w:eastAsia="zh-CN"/>
        </w:rPr>
        <w:t>4. 胡XX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中国国籍，无永久境外居留权，出生于XXXX年，XX学历，高级工程师。</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自XXXX年XX月至今，担任XXX总经理。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XXXX年XX月至今，兼任公司独立董事。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5. 卢XX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出生于XXXX年，研究生学历。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XXXX年XX月至XXXX年XX月，曾在XXX有限责任公司就职。</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XXXX年XX月至XXXX年XX月，担任XXX有限责任公司销售部副经理。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XXXX年XX月至今，历任公司监事、销售部副部长、部长。</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XXXX年XX月至今，担任公司监事会主席。</w:t>
      </w:r>
    </w:p>
    <w:p>
      <w:pPr>
        <w:ind w:firstLine="560" w:firstLineChars="200"/>
        <w:rPr>
          <w:rFonts w:ascii="仿宋" w:eastAsia="仿宋" w:hAnsi="仿宋" w:cs="仿宋" w:hint="eastAsia"/>
          <w:sz w:val="28"/>
        </w:rPr>
      </w:pPr>
      <w:r>
        <w:rPr>
          <w:rFonts w:ascii="仿宋" w:eastAsia="仿宋" w:hAnsi="仿宋" w:cs="仿宋" w:hint="eastAsia"/>
          <w:sz w:val="28"/>
          <w:lang w:eastAsia="zh-CN"/>
        </w:rPr>
        <w:t>6. 王XX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XXXX年XX月至XXXX年XX月，曾在XXX集团担任市场营销经理。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XXXX年XX月至今，历任公司销售部经理、营销总监。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在市场拓展和品牌建设方面具有丰富经验，致力于提升公司在观光型酒店行业中的市场份额。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7. 陈XX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中国国籍，出生于XXXX年，硕士学历。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XXXX年XX月至XXXX年XX月，在XXX科技有限公司从事研发工作。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XXXX年XX月至今，加入公司担任技术总监，负责产品研发和创新项目管理。具备深厚的技术功底和团队领导能力，对观光型酒店行业技术发展有深刻见解。</w:t>
      </w:r>
    </w:p>
    <w:p>
      <w:pPr>
        <w:ind w:firstLine="560" w:firstLineChars="200"/>
        <w:rPr>
          <w:rFonts w:ascii="仿宋" w:eastAsia="仿宋" w:hAnsi="仿宋" w:cs="仿宋" w:hint="eastAsia"/>
          <w:sz w:val="28"/>
        </w:rPr>
      </w:pPr>
      <w:r>
        <w:rPr>
          <w:rFonts w:ascii="仿宋" w:eastAsia="仿宋" w:hAnsi="仿宋" w:cs="仿宋" w:hint="eastAsia"/>
          <w:sz w:val="28"/>
          <w:lang w:eastAsia="zh-CN"/>
        </w:rPr>
        <w:t>8. 李XX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XXXX年XX月至XXXX年XX月，曾在XXX集团担任人力资源专员。</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XXXX年XX月至XXXX年XX月，历任公司人力资源部经理，负责招聘、培训和员工关系管理。专注于构建优秀的人才团队和营造良好的企业文化。</w:t>
      </w:r>
    </w:p>
    <w:p>
      <w:pPr>
        <w:pStyle w:val="Heading1"/>
        <w:ind w:firstLine="560" w:firstLineChars="200"/>
        <w:rPr>
          <w:rFonts w:ascii="仿宋" w:eastAsia="仿宋" w:hAnsi="仿宋" w:cs="仿宋" w:hint="eastAsia"/>
          <w:sz w:val="28"/>
          <w:lang w:eastAsia="zh-CN"/>
        </w:rPr>
      </w:pPr>
      <w:bookmarkStart w:id="18" w:name="_Toc20862"/>
      <w:r>
        <w:rPr>
          <w:rFonts w:ascii="仿宋" w:eastAsia="仿宋" w:hAnsi="仿宋" w:cs="仿宋" w:hint="eastAsia"/>
          <w:sz w:val="28"/>
          <w:lang w:eastAsia="zh-CN"/>
        </w:rPr>
        <w:t>四、观光型酒店行业背景分析</w:t>
      </w:r>
      <w:bookmarkEnd w:id="18"/>
    </w:p>
    <w:p>
      <w:pPr>
        <w:pStyle w:val="Heading2"/>
        <w:rPr>
          <w:rFonts w:ascii="仿宋" w:eastAsia="仿宋" w:hAnsi="仿宋" w:cs="仿宋" w:hint="eastAsia"/>
          <w:lang w:eastAsia="zh-CN"/>
        </w:rPr>
      </w:pPr>
      <w:bookmarkStart w:id="19" w:name="_Toc28456"/>
      <w:r>
        <w:rPr>
          <w:rFonts w:ascii="仿宋" w:eastAsia="仿宋" w:hAnsi="仿宋" w:cs="仿宋" w:hint="eastAsia"/>
          <w:lang w:eastAsia="zh-CN"/>
        </w:rPr>
        <w:t>(一)、观光型酒店行业背景分析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观光型酒店行业是一个充满活力且不断演变的领域。近年来，该观光型酒店行业经历了显著的增长，这一增长主要受益于多方面的推动因素，尤其是技术创新和市场需求的持续增加。技术创新为观光型酒店行业带来了新的商业模式和解决方案，而不断增长的市场需求则推动了观光型酒店行业的整体扩张。这使得 观光型酒店行业成为当前经济中备受关注的一个重要组成部分。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市场规模与趋势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观光型酒店行业的市场规模持续扩大，预计未来几年仍将保持良好的增长势头。这一趋势得益于多种因素，其中包括数字化转型、全球化市场和消费者需求的多样化。数字化转型推动了观光型酒店行业内各个环节的效率提升，全球化市场为企业提供了更广阔的业务机会，而消费者需求的多样化则促使观光型酒店行业不断创新，满足不同层次的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目前，观光型酒店行业呈现激烈的竞争格局，主要由一些领先的企业主导市场。这些企业通常在创新、市场份额和客户忠诚度等方面表现出强大的竞争力。随着观光型酒店行业的发展，新的参与者可能加入市场，加剧了竞争。因此，企业需要保持敏锐的市场洞察，不断提升竞争力，以在激烈的市场竞争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观光型酒店行业受到一系列政府政策和法规的影响，涉及到环保标准、贸易政策、知识产权等多个领域。企业需要密切关注并遵守这些法规，以确保业务的可持续发展。合规经营不仅有助于维护企业的声誉，还为企业在复杂多变的法规环境中保持稳健运营提供了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技术与创新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技术创新是推动 观光型酒店行业发展的关键因素之一。新技术的引入，如 [相关技术]，为企业提供了更高效、智能化的解决方案，同时也创造了新的商业机会。在这个快速变化的环境中，企业需要不断调整自己的技术策略，以保持竞争力。积极采用新技术，拥抱创新是观光型酒店行业参与者取得成功的关键路径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未来展望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观光型酒店行业仍然充满挑战和机遇。随着全球经济的发展和技术的不断进步，观光型酒店行业参与者将面临着更多的发展机会。然而，需要时刻保持敏锐的市场洞察，灵活调整战略，以适应变化中的环境。对于 观光型酒店行业的未来，持乐观但谨慎的态度，不断优化业务模式和提升核心竞争力是至关重要的。</w:t>
      </w:r>
    </w:p>
    <w:p>
      <w:pPr>
        <w:pStyle w:val="Heading1"/>
        <w:ind w:firstLine="560" w:firstLineChars="200"/>
        <w:rPr>
          <w:rFonts w:ascii="仿宋" w:eastAsia="仿宋" w:hAnsi="仿宋" w:cs="仿宋" w:hint="eastAsia"/>
          <w:sz w:val="28"/>
          <w:lang w:eastAsia="zh-CN"/>
        </w:rPr>
      </w:pPr>
      <w:bookmarkStart w:id="20" w:name="_Toc14523"/>
      <w:r>
        <w:rPr>
          <w:rFonts w:ascii="仿宋" w:eastAsia="仿宋" w:hAnsi="仿宋" w:cs="仿宋" w:hint="eastAsia"/>
          <w:sz w:val="28"/>
          <w:lang w:eastAsia="zh-CN"/>
        </w:rPr>
        <w:t>五、薪酬制度管理</w:t>
      </w:r>
      <w:bookmarkEnd w:id="20"/>
    </w:p>
    <w:p>
      <w:pPr>
        <w:pStyle w:val="Heading2"/>
        <w:rPr>
          <w:rFonts w:ascii="仿宋" w:eastAsia="仿宋" w:hAnsi="仿宋" w:cs="仿宋" w:hint="eastAsia"/>
          <w:lang w:eastAsia="zh-CN"/>
        </w:rPr>
      </w:pPr>
      <w:bookmarkStart w:id="21" w:name="_Toc22082"/>
      <w:r>
        <w:rPr>
          <w:rFonts w:ascii="仿宋" w:eastAsia="仿宋" w:hAnsi="仿宋" w:cs="仿宋" w:hint="eastAsia"/>
          <w:lang w:eastAsia="zh-CN"/>
        </w:rPr>
        <w:t>(一)、薪酬管理制度</w:t>
      </w:r>
      <w:bookmarkEnd w:id="21"/>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薪酬管理制度是企业规章制度的一部分，属于组织劳动过程和进行劳动管理的规则和制度的总和。它在企业内部扮演着类似“法律”的角色，为员工和雇主提供了关于薪酬体系的设计理念、方法、水平、支付方式等方面的规定性说明。薪酬管理制度的核心是将薪酬体系制度化，确保员工和雇主对薪酬安排的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而言，薪酬制度在企业中体现为对薪酬管理运行目标、任务和手段的选择。这包括了企业对员工薪酬所采取的竞争策略、公平原则、薪酬成本与预算控制方式等内容。综合而言，薪酬制度是一个广泛的概念，它牵涉到企业的薪酬战略、薪酬体系、薪酬结构、薪酬政策、薪酬水平以及薪酬管理等多个方面的内容。通过制度化的薪酬管理，企业能够更好地达成对员工激励、公平公正和成本控制等方面的管理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薪酬政策和目标：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承着坚持公平、竞争力和绩效导向的核心原则，确立了明晰的薪酬政策和目标，以引领员工向更高目标迈进。在制定薪酬政策时，公司注重将薪酬定位与市场对人才的需求相匹配，以确保薪酬水平具有竞争力。同时，薪酬发放标准坚持绩效导向，以员工的工作成果为核心评价标准，以激发员工的积极性和创造力。</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在设定薪酬的核心原则方面，公司坚持公平原则，确保同等工作量和贡献的员工能够获得相应的薪酬。竞争力原则则体现在公司提供具有竞争力的薪酬水平，以吸引、留住和激励高素质的人才。同时，绩效导向原则体现在公司奖励那些在工作中取得优异成绩的员工，以激发全员积极性，推动整体绩效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2. 薪酬结构设计：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坚持制定差异化的薪酬结构，包括基本工资、绩效奖金、福利和其他激励机制，以全方位满足员工的多层次需求。在基本工资方面，公司根据员工的职务层级和业务部门的特点，制定了合理的基准薪资，确保与市场水平保持一致。绩效奖金则是根据员工的实际绩效表现进行差异化分配，激励员工追求卓越。</w:t>
      </w:r>
    </w:p>
    <w:p>
      <w:pPr>
        <w:ind w:firstLine="560" w:firstLineChars="200"/>
        <w:rPr>
          <w:rFonts w:ascii="仿宋" w:eastAsia="仿宋" w:hAnsi="仿宋" w:cs="仿宋" w:hint="eastAsia"/>
          <w:sz w:val="28"/>
        </w:rPr>
      </w:pPr>
      <w:r>
        <w:rPr>
          <w:rFonts w:ascii="仿宋" w:eastAsia="仿宋" w:hAnsi="仿宋" w:cs="仿宋" w:hint="eastAsia"/>
          <w:sz w:val="28"/>
          <w:lang w:eastAsia="zh-CN"/>
        </w:rPr>
        <w:t>差异化的薪酬结构不仅仅体现在金钱激励上，公司还注重提供全面福利和其他激励机制。这包括社会保险、商业保险、节假日福利等全面福利体系，以及津贴和补贴政策的合理设计，以满足员工在工作和生活中的多元需求。这一差异化的设计旨在更好地调动员工的工作积极性，促进员工的全方位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岗位薪酬测算：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薪酬水平的合理性，公司制定了详细的岗位薪酬测算方案。首先，公司对各个岗位进行了仔细的分类，考虑了市场薪酬水平、观光型酒店行业标准等多方面因素，确定了各岗位的基准薪资。在薪酬测算方法上，公司充分考虑了员工的工作经验、学历、技能等因素，以科学的方法为员工提供具有竞争力的薪酬待遇。</w:t>
      </w:r>
    </w:p>
    <w:p>
      <w:pPr>
        <w:ind w:firstLine="560" w:firstLineChars="200"/>
        <w:rPr>
          <w:rFonts w:ascii="仿宋" w:eastAsia="仿宋" w:hAnsi="仿宋" w:cs="仿宋" w:hint="eastAsia"/>
          <w:sz w:val="28"/>
        </w:rPr>
      </w:pPr>
      <w:r>
        <w:rPr>
          <w:rFonts w:ascii="仿宋" w:eastAsia="仿宋" w:hAnsi="仿宋" w:cs="仿宋" w:hint="eastAsia"/>
          <w:sz w:val="28"/>
          <w:lang w:eastAsia="zh-CN"/>
        </w:rPr>
        <w:t>4. 绩效考核与奖金制度：</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明确的绩效考核标准和流程，与公司战略目标相一致。这包括个人、团队和部门的绩效考核，确保每个员工的工作贡献都能被充分评估。公司制定了奖金分配机制，将绩效与薪酬挂钩，对于表现优异的员工给予更为丰厚的奖励，以激发员工的工作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福利和补贴：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注重员工的整体福祉，因此建立了全面的福利体系。这包括完善的社会保险和商业保险计划，以及贴心的节假日福利。此外，公司还制定了合理的津贴和补贴政策，以应对员工在工作和生活中的多元需求。通过这些福利和补贴的设计，公司力求创造一个员工关怀的工作环境，提高员工对公司的归属感和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6. 薪酬调整和晋升：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员工的薪酬水平与市场保持一致，公司规定了薪酬调整的频率和方式。公司将根据市场行情、员工绩效以及公司整体经济状况等因素，定期进行薪酬水平的评估和调整，以确保员工的收入具有持续的竞争力。同时，公司建立了明确的晋升机制，为表现优异的员工提供晋升的机会，鼓励员工通过不断提升自身能力实现事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7. 透明度和沟通：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高度重视薪酬制度的透明度，通过定期的内部沟通，向员工详细解释薪酬政策的调整、变动和优化。公司致力于建立一个开放的沟通氛围，鼓励员工就薪酬政策提出建议和意见，以保持薪酬制度的公正性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合规性：</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薪酬管理制度始终遵守国家和地方相关法律法规，确保薪酬制度的合规性。公司建立了专业的法务团队，密切关注薪酬领域的法规变化，并及时调整薪酬政策，以适应外部环境和内部变化。公司的合规性操作为员工提供了薪酬待遇的法律保障，确保了公司在薪酬管理方面的可持续发展。</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22" w:name="_Toc10522"/>
      <w:r>
        <w:rPr>
          <w:rFonts w:ascii="仿宋" w:eastAsia="仿宋" w:hAnsi="仿宋" w:cs="仿宋" w:hint="eastAsia"/>
          <w:sz w:val="28"/>
          <w:lang w:eastAsia="zh-CN"/>
        </w:rPr>
        <w:t>(二)、奖金制度的制定</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(一) 奖金制度的制定程序</w:t>
      </w:r>
    </w:p>
    <w:p>
      <w:pPr>
        <w:ind w:firstLine="560" w:firstLineChars="200"/>
        <w:rPr>
          <w:rFonts w:ascii="仿宋" w:eastAsia="仿宋" w:hAnsi="仿宋" w:cs="仿宋" w:hint="eastAsia"/>
          <w:sz w:val="28"/>
        </w:rPr>
      </w:pPr>
      <w:r>
        <w:rPr>
          <w:rFonts w:ascii="仿宋" w:eastAsia="仿宋" w:hAnsi="仿宋" w:cs="仿宋" w:hint="eastAsia"/>
          <w:sz w:val="28"/>
          <w:lang w:eastAsia="zh-CN"/>
        </w:rPr>
        <w:t>1. 奖金总额确定： 首先，企业需要根据实际完成情况和经营计划考虑确定奖金总额。这一步需要综合考虑企业的财务状况、业绩表现以及市场竞争等因素，确保奖金总额既能够激励员工，又符合企业可承受的负担范围。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2. 奖金制度原则确立： 在制定奖金制度时，企业需要依据企业战略、企业文化等要素，明确奖金分配的原则。这包括奖金的定位、发放标准以及制度的灵活性，确保奖金制度与企业整体目标相一致。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3. 奖金发放对象明确： 定义奖金发放对象及范围，明确哪些员工将受益于奖金制度。这可能涉及到不同部门、职务层级或特定业绩的员工，确保奖金制度能够覆盖全员，并激发各层级的员工积极性。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个人奖金计算办法制定： 制定个人奖金计算办法，确保奖金的计算方式公平、合理、透明。这可能包括考虑员工的个人绩效、工作职责、贡献度等因素，确保奖金与员工的实际表现相符。</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奖金设计方法</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r>
        <w:rPr>
          <w:rFonts w:ascii="仿宋" w:eastAsia="仿宋" w:hAnsi="仿宋" w:cs="仿宋" w:hint="eastAsia"/>
          <w:sz w:val="28"/>
          <w:lang w:eastAsia="zh-CN"/>
        </w:rPr>
        <w:t>在奖金设计方面，每个奖金项目都需要考虑不同的设计方法，以达到激发员工积极性的效果。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佣金的设计： 制定适当的佣金比例，既要激发员工积极性，又要考虑企业负担能力。确保佣金比例能够有效推动销售人员达成销售目标，同时保持企业的盈利。</w:t>
      </w:r>
    </w:p>
    <w:p>
      <w:pPr>
        <w:ind w:firstLine="560" w:firstLineChars="200"/>
        <w:rPr>
          <w:rFonts w:ascii="仿宋" w:eastAsia="仿宋" w:hAnsi="仿宋" w:cs="仿宋" w:hint="eastAsia"/>
          <w:sz w:val="28"/>
        </w:rPr>
      </w:pPr>
      <w:r>
        <w:rPr>
          <w:rFonts w:ascii="仿宋" w:eastAsia="仿宋" w:hAnsi="仿宋" w:cs="仿宋" w:hint="eastAsia"/>
          <w:sz w:val="28"/>
          <w:lang w:eastAsia="zh-CN"/>
        </w:rPr>
        <w:t>2. 超时奖： 设定明确的超时奖金标准，鼓励员工在规定时间内完成任务。这需要综合考虑工作时长、任务紧急程度等因素，确保奖金能够切实反映员工的付出。</w:t>
      </w:r>
    </w:p>
    <w:p>
      <w:pPr>
        <w:ind w:firstLine="560" w:firstLineChars="200"/>
        <w:rPr>
          <w:rFonts w:ascii="仿宋" w:eastAsia="仿宋" w:hAnsi="仿宋" w:cs="仿宋" w:hint="eastAsia"/>
          <w:sz w:val="28"/>
        </w:rPr>
      </w:pPr>
      <w:r>
        <w:rPr>
          <w:rFonts w:ascii="仿宋" w:eastAsia="仿宋" w:hAnsi="仿宋" w:cs="仿宋" w:hint="eastAsia"/>
          <w:sz w:val="28"/>
          <w:lang w:eastAsia="zh-CN"/>
        </w:rPr>
        <w:t>3. 绩效奖： 确立明确、合理的绩效标准，以递增方式设立奖金，激发员工提高绩效的动力。这可能涉及到销售额、生产效率、客户满意度等方面的考量。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建议奖： 奖励出于达到组织目标的建议，设立较低金额的奖金，鼓励广泛提建议的员工。确保奖金设计能够公平地回报具有创新性建议的员工。</w:t>
      </w:r>
    </w:p>
    <w:p>
      <w:pPr>
        <w:ind w:firstLine="560" w:firstLineChars="200"/>
        <w:rPr>
          <w:rFonts w:ascii="仿宋" w:eastAsia="仿宋" w:hAnsi="仿宋" w:cs="仿宋" w:hint="eastAsia"/>
          <w:sz w:val="28"/>
        </w:rPr>
      </w:pPr>
      <w:r>
        <w:rPr>
          <w:rFonts w:ascii="仿宋" w:eastAsia="仿宋" w:hAnsi="仿宋" w:cs="仿宋" w:hint="eastAsia"/>
          <w:sz w:val="28"/>
          <w:lang w:eastAsia="zh-CN"/>
        </w:rPr>
        <w:t>5. 特殊贡献奖： 制定可操作的特殊贡献标准，奖金金额较高，鼓励员工为企业做出特殊贡献。这可能包括成本节约、技术创新、市场拓展等方面的表现。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6. 节约奖： 奖励真正的成本节约行为，通过指标明确是否降低了成本。确保奖金制度不仅鼓励成本控制，还要考虑产品质量和客户满意度等因素。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7. 超利润奖： 奖励全面超额完成利润指标的员工，根据个人对利润目标的贡献发放奖金。确保奖金设计既能激发团队协作，又能公平体现个体贡献。</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项目奖金设计：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制定项目奖金制度，强调团队协作和项目成果。设立明确的项目完成标准，确保奖金与项目目标的对应。这包括明确项目的关键绩效指标，如项目进度、质量标准和客户满意度等，以保证奖金的公正分配。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9. 技能培训奖： 奖励员工参与和完成相关技能培训，提高员工的专业素养。设立明确的培训计划和奖金发放标准，鼓励员工持续学习和提升自身技能，以适应市场和观光型酒店行业的变化。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10. 团队协作奖： 强调团队合作和协同工作的重要性。设立团队目标，根据团队整体表现发放奖金，促进员工之间的协作精神。确保奖金制度既能够鼓励个体贡献，也能够激发整个团队的凝聚力。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11. 创新奖金设计： 鼓励员工提出创新点子和改进方案。设立创新评审机制，根据采纳的创新程度发放奖金。确保奖金设计能够有效激发员工的创造性思维，推动企业不断创新发展。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12. 客户满意度奖： 关注客户满意度，设定客户服务指标，并根据客户满意度评估结果发放奖金。强调员工对客户服务的重视，确保奖金与客户满意度直接相关，推动提升服务质量。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13. 安全绩效奖： 着重安全生产，设立安全绩效指标，鼓励员工遵守安全规定。通过设立安全奖金，提高员工对工作场所安全的重视，确保员工的工作环境安全可靠。</w:t>
      </w:r>
    </w:p>
    <w:p>
      <w:pPr>
        <w:ind w:firstLine="560" w:firstLineChars="200"/>
        <w:rPr>
          <w:rFonts w:ascii="仿宋" w:eastAsia="仿宋" w:hAnsi="仿宋" w:cs="仿宋" w:hint="eastAsia"/>
          <w:sz w:val="28"/>
        </w:rPr>
      </w:pPr>
      <w:r>
        <w:rPr>
          <w:rFonts w:ascii="仿宋" w:eastAsia="仿宋" w:hAnsi="仿宋" w:cs="仿宋" w:hint="eastAsia"/>
          <w:sz w:val="28"/>
          <w:lang w:eastAsia="zh-CN"/>
        </w:rPr>
        <w:t>14. 销售目标奖： 针对销售团队，设立明确的销售目标，根据销售额、市场份额等指标发放奖金。激励销售团队实现业绩目标，确保奖金与销售绩效直接相关。</w:t>
      </w:r>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r>
        <w:rPr>
          <w:rFonts w:ascii="仿宋" w:eastAsia="仿宋" w:hAnsi="仿宋" w:cs="仿宋" w:hint="eastAsia"/>
          <w:sz w:val="28"/>
          <w:lang w:eastAsia="zh-CN"/>
        </w:rPr>
        <w:t>15.</w:t>
      </w:r>
      <w:r>
        <w:rPr>
          <w:rFonts w:ascii="仿宋" w:eastAsia="仿宋" w:hAnsi="仿宋" w:cs="仿宋" w:hint="eastAsia"/>
          <w:sz w:val="28"/>
          <w:lang w:eastAsia="zh-CN"/>
        </w:rPr>
        <w:t xml:space="preserve"> 员工关怀奖：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强调员工关怀，设立员工关怀项目，如健康检查、员工活动等，发放奖金以表达企业对员工的关心。通过员工关怀奖金，提高员工对企业的归属感和忠诚度。</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23" w:name="_Toc8123"/>
      <w:r>
        <w:rPr>
          <w:rFonts w:ascii="仿宋" w:eastAsia="仿宋" w:hAnsi="仿宋" w:cs="仿宋" w:hint="eastAsia"/>
          <w:sz w:val="28"/>
          <w:lang w:eastAsia="zh-CN"/>
        </w:rPr>
        <w:t>(三)、岗位薪酬体系设计</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的设计不仅仅是一个反映企业内外环境、确立薪酬策略的过程，更是一个关系到组织效能和员工激励的关键性举措。通过深入分析每个岗位的相对价值，体现了对员工贡献的公正认可。在企业实施岗位薪酬体系时，明晰的岗位说明书成为员工了解自身职责与期望的依据，同时稳定的组织环境和固定的工作对象有助于建立可持续的薪酬管理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确定岗位相对价值的过程中，科学合理地确定反映岗位价值的因素、指标和权重至关重要。这不仅需要全面的岗位分析，更需要对每个岗位的职责、权限、任职资格等进行客观评价。优势在于，岗位薪酬体系能够实现同岗同薪，减少不必要的内部矛盾，凸显公平性，同时系统管理成本也相对较低。然而，对员工个性特征的过度忽视可能使得员工在职业生涯规划上感到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特别是对于技术类员工，一旦达到某个岗位，晋升的机会可能变得有限，这对其职业发展构成挑战。此外，岗位薪酬体系容易忽视同岗位内部的绩效差异，可能导致员工工作积极性的下降。而且，作为高稳定薪酬模式，其对员工的激励效果有限，也加剧了组织的僵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2" w:history="1">
        <w:r>
          <w:rPr>
            <w:rFonts w:ascii="SimSun" w:eastAsia="SimSun" w:hAnsi="SimSun" w:cs="SimSun"/>
            <w:b/>
            <w:bCs/>
            <w:color w:val="0000EE"/>
            <w:kern w:val="0"/>
            <w:sz w:val="30"/>
            <w:szCs w:val="30"/>
            <w:u w:val="single" w:color="0000EE"/>
          </w:rPr>
          <w:t>https://d.book118.com/497020025150006033</w:t>
        </w:r>
      </w:hyperlink>
    </w:p>
    <w:p>
      <w:pPr>
        <w:ind w:firstLine="560" w:firstLineChars="200"/>
        <w:rPr>
          <w:rFonts w:ascii="仿宋" w:eastAsia="仿宋" w:hAnsi="仿宋" w:cs="仿宋" w:hint="eastAsia"/>
          <w:sz w:val="28"/>
        </w:rPr>
      </w:pPr>
    </w:p>
    <w:sectPr>
      <w:headerReference w:type="default" r:id="rId63"/>
      <w:footerReference w:type="default" r:id="rId64"/>
      <w:type w:val="nextPage"/>
      <w:pgSz w:w="11906" w:h="16838"/>
      <w:pgMar w:top="1440" w:right="1800" w:bottom="1440" w:left="1800" w:header="851" w:footer="992" w:gutter="0"/>
      <w:pgNumType w:start="3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观光型酒店行业员工职业发展规划与管理</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观光型酒店行业员工职业发展规划与管理</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观光型酒店行业员工职业发展规划与管理</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观光型酒店行业员工职业发展规划与管理</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观光型酒店行业员工职业发展规划与管理</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观光型酒店行业员工职业发展规划与管理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观光型酒店行业员工职业发展规划与管理</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观光型酒店行业员工职业发展规划与管理</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观光型酒店行业员工职业发展规划与管理</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观光型酒店行业员工职业发展规划与管理</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观光型酒店行业员工职业发展规划与管理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观光型酒店行业员工职业发展规划与管理</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观光型酒店行业员工职业发展规划与管理</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观光型酒店行业员工职业发展规划与管理</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观光型酒店行业员工职业发展规划与管理</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观光型酒店行业员工职业发展规划与管理</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观光型酒店行业员工职业发展规划与管理</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观光型酒店行业员工职业发展规划与管理</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观光型酒店行业员工职业发展规划与管理</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观光型酒店行业员工职业发展规划与管理</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观光型酒店行业员工职业发展规划与管理</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观光型酒店行业员工职业发展规划与管理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观光型酒店行业员工职业发展规划与管理</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观光型酒店行业员工职业发展规划与管理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观光型酒店行业员工职业发展规划与管理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观光型酒店行业员工职业发展规划与管理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观光型酒店行业员工职业发展规划与管理</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观光型酒店行业员工职业发展规划与管理</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观光型酒店行业员工职业发展规划与管理</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观光型酒店行业员工职业发展规划与管理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C33C48"/>
    <w:rsid w:val="71C33C4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yperlink" Target="https://d.book118.com/497020025150006033" TargetMode="External" /><Relationship Id="rId63" Type="http://schemas.openxmlformats.org/officeDocument/2006/relationships/header" Target="header30.xml" /><Relationship Id="rId64" Type="http://schemas.openxmlformats.org/officeDocument/2006/relationships/footer" Target="footer30.xml" /><Relationship Id="rId65" Type="http://schemas.openxmlformats.org/officeDocument/2006/relationships/theme" Target="theme/theme1.xml" /><Relationship Id="rId66"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2023-12-08T17:54:00Z</dcterms:created>
  <dcterms:modified xsi:type="dcterms:W3CDTF">2023-12-08T17:54:19Z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2D04248C8F6D4C88966D2FFD5B0ACD40_11</vt:lpwstr>
  </property>
  <property fmtid="{D5CDD505-2E9C-101B-9397-08002B2CF9AE}" pid="3" name="KSOProductBuildVer">
    <vt:lpwstr>2052-12.1.0.15712</vt:lpwstr>
  </property>
</Properties>
</file>