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木材加工、处理机械项目规划设计方案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8" w:history="1">
        <w:r>
          <w:rPr>
            <w:rFonts w:ascii="仿宋" w:eastAsia="仿宋" w:hAnsi="仿宋" w:cs="仿宋" w:hint="eastAsia"/>
            <w:lang w:eastAsia="zh-CN"/>
          </w:rPr>
          <w:t>概论</w:t>
        </w:r>
        <w:r>
          <w:tab/>
        </w:r>
        <w:r>
          <w:fldChar w:fldCharType="begin"/>
        </w:r>
        <w:r>
          <w:instrText xml:space="preserve"> PAGEREF _Toc21338 \h </w:instrText>
        </w:r>
        <w:r>
          <w:fldChar w:fldCharType="separate"/>
        </w:r>
        <w:r>
          <w:t>3</w:t>
        </w:r>
        <w:r>
          <w:fldChar w:fldCharType="end"/>
        </w:r>
      </w:hyperlink>
    </w:p>
    <w:p>
      <w:pPr>
        <w:pStyle w:val="TOC1"/>
        <w:tabs>
          <w:tab w:val="right" w:leader="dot" w:pos="8306"/>
        </w:tabs>
      </w:pPr>
      <w:hyperlink w:anchor="_Toc458" w:history="1">
        <w:r>
          <w:rPr>
            <w:rFonts w:ascii="仿宋" w:eastAsia="仿宋" w:hAnsi="仿宋" w:cs="仿宋" w:hint="eastAsia"/>
            <w:lang w:eastAsia="zh-CN"/>
          </w:rPr>
          <w:t>一、木材加工、处理机械项目选址可行性分析</w:t>
        </w:r>
        <w:r>
          <w:tab/>
        </w:r>
        <w:r>
          <w:fldChar w:fldCharType="begin"/>
        </w:r>
        <w:r>
          <w:instrText xml:space="preserve"> PAGEREF _Toc458 \h </w:instrText>
        </w:r>
        <w:r>
          <w:fldChar w:fldCharType="separate"/>
        </w:r>
        <w:r>
          <w:t>3</w:t>
        </w:r>
        <w:r>
          <w:fldChar w:fldCharType="end"/>
        </w:r>
      </w:hyperlink>
    </w:p>
    <w:p>
      <w:pPr>
        <w:pStyle w:val="TOC2"/>
        <w:tabs>
          <w:tab w:val="right" w:leader="dot" w:pos="8306"/>
        </w:tabs>
      </w:pPr>
      <w:hyperlink w:anchor="_Toc5503" w:history="1">
        <w:r>
          <w:rPr>
            <w:rFonts w:ascii="仿宋" w:eastAsia="仿宋" w:hAnsi="仿宋" w:cs="仿宋" w:hint="eastAsia"/>
            <w:lang w:eastAsia="zh-CN"/>
          </w:rPr>
          <w:t>(一)、木材加工、处理机械项目选址</w:t>
        </w:r>
        <w:r>
          <w:tab/>
        </w:r>
        <w:r>
          <w:fldChar w:fldCharType="begin"/>
        </w:r>
        <w:r>
          <w:instrText xml:space="preserve"> PAGEREF _Toc5503 \h </w:instrText>
        </w:r>
        <w:r>
          <w:fldChar w:fldCharType="separate"/>
        </w:r>
        <w:r>
          <w:t>3</w:t>
        </w:r>
        <w:r>
          <w:fldChar w:fldCharType="end"/>
        </w:r>
      </w:hyperlink>
    </w:p>
    <w:p>
      <w:pPr>
        <w:pStyle w:val="TOC2"/>
        <w:tabs>
          <w:tab w:val="right" w:leader="dot" w:pos="8306"/>
        </w:tabs>
      </w:pPr>
      <w:hyperlink w:anchor="_Toc10756" w:history="1">
        <w:r>
          <w:rPr>
            <w:rFonts w:ascii="仿宋" w:eastAsia="仿宋" w:hAnsi="仿宋" w:cs="仿宋" w:hint="eastAsia"/>
            <w:lang w:eastAsia="zh-CN"/>
          </w:rPr>
          <w:t>(二)、用地控制指标</w:t>
        </w:r>
        <w:r>
          <w:tab/>
        </w:r>
        <w:r>
          <w:fldChar w:fldCharType="begin"/>
        </w:r>
        <w:r>
          <w:instrText xml:space="preserve"> PAGEREF _Toc10756 \h </w:instrText>
        </w:r>
        <w:r>
          <w:fldChar w:fldCharType="separate"/>
        </w:r>
        <w:r>
          <w:t>3</w:t>
        </w:r>
        <w:r>
          <w:fldChar w:fldCharType="end"/>
        </w:r>
      </w:hyperlink>
    </w:p>
    <w:p>
      <w:pPr>
        <w:pStyle w:val="TOC2"/>
        <w:tabs>
          <w:tab w:val="right" w:leader="dot" w:pos="8306"/>
        </w:tabs>
      </w:pPr>
      <w:hyperlink w:anchor="_Toc14198" w:history="1">
        <w:r>
          <w:rPr>
            <w:rFonts w:ascii="仿宋" w:eastAsia="仿宋" w:hAnsi="仿宋" w:cs="仿宋" w:hint="eastAsia"/>
            <w:lang w:eastAsia="zh-CN"/>
          </w:rPr>
          <w:t>(三)、节约用地措施</w:t>
        </w:r>
        <w:r>
          <w:tab/>
        </w:r>
        <w:r>
          <w:fldChar w:fldCharType="begin"/>
        </w:r>
        <w:r>
          <w:instrText xml:space="preserve"> PAGEREF _Toc14198 \h </w:instrText>
        </w:r>
        <w:r>
          <w:fldChar w:fldCharType="separate"/>
        </w:r>
        <w:r>
          <w:t>5</w:t>
        </w:r>
        <w:r>
          <w:fldChar w:fldCharType="end"/>
        </w:r>
      </w:hyperlink>
    </w:p>
    <w:p>
      <w:pPr>
        <w:pStyle w:val="TOC2"/>
        <w:tabs>
          <w:tab w:val="right" w:leader="dot" w:pos="8306"/>
        </w:tabs>
      </w:pPr>
      <w:hyperlink w:anchor="_Toc16467" w:history="1">
        <w:r>
          <w:rPr>
            <w:rFonts w:ascii="仿宋" w:eastAsia="仿宋" w:hAnsi="仿宋" w:cs="仿宋" w:hint="eastAsia"/>
            <w:lang w:eastAsia="zh-CN"/>
          </w:rPr>
          <w:t>(四)、总图布置方案</w:t>
        </w:r>
        <w:r>
          <w:tab/>
        </w:r>
        <w:r>
          <w:fldChar w:fldCharType="begin"/>
        </w:r>
        <w:r>
          <w:instrText xml:space="preserve"> PAGEREF _Toc16467 \h </w:instrText>
        </w:r>
        <w:r>
          <w:fldChar w:fldCharType="separate"/>
        </w:r>
        <w:r>
          <w:t>6</w:t>
        </w:r>
        <w:r>
          <w:fldChar w:fldCharType="end"/>
        </w:r>
      </w:hyperlink>
    </w:p>
    <w:p>
      <w:pPr>
        <w:pStyle w:val="TOC2"/>
        <w:tabs>
          <w:tab w:val="right" w:leader="dot" w:pos="8306"/>
        </w:tabs>
      </w:pPr>
      <w:hyperlink w:anchor="_Toc7057" w:history="1">
        <w:r>
          <w:rPr>
            <w:rFonts w:ascii="仿宋" w:eastAsia="仿宋" w:hAnsi="仿宋" w:cs="仿宋" w:hint="eastAsia"/>
            <w:lang w:eastAsia="zh-CN"/>
          </w:rPr>
          <w:t>(五)、选址综合评价</w:t>
        </w:r>
        <w:r>
          <w:tab/>
        </w:r>
        <w:r>
          <w:fldChar w:fldCharType="begin"/>
        </w:r>
        <w:r>
          <w:instrText xml:space="preserve"> PAGEREF _Toc7057 \h </w:instrText>
        </w:r>
        <w:r>
          <w:fldChar w:fldCharType="separate"/>
        </w:r>
        <w:r>
          <w:t>7</w:t>
        </w:r>
        <w:r>
          <w:fldChar w:fldCharType="end"/>
        </w:r>
      </w:hyperlink>
    </w:p>
    <w:p>
      <w:pPr>
        <w:pStyle w:val="TOC1"/>
        <w:tabs>
          <w:tab w:val="right" w:leader="dot" w:pos="8306"/>
        </w:tabs>
      </w:pPr>
      <w:hyperlink w:anchor="_Toc19465" w:history="1">
        <w:r>
          <w:rPr>
            <w:rFonts w:ascii="仿宋" w:eastAsia="仿宋" w:hAnsi="仿宋" w:cs="仿宋" w:hint="eastAsia"/>
            <w:lang w:eastAsia="zh-CN"/>
          </w:rPr>
          <w:t>二、木材加工、处理机械项目概论</w:t>
        </w:r>
        <w:r>
          <w:tab/>
        </w:r>
        <w:r>
          <w:fldChar w:fldCharType="begin"/>
        </w:r>
        <w:r>
          <w:instrText xml:space="preserve"> PAGEREF _Toc19465 \h </w:instrText>
        </w:r>
        <w:r>
          <w:fldChar w:fldCharType="separate"/>
        </w:r>
        <w:r>
          <w:t>9</w:t>
        </w:r>
        <w:r>
          <w:fldChar w:fldCharType="end"/>
        </w:r>
      </w:hyperlink>
    </w:p>
    <w:p>
      <w:pPr>
        <w:pStyle w:val="TOC2"/>
        <w:tabs>
          <w:tab w:val="right" w:leader="dot" w:pos="8306"/>
        </w:tabs>
      </w:pPr>
      <w:hyperlink w:anchor="_Toc18687" w:history="1">
        <w:r>
          <w:rPr>
            <w:rFonts w:ascii="仿宋" w:eastAsia="仿宋" w:hAnsi="仿宋" w:cs="仿宋" w:hint="eastAsia"/>
            <w:lang w:eastAsia="zh-CN"/>
          </w:rPr>
          <w:t>(一)、木材加工、处理机械项目概况</w:t>
        </w:r>
        <w:r>
          <w:tab/>
        </w:r>
        <w:r>
          <w:fldChar w:fldCharType="begin"/>
        </w:r>
        <w:r>
          <w:instrText xml:space="preserve"> PAGEREF _Toc18687 \h </w:instrText>
        </w:r>
        <w:r>
          <w:fldChar w:fldCharType="separate"/>
        </w:r>
        <w:r>
          <w:t>9</w:t>
        </w:r>
        <w:r>
          <w:fldChar w:fldCharType="end"/>
        </w:r>
      </w:hyperlink>
    </w:p>
    <w:p>
      <w:pPr>
        <w:pStyle w:val="TOC2"/>
        <w:tabs>
          <w:tab w:val="right" w:leader="dot" w:pos="8306"/>
        </w:tabs>
      </w:pPr>
      <w:hyperlink w:anchor="_Toc26672" w:history="1">
        <w:r>
          <w:rPr>
            <w:rFonts w:ascii="仿宋" w:eastAsia="仿宋" w:hAnsi="仿宋" w:cs="仿宋" w:hint="eastAsia"/>
            <w:lang w:eastAsia="zh-CN"/>
          </w:rPr>
          <w:t>(二)、木材加工、处理机械项目目标</w:t>
        </w:r>
        <w:r>
          <w:tab/>
        </w:r>
        <w:r>
          <w:fldChar w:fldCharType="begin"/>
        </w:r>
        <w:r>
          <w:instrText xml:space="preserve"> PAGEREF _Toc26672 \h </w:instrText>
        </w:r>
        <w:r>
          <w:fldChar w:fldCharType="separate"/>
        </w:r>
        <w:r>
          <w:t>11</w:t>
        </w:r>
        <w:r>
          <w:fldChar w:fldCharType="end"/>
        </w:r>
      </w:hyperlink>
    </w:p>
    <w:p>
      <w:pPr>
        <w:pStyle w:val="TOC2"/>
        <w:tabs>
          <w:tab w:val="right" w:leader="dot" w:pos="8306"/>
        </w:tabs>
      </w:pPr>
      <w:hyperlink w:anchor="_Toc17615" w:history="1">
        <w:r>
          <w:rPr>
            <w:rFonts w:ascii="仿宋" w:eastAsia="仿宋" w:hAnsi="仿宋" w:cs="仿宋" w:hint="eastAsia"/>
            <w:lang w:eastAsia="zh-CN"/>
          </w:rPr>
          <w:t>(三)、木材加工、处理机械项目提出的理由</w:t>
        </w:r>
        <w:r>
          <w:tab/>
        </w:r>
        <w:r>
          <w:fldChar w:fldCharType="begin"/>
        </w:r>
        <w:r>
          <w:instrText xml:space="preserve"> PAGEREF _Toc17615 \h </w:instrText>
        </w:r>
        <w:r>
          <w:fldChar w:fldCharType="separate"/>
        </w:r>
        <w:r>
          <w:t>12</w:t>
        </w:r>
        <w:r>
          <w:fldChar w:fldCharType="end"/>
        </w:r>
      </w:hyperlink>
    </w:p>
    <w:p>
      <w:pPr>
        <w:pStyle w:val="TOC2"/>
        <w:tabs>
          <w:tab w:val="right" w:leader="dot" w:pos="8306"/>
        </w:tabs>
      </w:pPr>
      <w:hyperlink w:anchor="_Toc19209" w:history="1">
        <w:r>
          <w:rPr>
            <w:rFonts w:ascii="仿宋" w:eastAsia="仿宋" w:hAnsi="仿宋" w:cs="仿宋" w:hint="eastAsia"/>
            <w:lang w:eastAsia="zh-CN"/>
          </w:rPr>
          <w:t>(四)、木材加工、处理机械项目意义</w:t>
        </w:r>
        <w:r>
          <w:tab/>
        </w:r>
        <w:r>
          <w:fldChar w:fldCharType="begin"/>
        </w:r>
        <w:r>
          <w:instrText xml:space="preserve"> PAGEREF _Toc19209 \h </w:instrText>
        </w:r>
        <w:r>
          <w:fldChar w:fldCharType="separate"/>
        </w:r>
        <w:r>
          <w:t>14</w:t>
        </w:r>
        <w:r>
          <w:fldChar w:fldCharType="end"/>
        </w:r>
      </w:hyperlink>
    </w:p>
    <w:p>
      <w:pPr>
        <w:pStyle w:val="TOC2"/>
        <w:tabs>
          <w:tab w:val="right" w:leader="dot" w:pos="8306"/>
        </w:tabs>
      </w:pPr>
      <w:hyperlink w:anchor="_Toc17415" w:history="1">
        <w:r>
          <w:rPr>
            <w:rFonts w:ascii="仿宋" w:eastAsia="仿宋" w:hAnsi="仿宋" w:cs="仿宋" w:hint="eastAsia"/>
            <w:lang w:eastAsia="zh-CN"/>
          </w:rPr>
          <w:t>(五)、木材加工、处理机械项目背景</w:t>
        </w:r>
        <w:r>
          <w:tab/>
        </w:r>
        <w:r>
          <w:fldChar w:fldCharType="begin"/>
        </w:r>
        <w:r>
          <w:instrText xml:space="preserve"> PAGEREF _Toc17415 \h </w:instrText>
        </w:r>
        <w:r>
          <w:fldChar w:fldCharType="separate"/>
        </w:r>
        <w:r>
          <w:t>15</w:t>
        </w:r>
        <w:r>
          <w:fldChar w:fldCharType="end"/>
        </w:r>
      </w:hyperlink>
    </w:p>
    <w:p>
      <w:pPr>
        <w:pStyle w:val="TOC1"/>
        <w:tabs>
          <w:tab w:val="right" w:leader="dot" w:pos="8306"/>
        </w:tabs>
      </w:pPr>
      <w:hyperlink w:anchor="_Toc22078" w:history="1">
        <w:r>
          <w:rPr>
            <w:rFonts w:ascii="仿宋" w:eastAsia="仿宋" w:hAnsi="仿宋" w:cs="仿宋" w:hint="eastAsia"/>
            <w:lang w:eastAsia="zh-CN"/>
          </w:rPr>
          <w:t>三、木材加工、处理机械项目建设背景及必要性分析</w:t>
        </w:r>
        <w:r>
          <w:tab/>
        </w:r>
        <w:r>
          <w:fldChar w:fldCharType="begin"/>
        </w:r>
        <w:r>
          <w:instrText xml:space="preserve"> PAGEREF _Toc22078 \h </w:instrText>
        </w:r>
        <w:r>
          <w:fldChar w:fldCharType="separate"/>
        </w:r>
        <w:r>
          <w:t>16</w:t>
        </w:r>
        <w:r>
          <w:fldChar w:fldCharType="end"/>
        </w:r>
      </w:hyperlink>
    </w:p>
    <w:p>
      <w:pPr>
        <w:pStyle w:val="TOC2"/>
        <w:tabs>
          <w:tab w:val="right" w:leader="dot" w:pos="8306"/>
        </w:tabs>
      </w:pPr>
      <w:hyperlink w:anchor="_Toc1909" w:history="1">
        <w:r>
          <w:rPr>
            <w:rFonts w:ascii="仿宋" w:eastAsia="仿宋" w:hAnsi="仿宋" w:cs="仿宋" w:hint="eastAsia"/>
            <w:lang w:eastAsia="zh-CN"/>
          </w:rPr>
          <w:t>(一)、木材加工、处理机械项目背景分析</w:t>
        </w:r>
        <w:r>
          <w:tab/>
        </w:r>
        <w:r>
          <w:fldChar w:fldCharType="begin"/>
        </w:r>
        <w:r>
          <w:instrText xml:space="preserve"> PAGEREF _Toc1909 \h </w:instrText>
        </w:r>
        <w:r>
          <w:fldChar w:fldCharType="separate"/>
        </w:r>
        <w:r>
          <w:t>16</w:t>
        </w:r>
        <w:r>
          <w:fldChar w:fldCharType="end"/>
        </w:r>
      </w:hyperlink>
    </w:p>
    <w:p>
      <w:pPr>
        <w:pStyle w:val="TOC2"/>
        <w:tabs>
          <w:tab w:val="right" w:leader="dot" w:pos="8306"/>
        </w:tabs>
      </w:pPr>
      <w:hyperlink w:anchor="_Toc24041" w:history="1">
        <w:r>
          <w:rPr>
            <w:rFonts w:ascii="仿宋" w:eastAsia="仿宋" w:hAnsi="仿宋" w:cs="仿宋" w:hint="eastAsia"/>
            <w:lang w:eastAsia="zh-CN"/>
          </w:rPr>
          <w:t>(二)、木材加工、处理机械项目建设必要性分析</w:t>
        </w:r>
        <w:r>
          <w:tab/>
        </w:r>
        <w:r>
          <w:fldChar w:fldCharType="begin"/>
        </w:r>
        <w:r>
          <w:instrText xml:space="preserve"> PAGEREF _Toc24041 \h </w:instrText>
        </w:r>
        <w:r>
          <w:fldChar w:fldCharType="separate"/>
        </w:r>
        <w:r>
          <w:t>17</w:t>
        </w:r>
        <w:r>
          <w:fldChar w:fldCharType="end"/>
        </w:r>
      </w:hyperlink>
    </w:p>
    <w:p>
      <w:pPr>
        <w:pStyle w:val="TOC1"/>
        <w:tabs>
          <w:tab w:val="right" w:leader="dot" w:pos="8306"/>
        </w:tabs>
      </w:pPr>
      <w:hyperlink w:anchor="_Toc30512" w:history="1">
        <w:r>
          <w:rPr>
            <w:rFonts w:ascii="仿宋" w:eastAsia="仿宋" w:hAnsi="仿宋" w:cs="仿宋" w:hint="eastAsia"/>
            <w:lang w:eastAsia="zh-CN"/>
          </w:rPr>
          <w:t>四、木材加工、处理机械项目绩效评估</w:t>
        </w:r>
        <w:r>
          <w:tab/>
        </w:r>
        <w:r>
          <w:fldChar w:fldCharType="begin"/>
        </w:r>
        <w:r>
          <w:instrText xml:space="preserve"> PAGEREF _Toc30512 \h </w:instrText>
        </w:r>
        <w:r>
          <w:fldChar w:fldCharType="separate"/>
        </w:r>
        <w:r>
          <w:t>19</w:t>
        </w:r>
        <w:r>
          <w:fldChar w:fldCharType="end"/>
        </w:r>
      </w:hyperlink>
    </w:p>
    <w:p>
      <w:pPr>
        <w:pStyle w:val="TOC2"/>
        <w:tabs>
          <w:tab w:val="right" w:leader="dot" w:pos="8306"/>
        </w:tabs>
      </w:pPr>
      <w:hyperlink w:anchor="_Toc1190" w:history="1">
        <w:r>
          <w:rPr>
            <w:rFonts w:ascii="仿宋" w:eastAsia="仿宋" w:hAnsi="仿宋" w:cs="仿宋" w:hint="eastAsia"/>
            <w:lang w:eastAsia="zh-CN"/>
          </w:rPr>
          <w:t>(一)、绩效评估指标</w:t>
        </w:r>
        <w:r>
          <w:tab/>
        </w:r>
        <w:r>
          <w:fldChar w:fldCharType="begin"/>
        </w:r>
        <w:r>
          <w:instrText xml:space="preserve"> PAGEREF _Toc1190 \h </w:instrText>
        </w:r>
        <w:r>
          <w:fldChar w:fldCharType="separate"/>
        </w:r>
        <w:r>
          <w:t>19</w:t>
        </w:r>
        <w:r>
          <w:fldChar w:fldCharType="end"/>
        </w:r>
      </w:hyperlink>
    </w:p>
    <w:p>
      <w:pPr>
        <w:pStyle w:val="TOC2"/>
        <w:tabs>
          <w:tab w:val="right" w:leader="dot" w:pos="8306"/>
        </w:tabs>
      </w:pPr>
      <w:hyperlink w:anchor="_Toc727" w:history="1">
        <w:r>
          <w:rPr>
            <w:rFonts w:ascii="仿宋" w:eastAsia="仿宋" w:hAnsi="仿宋" w:cs="仿宋" w:hint="eastAsia"/>
            <w:lang w:eastAsia="zh-CN"/>
          </w:rPr>
          <w:t>(二)、绩效评估方法</w:t>
        </w:r>
        <w:r>
          <w:tab/>
        </w:r>
        <w:r>
          <w:fldChar w:fldCharType="begin"/>
        </w:r>
        <w:r>
          <w:instrText xml:space="preserve"> PAGEREF _Toc727 \h </w:instrText>
        </w:r>
        <w:r>
          <w:fldChar w:fldCharType="separate"/>
        </w:r>
        <w:r>
          <w:t>20</w:t>
        </w:r>
        <w:r>
          <w:fldChar w:fldCharType="end"/>
        </w:r>
      </w:hyperlink>
    </w:p>
    <w:p>
      <w:pPr>
        <w:pStyle w:val="TOC2"/>
        <w:tabs>
          <w:tab w:val="right" w:leader="dot" w:pos="8306"/>
        </w:tabs>
      </w:pPr>
      <w:hyperlink w:anchor="_Toc15676" w:history="1">
        <w:r>
          <w:rPr>
            <w:rFonts w:ascii="仿宋" w:eastAsia="仿宋" w:hAnsi="仿宋" w:cs="仿宋" w:hint="eastAsia"/>
            <w:lang w:eastAsia="zh-CN"/>
          </w:rPr>
          <w:t>(三)、绩效评估周期</w:t>
        </w:r>
        <w:r>
          <w:tab/>
        </w:r>
        <w:r>
          <w:fldChar w:fldCharType="begin"/>
        </w:r>
        <w:r>
          <w:instrText xml:space="preserve"> PAGEREF _Toc15676 \h </w:instrText>
        </w:r>
        <w:r>
          <w:fldChar w:fldCharType="separate"/>
        </w:r>
        <w:r>
          <w:t>21</w:t>
        </w:r>
        <w:r>
          <w:fldChar w:fldCharType="end"/>
        </w:r>
      </w:hyperlink>
    </w:p>
    <w:p>
      <w:pPr>
        <w:pStyle w:val="TOC1"/>
        <w:tabs>
          <w:tab w:val="right" w:leader="dot" w:pos="8306"/>
        </w:tabs>
      </w:pPr>
      <w:hyperlink w:anchor="_Toc13585" w:history="1">
        <w:r>
          <w:rPr>
            <w:rFonts w:ascii="仿宋" w:eastAsia="仿宋" w:hAnsi="仿宋" w:cs="仿宋" w:hint="eastAsia"/>
            <w:lang w:eastAsia="zh-CN"/>
          </w:rPr>
          <w:t>五、木材加工、处理机械项目文档管理</w:t>
        </w:r>
        <w:r>
          <w:tab/>
        </w:r>
        <w:r>
          <w:fldChar w:fldCharType="begin"/>
        </w:r>
        <w:r>
          <w:instrText xml:space="preserve"> PAGEREF _Toc13585 \h </w:instrText>
        </w:r>
        <w:r>
          <w:fldChar w:fldCharType="separate"/>
        </w:r>
        <w:r>
          <w:t>22</w:t>
        </w:r>
        <w:r>
          <w:fldChar w:fldCharType="end"/>
        </w:r>
      </w:hyperlink>
    </w:p>
    <w:p>
      <w:pPr>
        <w:pStyle w:val="TOC2"/>
        <w:tabs>
          <w:tab w:val="right" w:leader="dot" w:pos="8306"/>
        </w:tabs>
      </w:pPr>
      <w:hyperlink w:anchor="_Toc18097" w:history="1">
        <w:r>
          <w:rPr>
            <w:rFonts w:ascii="仿宋" w:eastAsia="仿宋" w:hAnsi="仿宋" w:cs="仿宋" w:hint="eastAsia"/>
            <w:lang w:eastAsia="zh-CN"/>
          </w:rPr>
          <w:t>(一)、文档编制与审查</w:t>
        </w:r>
        <w:r>
          <w:tab/>
        </w:r>
        <w:r>
          <w:fldChar w:fldCharType="begin"/>
        </w:r>
        <w:r>
          <w:instrText xml:space="preserve"> PAGEREF _Toc18097 \h </w:instrText>
        </w:r>
        <w:r>
          <w:fldChar w:fldCharType="separate"/>
        </w:r>
        <w:r>
          <w:t>22</w:t>
        </w:r>
        <w:r>
          <w:fldChar w:fldCharType="end"/>
        </w:r>
      </w:hyperlink>
    </w:p>
    <w:p>
      <w:pPr>
        <w:pStyle w:val="TOC2"/>
        <w:tabs>
          <w:tab w:val="right" w:leader="dot" w:pos="8306"/>
        </w:tabs>
      </w:pPr>
      <w:hyperlink w:anchor="_Toc7143" w:history="1">
        <w:r>
          <w:rPr>
            <w:rFonts w:ascii="仿宋" w:eastAsia="仿宋" w:hAnsi="仿宋" w:cs="仿宋" w:hint="eastAsia"/>
            <w:lang w:eastAsia="zh-CN"/>
          </w:rPr>
          <w:t>(二)、文档发布与分发</w:t>
        </w:r>
        <w:r>
          <w:tab/>
        </w:r>
        <w:r>
          <w:fldChar w:fldCharType="begin"/>
        </w:r>
        <w:r>
          <w:instrText xml:space="preserve"> PAGEREF _Toc7143 \h </w:instrText>
        </w:r>
        <w:r>
          <w:fldChar w:fldCharType="separate"/>
        </w:r>
        <w:r>
          <w:t>24</w:t>
        </w:r>
        <w:r>
          <w:fldChar w:fldCharType="end"/>
        </w:r>
      </w:hyperlink>
    </w:p>
    <w:p>
      <w:pPr>
        <w:pStyle w:val="TOC2"/>
        <w:tabs>
          <w:tab w:val="right" w:leader="dot" w:pos="8306"/>
        </w:tabs>
      </w:pPr>
      <w:hyperlink w:anchor="_Toc23991" w:history="1">
        <w:r>
          <w:rPr>
            <w:rFonts w:ascii="仿宋" w:eastAsia="仿宋" w:hAnsi="仿宋" w:cs="仿宋" w:hint="eastAsia"/>
            <w:lang w:eastAsia="zh-CN"/>
          </w:rPr>
          <w:t>(三)、文档存档与归档</w:t>
        </w:r>
        <w:r>
          <w:tab/>
        </w:r>
        <w:r>
          <w:fldChar w:fldCharType="begin"/>
        </w:r>
        <w:r>
          <w:instrText xml:space="preserve"> PAGEREF _Toc23991 \h </w:instrText>
        </w:r>
        <w:r>
          <w:fldChar w:fldCharType="separate"/>
        </w:r>
        <w:r>
          <w:t>25</w:t>
        </w:r>
        <w:r>
          <w:fldChar w:fldCharType="end"/>
        </w:r>
      </w:hyperlink>
    </w:p>
    <w:p>
      <w:pPr>
        <w:pStyle w:val="TOC1"/>
        <w:tabs>
          <w:tab w:val="right" w:leader="dot" w:pos="8306"/>
        </w:tabs>
      </w:pPr>
      <w:hyperlink w:anchor="_Toc29916" w:history="1">
        <w:r>
          <w:rPr>
            <w:rFonts w:ascii="仿宋" w:eastAsia="仿宋" w:hAnsi="仿宋" w:cs="仿宋" w:hint="eastAsia"/>
            <w:lang w:eastAsia="zh-CN"/>
          </w:rPr>
          <w:t>六、木材加工、处理机械项目建设单位说明</w:t>
        </w:r>
        <w:r>
          <w:tab/>
        </w:r>
        <w:r>
          <w:fldChar w:fldCharType="begin"/>
        </w:r>
        <w:r>
          <w:instrText xml:space="preserve"> PAGEREF _Toc29916 \h </w:instrText>
        </w:r>
        <w:r>
          <w:fldChar w:fldCharType="separate"/>
        </w:r>
        <w:r>
          <w:t>26</w:t>
        </w:r>
        <w:r>
          <w:fldChar w:fldCharType="end"/>
        </w:r>
      </w:hyperlink>
    </w:p>
    <w:p>
      <w:pPr>
        <w:pStyle w:val="TOC2"/>
        <w:tabs>
          <w:tab w:val="right" w:leader="dot" w:pos="8306"/>
        </w:tabs>
      </w:pPr>
      <w:hyperlink w:anchor="_Toc30429" w:history="1">
        <w:r>
          <w:rPr>
            <w:rFonts w:ascii="仿宋" w:eastAsia="仿宋" w:hAnsi="仿宋" w:cs="仿宋" w:hint="eastAsia"/>
            <w:lang w:eastAsia="zh-CN"/>
          </w:rPr>
          <w:t>(一)、木材加工、处理机械项目承办单位基本情况</w:t>
        </w:r>
        <w:r>
          <w:tab/>
        </w:r>
        <w:r>
          <w:fldChar w:fldCharType="begin"/>
        </w:r>
        <w:r>
          <w:instrText xml:space="preserve"> PAGEREF _Toc30429 \h </w:instrText>
        </w:r>
        <w:r>
          <w:fldChar w:fldCharType="separate"/>
        </w:r>
        <w:r>
          <w:t>26</w:t>
        </w:r>
        <w:r>
          <w:fldChar w:fldCharType="end"/>
        </w:r>
      </w:hyperlink>
    </w:p>
    <w:p>
      <w:pPr>
        <w:pStyle w:val="TOC2"/>
        <w:tabs>
          <w:tab w:val="right" w:leader="dot" w:pos="8306"/>
        </w:tabs>
      </w:pPr>
      <w:hyperlink w:anchor="_Toc17149" w:history="1">
        <w:r>
          <w:rPr>
            <w:rFonts w:ascii="仿宋" w:eastAsia="仿宋" w:hAnsi="仿宋" w:cs="仿宋" w:hint="eastAsia"/>
            <w:lang w:eastAsia="zh-CN"/>
          </w:rPr>
          <w:t>(二)、公司经济效益分析</w:t>
        </w:r>
        <w:r>
          <w:tab/>
        </w:r>
        <w:r>
          <w:fldChar w:fldCharType="begin"/>
        </w:r>
        <w:r>
          <w:instrText xml:space="preserve"> PAGEREF _Toc17149 \h </w:instrText>
        </w:r>
        <w:r>
          <w:fldChar w:fldCharType="separate"/>
        </w:r>
        <w:r>
          <w:t>26</w:t>
        </w:r>
        <w:r>
          <w:fldChar w:fldCharType="end"/>
        </w:r>
      </w:hyperlink>
    </w:p>
    <w:p>
      <w:pPr>
        <w:pStyle w:val="TOC1"/>
        <w:tabs>
          <w:tab w:val="right" w:leader="dot" w:pos="8306"/>
        </w:tabs>
      </w:pPr>
      <w:hyperlink w:anchor="_Toc12005" w:history="1">
        <w:r>
          <w:rPr>
            <w:rFonts w:ascii="仿宋" w:eastAsia="仿宋" w:hAnsi="仿宋" w:cs="仿宋" w:hint="eastAsia"/>
            <w:lang w:eastAsia="zh-CN"/>
          </w:rPr>
          <w:t>七、生产安全保护</w:t>
        </w:r>
        <w:r>
          <w:tab/>
        </w:r>
        <w:r>
          <w:fldChar w:fldCharType="begin"/>
        </w:r>
        <w:r>
          <w:instrText xml:space="preserve"> PAGEREF _Toc12005 \h </w:instrText>
        </w:r>
        <w:r>
          <w:fldChar w:fldCharType="separate"/>
        </w:r>
        <w:r>
          <w:t>27</w:t>
        </w:r>
        <w:r>
          <w:fldChar w:fldCharType="end"/>
        </w:r>
      </w:hyperlink>
    </w:p>
    <w:p>
      <w:pPr>
        <w:pStyle w:val="TOC2"/>
        <w:tabs>
          <w:tab w:val="right" w:leader="dot" w:pos="8306"/>
        </w:tabs>
      </w:pPr>
      <w:hyperlink w:anchor="_Toc26174" w:history="1">
        <w:r>
          <w:rPr>
            <w:rFonts w:ascii="仿宋" w:eastAsia="仿宋" w:hAnsi="仿宋" w:cs="仿宋" w:hint="eastAsia"/>
            <w:lang w:eastAsia="zh-CN"/>
          </w:rPr>
          <w:t>(一)、消防安全</w:t>
        </w:r>
        <w:r>
          <w:tab/>
        </w:r>
        <w:r>
          <w:fldChar w:fldCharType="begin"/>
        </w:r>
        <w:r>
          <w:instrText xml:space="preserve"> PAGEREF _Toc26174 \h </w:instrText>
        </w:r>
        <w:r>
          <w:fldChar w:fldCharType="separate"/>
        </w:r>
        <w:r>
          <w:t>27</w:t>
        </w:r>
        <w:r>
          <w:fldChar w:fldCharType="end"/>
        </w:r>
      </w:hyperlink>
    </w:p>
    <w:p>
      <w:pPr>
        <w:pStyle w:val="TOC2"/>
        <w:tabs>
          <w:tab w:val="right" w:leader="dot" w:pos="8306"/>
        </w:tabs>
      </w:pPr>
      <w:hyperlink w:anchor="_Toc19248" w:history="1">
        <w:r>
          <w:rPr>
            <w:rFonts w:ascii="仿宋" w:eastAsia="仿宋" w:hAnsi="仿宋" w:cs="仿宋" w:hint="eastAsia"/>
            <w:lang w:eastAsia="zh-CN"/>
          </w:rPr>
          <w:t>(二)、防火防爆总图布置措施</w:t>
        </w:r>
        <w:r>
          <w:tab/>
        </w:r>
        <w:r>
          <w:fldChar w:fldCharType="begin"/>
        </w:r>
        <w:r>
          <w:instrText xml:space="preserve"> PAGEREF _Toc19248 \h </w:instrText>
        </w:r>
        <w:r>
          <w:fldChar w:fldCharType="separate"/>
        </w:r>
        <w:r>
          <w:t>29</w:t>
        </w:r>
        <w:r>
          <w:fldChar w:fldCharType="end"/>
        </w:r>
      </w:hyperlink>
    </w:p>
    <w:p>
      <w:pPr>
        <w:pStyle w:val="TOC2"/>
        <w:tabs>
          <w:tab w:val="right" w:leader="dot" w:pos="8306"/>
        </w:tabs>
      </w:pPr>
      <w:hyperlink w:anchor="_Toc18136" w:history="1">
        <w:r>
          <w:rPr>
            <w:rFonts w:ascii="仿宋" w:eastAsia="仿宋" w:hAnsi="仿宋" w:cs="仿宋" w:hint="eastAsia"/>
            <w:lang w:eastAsia="zh-CN"/>
          </w:rPr>
          <w:t>(三)、自然灾害防范措施</w:t>
        </w:r>
        <w:r>
          <w:tab/>
        </w:r>
        <w:r>
          <w:fldChar w:fldCharType="begin"/>
        </w:r>
        <w:r>
          <w:instrText xml:space="preserve"> PAGEREF _Toc18136 \h </w:instrText>
        </w:r>
        <w:r>
          <w:fldChar w:fldCharType="separate"/>
        </w:r>
        <w:r>
          <w:t>30</w:t>
        </w:r>
        <w:r>
          <w:fldChar w:fldCharType="end"/>
        </w:r>
      </w:hyperlink>
    </w:p>
    <w:p>
      <w:pPr>
        <w:pStyle w:val="TOC2"/>
        <w:tabs>
          <w:tab w:val="right" w:leader="dot" w:pos="8306"/>
        </w:tabs>
      </w:pPr>
      <w:hyperlink w:anchor="_Toc12828" w:history="1">
        <w:r>
          <w:rPr>
            <w:rFonts w:ascii="仿宋" w:eastAsia="仿宋" w:hAnsi="仿宋" w:cs="仿宋" w:hint="eastAsia"/>
            <w:lang w:eastAsia="zh-CN"/>
          </w:rPr>
          <w:t>(四)、安全色及安全标志使用要求</w:t>
        </w:r>
        <w:r>
          <w:tab/>
        </w:r>
        <w:r>
          <w:fldChar w:fldCharType="begin"/>
        </w:r>
        <w:r>
          <w:instrText xml:space="preserve"> PAGEREF _Toc12828 \h </w:instrText>
        </w:r>
        <w:r>
          <w:fldChar w:fldCharType="separate"/>
        </w:r>
        <w:r>
          <w:t>31</w:t>
        </w:r>
        <w:r>
          <w:fldChar w:fldCharType="end"/>
        </w:r>
      </w:hyperlink>
    </w:p>
    <w:p>
      <w:pPr>
        <w:pStyle w:val="TOC2"/>
        <w:tabs>
          <w:tab w:val="right" w:leader="dot" w:pos="8306"/>
        </w:tabs>
      </w:pPr>
      <w:hyperlink w:anchor="_Toc31879" w:history="1">
        <w:r>
          <w:rPr>
            <w:rFonts w:ascii="仿宋" w:eastAsia="仿宋" w:hAnsi="仿宋" w:cs="仿宋" w:hint="eastAsia"/>
            <w:lang w:eastAsia="zh-CN"/>
          </w:rPr>
          <w:t>(五)、防尘防毒措施</w:t>
        </w:r>
        <w:r>
          <w:tab/>
        </w:r>
        <w:r>
          <w:fldChar w:fldCharType="begin"/>
        </w:r>
        <w:r>
          <w:instrText xml:space="preserve"> PAGEREF _Toc31879 \h </w:instrText>
        </w:r>
        <w:r>
          <w:fldChar w:fldCharType="separate"/>
        </w:r>
        <w:r>
          <w:t>32</w:t>
        </w:r>
        <w:r>
          <w:fldChar w:fldCharType="end"/>
        </w:r>
      </w:hyperlink>
    </w:p>
    <w:p>
      <w:pPr>
        <w:pStyle w:val="TOC2"/>
        <w:tabs>
          <w:tab w:val="right" w:leader="dot" w:pos="8306"/>
        </w:tabs>
      </w:pPr>
      <w:hyperlink w:anchor="_Toc17356" w:history="1">
        <w:r>
          <w:rPr>
            <w:rFonts w:ascii="仿宋" w:eastAsia="仿宋" w:hAnsi="仿宋" w:cs="仿宋" w:hint="eastAsia"/>
            <w:lang w:eastAsia="zh-CN"/>
          </w:rPr>
          <w:t>(六)、防静电、触电防护及防雷措施</w:t>
        </w:r>
        <w:r>
          <w:tab/>
        </w:r>
        <w:r>
          <w:fldChar w:fldCharType="begin"/>
        </w:r>
        <w:r>
          <w:instrText xml:space="preserve"> PAGEREF _Toc17356 \h </w:instrText>
        </w:r>
        <w:r>
          <w:fldChar w:fldCharType="separate"/>
        </w:r>
        <w:r>
          <w:t>33</w:t>
        </w:r>
        <w:r>
          <w:fldChar w:fldCharType="end"/>
        </w:r>
      </w:hyperlink>
    </w:p>
    <w:p>
      <w:pPr>
        <w:pStyle w:val="TOC2"/>
        <w:tabs>
          <w:tab w:val="right" w:leader="dot" w:pos="8306"/>
        </w:tabs>
      </w:pPr>
      <w:hyperlink w:anchor="_Toc22752" w:history="1">
        <w:r>
          <w:rPr>
            <w:rFonts w:ascii="仿宋" w:eastAsia="仿宋" w:hAnsi="仿宋" w:cs="仿宋" w:hint="eastAsia"/>
            <w:lang w:eastAsia="zh-CN"/>
          </w:rPr>
          <w:t>(七)、机械设备安全保障措施</w:t>
        </w:r>
        <w:r>
          <w:tab/>
        </w:r>
        <w:r>
          <w:fldChar w:fldCharType="begin"/>
        </w:r>
        <w:r>
          <w:instrText xml:space="preserve"> PAGEREF _Toc22752 \h </w:instrText>
        </w:r>
        <w:r>
          <w:fldChar w:fldCharType="separate"/>
        </w:r>
        <w:r>
          <w:t>34</w:t>
        </w:r>
        <w:r>
          <w:fldChar w:fldCharType="end"/>
        </w:r>
      </w:hyperlink>
    </w:p>
    <w:p>
      <w:pPr>
        <w:pStyle w:val="TOC1"/>
        <w:tabs>
          <w:tab w:val="right" w:leader="dot" w:pos="8306"/>
        </w:tabs>
      </w:pPr>
      <w:hyperlink w:anchor="_Toc32176" w:history="1">
        <w:r>
          <w:rPr>
            <w:rFonts w:ascii="仿宋" w:eastAsia="仿宋" w:hAnsi="仿宋" w:cs="仿宋" w:hint="eastAsia"/>
            <w:lang w:eastAsia="zh-CN"/>
          </w:rPr>
          <w:t>八、木材加工、处理机械项目人力资源管理</w:t>
        </w:r>
        <w:r>
          <w:tab/>
        </w:r>
        <w:r>
          <w:fldChar w:fldCharType="begin"/>
        </w:r>
        <w:r>
          <w:instrText xml:space="preserve"> PAGEREF _Toc32176 \h </w:instrText>
        </w:r>
        <w:r>
          <w:fldChar w:fldCharType="separate"/>
        </w:r>
        <w:r>
          <w:t>36</w:t>
        </w:r>
        <w:r>
          <w:fldChar w:fldCharType="end"/>
        </w:r>
      </w:hyperlink>
    </w:p>
    <w:p>
      <w:pPr>
        <w:pStyle w:val="TOC2"/>
        <w:tabs>
          <w:tab w:val="right" w:leader="dot" w:pos="8306"/>
        </w:tabs>
      </w:pPr>
      <w:hyperlink w:anchor="_Toc13579" w:history="1">
        <w:r>
          <w:rPr>
            <w:rFonts w:ascii="仿宋" w:eastAsia="仿宋" w:hAnsi="仿宋" w:cs="仿宋" w:hint="eastAsia"/>
            <w:lang w:eastAsia="zh-CN"/>
          </w:rPr>
          <w:t>(一)、建立健全的预算管理制度</w:t>
        </w:r>
        <w:r>
          <w:tab/>
        </w:r>
        <w:r>
          <w:fldChar w:fldCharType="begin"/>
        </w:r>
        <w:r>
          <w:instrText xml:space="preserve"> PAGEREF _Toc13579 \h </w:instrText>
        </w:r>
        <w:r>
          <w:fldChar w:fldCharType="separate"/>
        </w:r>
        <w:r>
          <w:t>36</w:t>
        </w:r>
        <w:r>
          <w:fldChar w:fldCharType="end"/>
        </w:r>
      </w:hyperlink>
    </w:p>
    <w:p>
      <w:pPr>
        <w:pStyle w:val="TOC2"/>
        <w:tabs>
          <w:tab w:val="right" w:leader="dot" w:pos="8306"/>
        </w:tabs>
      </w:pPr>
      <w:hyperlink w:anchor="_Toc26564" w:history="1">
        <w:r>
          <w:rPr>
            <w:rFonts w:ascii="仿宋" w:eastAsia="仿宋" w:hAnsi="仿宋" w:cs="仿宋" w:hint="eastAsia"/>
            <w:lang w:eastAsia="zh-CN"/>
          </w:rPr>
          <w:t>(二)、加强资金流动监控</w:t>
        </w:r>
        <w:r>
          <w:tab/>
        </w:r>
        <w:r>
          <w:fldChar w:fldCharType="begin"/>
        </w:r>
        <w:r>
          <w:instrText xml:space="preserve"> PAGEREF _Toc26564 \h </w:instrText>
        </w:r>
        <w:r>
          <w:fldChar w:fldCharType="separate"/>
        </w:r>
        <w:r>
          <w:t>38</w:t>
        </w:r>
        <w:r>
          <w:fldChar w:fldCharType="end"/>
        </w:r>
      </w:hyperlink>
    </w:p>
    <w:p>
      <w:pPr>
        <w:pStyle w:val="TOC2"/>
        <w:tabs>
          <w:tab w:val="right" w:leader="dot" w:pos="8306"/>
        </w:tabs>
      </w:pPr>
      <w:hyperlink w:anchor="_Toc9901" w:history="1">
        <w:r>
          <w:rPr>
            <w:rFonts w:ascii="仿宋" w:eastAsia="仿宋" w:hAnsi="仿宋" w:cs="仿宋" w:hint="eastAsia"/>
            <w:lang w:eastAsia="zh-CN"/>
          </w:rPr>
          <w:t>(三)、制定完善的风险控制机制</w:t>
        </w:r>
        <w:r>
          <w:tab/>
        </w:r>
        <w:r>
          <w:fldChar w:fldCharType="begin"/>
        </w:r>
        <w:r>
          <w:instrText xml:space="preserve"> PAGEREF _Toc9901 \h </w:instrText>
        </w:r>
        <w:r>
          <w:fldChar w:fldCharType="separate"/>
        </w:r>
        <w:r>
          <w:t>39</w:t>
        </w:r>
        <w:r>
          <w:fldChar w:fldCharType="end"/>
        </w:r>
      </w:hyperlink>
    </w:p>
    <w:p>
      <w:pPr>
        <w:pStyle w:val="TOC2"/>
        <w:tabs>
          <w:tab w:val="right" w:leader="dot" w:pos="8306"/>
        </w:tabs>
      </w:pPr>
      <w:hyperlink w:anchor="_Toc102" w:history="1">
        <w:r>
          <w:rPr>
            <w:rFonts w:ascii="仿宋" w:eastAsia="仿宋" w:hAnsi="仿宋" w:cs="仿宋" w:hint="eastAsia"/>
            <w:lang w:eastAsia="zh-CN"/>
          </w:rPr>
          <w:t>(四)、优化成本管理</w:t>
        </w:r>
        <w:r>
          <w:tab/>
        </w:r>
        <w:r>
          <w:fldChar w:fldCharType="begin"/>
        </w:r>
        <w:r>
          <w:instrText xml:space="preserve"> PAGEREF _Toc102 \h </w:instrText>
        </w:r>
        <w:r>
          <w:fldChar w:fldCharType="separate"/>
        </w:r>
        <w:r>
          <w:t>40</w:t>
        </w:r>
        <w:r>
          <w:fldChar w:fldCharType="end"/>
        </w:r>
      </w:hyperlink>
    </w:p>
    <w:p>
      <w:pPr>
        <w:pStyle w:val="TOC1"/>
        <w:tabs>
          <w:tab w:val="right" w:leader="dot" w:pos="8306"/>
        </w:tabs>
      </w:pPr>
      <w:hyperlink w:anchor="_Toc7368" w:history="1">
        <w:r>
          <w:rPr>
            <w:rFonts w:ascii="仿宋" w:eastAsia="仿宋" w:hAnsi="仿宋" w:cs="仿宋" w:hint="eastAsia"/>
            <w:lang w:eastAsia="zh-CN"/>
          </w:rPr>
          <w:t>九、木材加工、处理机械项目计划安排</w:t>
        </w:r>
        <w:r>
          <w:tab/>
        </w:r>
        <w:r>
          <w:fldChar w:fldCharType="begin"/>
        </w:r>
        <w:r>
          <w:instrText xml:space="preserve"> PAGEREF _Toc7368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54" w:history="1">
        <w:r>
          <w:rPr>
            <w:rFonts w:ascii="仿宋" w:eastAsia="仿宋" w:hAnsi="仿宋" w:cs="仿宋" w:hint="eastAsia"/>
            <w:lang w:eastAsia="zh-CN"/>
          </w:rPr>
          <w:t>(一)、建设周期</w:t>
        </w:r>
        <w:r>
          <w:tab/>
        </w:r>
        <w:r>
          <w:fldChar w:fldCharType="begin"/>
        </w:r>
        <w:r>
          <w:instrText xml:space="preserve"> PAGEREF _Toc17454 \h </w:instrText>
        </w:r>
        <w:r>
          <w:fldChar w:fldCharType="separate"/>
        </w:r>
        <w:r>
          <w:t>42</w:t>
        </w:r>
        <w:r>
          <w:fldChar w:fldCharType="end"/>
        </w:r>
      </w:hyperlink>
    </w:p>
    <w:p>
      <w:pPr>
        <w:pStyle w:val="TOC2"/>
        <w:tabs>
          <w:tab w:val="right" w:leader="dot" w:pos="8306"/>
        </w:tabs>
      </w:pPr>
      <w:hyperlink w:anchor="_Toc11469" w:history="1">
        <w:r>
          <w:rPr>
            <w:rFonts w:ascii="仿宋" w:eastAsia="仿宋" w:hAnsi="仿宋" w:cs="仿宋" w:hint="eastAsia"/>
            <w:lang w:eastAsia="zh-CN"/>
          </w:rPr>
          <w:t>(二)、建设进度</w:t>
        </w:r>
        <w:r>
          <w:tab/>
        </w:r>
        <w:r>
          <w:fldChar w:fldCharType="begin"/>
        </w:r>
        <w:r>
          <w:instrText xml:space="preserve"> PAGEREF _Toc11469 \h </w:instrText>
        </w:r>
        <w:r>
          <w:fldChar w:fldCharType="separate"/>
        </w:r>
        <w:r>
          <w:t>43</w:t>
        </w:r>
        <w:r>
          <w:fldChar w:fldCharType="end"/>
        </w:r>
      </w:hyperlink>
    </w:p>
    <w:p>
      <w:pPr>
        <w:pStyle w:val="TOC2"/>
        <w:tabs>
          <w:tab w:val="right" w:leader="dot" w:pos="8306"/>
        </w:tabs>
      </w:pPr>
      <w:hyperlink w:anchor="_Toc6444" w:history="1">
        <w:r>
          <w:rPr>
            <w:rFonts w:ascii="仿宋" w:eastAsia="仿宋" w:hAnsi="仿宋" w:cs="仿宋" w:hint="eastAsia"/>
            <w:lang w:eastAsia="zh-CN"/>
          </w:rPr>
          <w:t>(三)、进度安排注意事项</w:t>
        </w:r>
        <w:r>
          <w:tab/>
        </w:r>
        <w:r>
          <w:fldChar w:fldCharType="begin"/>
        </w:r>
        <w:r>
          <w:instrText xml:space="preserve"> PAGEREF _Toc6444 \h </w:instrText>
        </w:r>
        <w:r>
          <w:fldChar w:fldCharType="separate"/>
        </w:r>
        <w:r>
          <w:t>44</w:t>
        </w:r>
        <w:r>
          <w:fldChar w:fldCharType="end"/>
        </w:r>
      </w:hyperlink>
    </w:p>
    <w:p>
      <w:pPr>
        <w:pStyle w:val="TOC2"/>
        <w:tabs>
          <w:tab w:val="right" w:leader="dot" w:pos="8306"/>
        </w:tabs>
      </w:pPr>
      <w:hyperlink w:anchor="_Toc22857" w:history="1">
        <w:r>
          <w:rPr>
            <w:rFonts w:ascii="仿宋" w:eastAsia="仿宋" w:hAnsi="仿宋" w:cs="仿宋" w:hint="eastAsia"/>
            <w:lang w:eastAsia="zh-CN"/>
          </w:rPr>
          <w:t>(四)、人力资源配置</w:t>
        </w:r>
        <w:r>
          <w:tab/>
        </w:r>
        <w:r>
          <w:fldChar w:fldCharType="begin"/>
        </w:r>
        <w:r>
          <w:instrText xml:space="preserve"> PAGEREF _Toc22857 \h </w:instrText>
        </w:r>
        <w:r>
          <w:fldChar w:fldCharType="separate"/>
        </w:r>
        <w:r>
          <w:t>45</w:t>
        </w:r>
        <w:r>
          <w:fldChar w:fldCharType="end"/>
        </w:r>
      </w:hyperlink>
    </w:p>
    <w:p>
      <w:pPr>
        <w:pStyle w:val="TOC1"/>
        <w:tabs>
          <w:tab w:val="right" w:leader="dot" w:pos="8306"/>
        </w:tabs>
      </w:pPr>
      <w:hyperlink w:anchor="_Toc24953" w:history="1">
        <w:r>
          <w:rPr>
            <w:rFonts w:ascii="仿宋" w:eastAsia="仿宋" w:hAnsi="仿宋" w:cs="仿宋" w:hint="eastAsia"/>
            <w:lang w:eastAsia="zh-CN"/>
          </w:rPr>
          <w:t>十、木材加工、处理机械项目社会影响</w:t>
        </w:r>
        <w:r>
          <w:tab/>
        </w:r>
        <w:r>
          <w:fldChar w:fldCharType="begin"/>
        </w:r>
        <w:r>
          <w:instrText xml:space="preserve"> PAGEREF _Toc24953 \h </w:instrText>
        </w:r>
        <w:r>
          <w:fldChar w:fldCharType="separate"/>
        </w:r>
        <w:r>
          <w:t>46</w:t>
        </w:r>
        <w:r>
          <w:fldChar w:fldCharType="end"/>
        </w:r>
      </w:hyperlink>
    </w:p>
    <w:p>
      <w:pPr>
        <w:pStyle w:val="TOC2"/>
        <w:tabs>
          <w:tab w:val="right" w:leader="dot" w:pos="8306"/>
        </w:tabs>
      </w:pPr>
      <w:hyperlink w:anchor="_Toc9922" w:history="1">
        <w:r>
          <w:rPr>
            <w:rFonts w:ascii="仿宋" w:eastAsia="仿宋" w:hAnsi="仿宋" w:cs="仿宋" w:hint="eastAsia"/>
            <w:lang w:eastAsia="zh-CN"/>
          </w:rPr>
          <w:t>(一)、社会责任与义务</w:t>
        </w:r>
        <w:r>
          <w:tab/>
        </w:r>
        <w:r>
          <w:fldChar w:fldCharType="begin"/>
        </w:r>
        <w:r>
          <w:instrText xml:space="preserve"> PAGEREF _Toc9922 \h </w:instrText>
        </w:r>
        <w:r>
          <w:fldChar w:fldCharType="separate"/>
        </w:r>
        <w:r>
          <w:t>46</w:t>
        </w:r>
        <w:r>
          <w:fldChar w:fldCharType="end"/>
        </w:r>
      </w:hyperlink>
    </w:p>
    <w:p>
      <w:pPr>
        <w:pStyle w:val="TOC2"/>
        <w:tabs>
          <w:tab w:val="right" w:leader="dot" w:pos="8306"/>
        </w:tabs>
      </w:pPr>
      <w:hyperlink w:anchor="_Toc22279" w:history="1">
        <w:r>
          <w:rPr>
            <w:rFonts w:ascii="仿宋" w:eastAsia="仿宋" w:hAnsi="仿宋" w:cs="仿宋" w:hint="eastAsia"/>
            <w:lang w:eastAsia="zh-CN"/>
          </w:rPr>
          <w:t>(二)、社会参与与沟通</w:t>
        </w:r>
        <w:r>
          <w:tab/>
        </w:r>
        <w:r>
          <w:fldChar w:fldCharType="begin"/>
        </w:r>
        <w:r>
          <w:instrText xml:space="preserve"> PAGEREF _Toc22279 \h </w:instrText>
        </w:r>
        <w:r>
          <w:fldChar w:fldCharType="separate"/>
        </w:r>
        <w:r>
          <w:t>47</w:t>
        </w:r>
        <w:r>
          <w:fldChar w:fldCharType="end"/>
        </w:r>
      </w:hyperlink>
    </w:p>
    <w:p>
      <w:pPr>
        <w:pStyle w:val="TOC1"/>
        <w:tabs>
          <w:tab w:val="right" w:leader="dot" w:pos="8306"/>
        </w:tabs>
      </w:pPr>
      <w:hyperlink w:anchor="_Toc14538" w:history="1">
        <w:r>
          <w:rPr>
            <w:rFonts w:ascii="仿宋" w:eastAsia="仿宋" w:hAnsi="仿宋" w:cs="仿宋" w:hint="eastAsia"/>
            <w:lang w:eastAsia="zh-CN"/>
          </w:rPr>
          <w:t>十一、木材加工、处理机械项目风险管理</w:t>
        </w:r>
        <w:r>
          <w:tab/>
        </w:r>
        <w:r>
          <w:fldChar w:fldCharType="begin"/>
        </w:r>
        <w:r>
          <w:instrText xml:space="preserve"> PAGEREF _Toc14538 \h </w:instrText>
        </w:r>
        <w:r>
          <w:fldChar w:fldCharType="separate"/>
        </w:r>
        <w:r>
          <w:t>48</w:t>
        </w:r>
        <w:r>
          <w:fldChar w:fldCharType="end"/>
        </w:r>
      </w:hyperlink>
    </w:p>
    <w:p>
      <w:pPr>
        <w:pStyle w:val="TOC2"/>
        <w:tabs>
          <w:tab w:val="right" w:leader="dot" w:pos="8306"/>
        </w:tabs>
      </w:pPr>
      <w:hyperlink w:anchor="_Toc8961" w:history="1">
        <w:r>
          <w:rPr>
            <w:rFonts w:ascii="仿宋" w:eastAsia="仿宋" w:hAnsi="仿宋" w:cs="仿宋" w:hint="eastAsia"/>
            <w:lang w:eastAsia="zh-CN"/>
          </w:rPr>
          <w:t>(一)、风险识别与评估</w:t>
        </w:r>
        <w:r>
          <w:tab/>
        </w:r>
        <w:r>
          <w:fldChar w:fldCharType="begin"/>
        </w:r>
        <w:r>
          <w:instrText xml:space="preserve"> PAGEREF _Toc8961 \h </w:instrText>
        </w:r>
        <w:r>
          <w:fldChar w:fldCharType="separate"/>
        </w:r>
        <w:r>
          <w:t>48</w:t>
        </w:r>
        <w:r>
          <w:fldChar w:fldCharType="end"/>
        </w:r>
      </w:hyperlink>
    </w:p>
    <w:p>
      <w:pPr>
        <w:pStyle w:val="TOC2"/>
        <w:tabs>
          <w:tab w:val="right" w:leader="dot" w:pos="8306"/>
        </w:tabs>
      </w:pPr>
      <w:hyperlink w:anchor="_Toc16459" w:history="1">
        <w:r>
          <w:rPr>
            <w:rFonts w:ascii="仿宋" w:eastAsia="仿宋" w:hAnsi="仿宋" w:cs="仿宋" w:hint="eastAsia"/>
            <w:lang w:eastAsia="zh-CN"/>
          </w:rPr>
          <w:t>(二)、风险应对策略</w:t>
        </w:r>
        <w:r>
          <w:tab/>
        </w:r>
        <w:r>
          <w:fldChar w:fldCharType="begin"/>
        </w:r>
        <w:r>
          <w:instrText xml:space="preserve"> PAGEREF _Toc16459 \h </w:instrText>
        </w:r>
        <w:r>
          <w:fldChar w:fldCharType="separate"/>
        </w:r>
        <w:r>
          <w:t>49</w:t>
        </w:r>
        <w:r>
          <w:fldChar w:fldCharType="end"/>
        </w:r>
      </w:hyperlink>
    </w:p>
    <w:p>
      <w:pPr>
        <w:pStyle w:val="TOC2"/>
        <w:tabs>
          <w:tab w:val="right" w:leader="dot" w:pos="8306"/>
        </w:tabs>
      </w:pPr>
      <w:hyperlink w:anchor="_Toc30028" w:history="1">
        <w:r>
          <w:rPr>
            <w:rFonts w:ascii="仿宋" w:eastAsia="仿宋" w:hAnsi="仿宋" w:cs="仿宋" w:hint="eastAsia"/>
            <w:lang w:eastAsia="zh-CN"/>
          </w:rPr>
          <w:t>(三)、风险监控与控制</w:t>
        </w:r>
        <w:r>
          <w:tab/>
        </w:r>
        <w:r>
          <w:fldChar w:fldCharType="begin"/>
        </w:r>
        <w:r>
          <w:instrText xml:space="preserve"> PAGEREF _Toc30028 \h </w:instrText>
        </w:r>
        <w:r>
          <w:fldChar w:fldCharType="separate"/>
        </w:r>
        <w:r>
          <w:t>51</w:t>
        </w:r>
        <w:r>
          <w:fldChar w:fldCharType="end"/>
        </w:r>
      </w:hyperlink>
    </w:p>
    <w:p>
      <w:pPr>
        <w:pStyle w:val="TOC1"/>
        <w:tabs>
          <w:tab w:val="right" w:leader="dot" w:pos="8306"/>
        </w:tabs>
      </w:pPr>
      <w:hyperlink w:anchor="_Toc3484" w:history="1">
        <w:r>
          <w:rPr>
            <w:rFonts w:ascii="仿宋" w:eastAsia="仿宋" w:hAnsi="仿宋" w:cs="仿宋" w:hint="eastAsia"/>
            <w:lang w:eastAsia="zh-CN"/>
          </w:rPr>
          <w:t>十二、木材加工、处理机械项目人力资源培养与发展</w:t>
        </w:r>
        <w:r>
          <w:tab/>
        </w:r>
        <w:r>
          <w:fldChar w:fldCharType="begin"/>
        </w:r>
        <w:r>
          <w:instrText xml:space="preserve"> PAGEREF _Toc3484 \h </w:instrText>
        </w:r>
        <w:r>
          <w:fldChar w:fldCharType="separate"/>
        </w:r>
        <w:r>
          <w:t>52</w:t>
        </w:r>
        <w:r>
          <w:fldChar w:fldCharType="end"/>
        </w:r>
      </w:hyperlink>
    </w:p>
    <w:p>
      <w:pPr>
        <w:pStyle w:val="TOC2"/>
        <w:tabs>
          <w:tab w:val="right" w:leader="dot" w:pos="8306"/>
        </w:tabs>
      </w:pPr>
      <w:hyperlink w:anchor="_Toc17633" w:history="1">
        <w:r>
          <w:rPr>
            <w:rFonts w:ascii="仿宋" w:eastAsia="仿宋" w:hAnsi="仿宋" w:cs="仿宋" w:hint="eastAsia"/>
            <w:lang w:eastAsia="zh-CN"/>
          </w:rPr>
          <w:t>(一)、人才需求与规划</w:t>
        </w:r>
        <w:r>
          <w:tab/>
        </w:r>
        <w:r>
          <w:fldChar w:fldCharType="begin"/>
        </w:r>
        <w:r>
          <w:instrText xml:space="preserve"> PAGEREF _Toc17633 \h </w:instrText>
        </w:r>
        <w:r>
          <w:fldChar w:fldCharType="separate"/>
        </w:r>
        <w:r>
          <w:t>52</w:t>
        </w:r>
        <w:r>
          <w:fldChar w:fldCharType="end"/>
        </w:r>
      </w:hyperlink>
    </w:p>
    <w:p>
      <w:pPr>
        <w:pStyle w:val="TOC2"/>
        <w:tabs>
          <w:tab w:val="right" w:leader="dot" w:pos="8306"/>
        </w:tabs>
      </w:pPr>
      <w:hyperlink w:anchor="_Toc27621" w:history="1">
        <w:r>
          <w:rPr>
            <w:rFonts w:ascii="仿宋" w:eastAsia="仿宋" w:hAnsi="仿宋" w:cs="仿宋" w:hint="eastAsia"/>
            <w:lang w:eastAsia="zh-CN"/>
          </w:rPr>
          <w:t>(二)、培训与发展计划</w:t>
        </w:r>
        <w:r>
          <w:tab/>
        </w:r>
        <w:r>
          <w:fldChar w:fldCharType="begin"/>
        </w:r>
        <w:r>
          <w:instrText xml:space="preserve"> PAGEREF _Toc27621 \h </w:instrText>
        </w:r>
        <w:r>
          <w:fldChar w:fldCharType="separate"/>
        </w:r>
        <w:r>
          <w:t>53</w:t>
        </w:r>
        <w:r>
          <w:fldChar w:fldCharType="end"/>
        </w:r>
      </w:hyperlink>
    </w:p>
    <w:p>
      <w:pPr>
        <w:pStyle w:val="TOC1"/>
        <w:tabs>
          <w:tab w:val="right" w:leader="dot" w:pos="8306"/>
        </w:tabs>
      </w:pPr>
      <w:hyperlink w:anchor="_Toc26643" w:history="1">
        <w:r>
          <w:rPr>
            <w:rFonts w:ascii="仿宋" w:eastAsia="仿宋" w:hAnsi="仿宋" w:cs="仿宋" w:hint="eastAsia"/>
            <w:lang w:eastAsia="zh-CN"/>
          </w:rPr>
          <w:t>十三、质量管理体系</w:t>
        </w:r>
        <w:r>
          <w:tab/>
        </w:r>
        <w:r>
          <w:fldChar w:fldCharType="begin"/>
        </w:r>
        <w:r>
          <w:instrText xml:space="preserve"> PAGEREF _Toc26643 \h </w:instrText>
        </w:r>
        <w:r>
          <w:fldChar w:fldCharType="separate"/>
        </w:r>
        <w:r>
          <w:t>53</w:t>
        </w:r>
        <w:r>
          <w:fldChar w:fldCharType="end"/>
        </w:r>
      </w:hyperlink>
    </w:p>
    <w:p>
      <w:pPr>
        <w:pStyle w:val="TOC2"/>
        <w:tabs>
          <w:tab w:val="right" w:leader="dot" w:pos="8306"/>
        </w:tabs>
      </w:pPr>
      <w:hyperlink w:anchor="_Toc22731" w:history="1">
        <w:r>
          <w:rPr>
            <w:rFonts w:ascii="仿宋" w:eastAsia="仿宋" w:hAnsi="仿宋" w:cs="仿宋" w:hint="eastAsia"/>
            <w:lang w:eastAsia="zh-CN"/>
          </w:rPr>
          <w:t>(一)、质量目标与方针</w:t>
        </w:r>
        <w:r>
          <w:tab/>
        </w:r>
        <w:r>
          <w:fldChar w:fldCharType="begin"/>
        </w:r>
        <w:r>
          <w:instrText xml:space="preserve"> PAGEREF _Toc22731 \h </w:instrText>
        </w:r>
        <w:r>
          <w:fldChar w:fldCharType="separate"/>
        </w:r>
        <w:r>
          <w:t>53</w:t>
        </w:r>
        <w:r>
          <w:fldChar w:fldCharType="end"/>
        </w:r>
      </w:hyperlink>
    </w:p>
    <w:p>
      <w:pPr>
        <w:pStyle w:val="TOC2"/>
        <w:tabs>
          <w:tab w:val="right" w:leader="dot" w:pos="8306"/>
        </w:tabs>
      </w:pPr>
      <w:hyperlink w:anchor="_Toc27656" w:history="1">
        <w:r>
          <w:rPr>
            <w:rFonts w:ascii="仿宋" w:eastAsia="仿宋" w:hAnsi="仿宋" w:cs="仿宋" w:hint="eastAsia"/>
            <w:lang w:eastAsia="zh-CN"/>
          </w:rPr>
          <w:t>(二)、质量管理责任</w:t>
        </w:r>
        <w:r>
          <w:tab/>
        </w:r>
        <w:r>
          <w:fldChar w:fldCharType="begin"/>
        </w:r>
        <w:r>
          <w:instrText xml:space="preserve"> PAGEREF _Toc27656 \h </w:instrText>
        </w:r>
        <w:r>
          <w:fldChar w:fldCharType="separate"/>
        </w:r>
        <w:r>
          <w:t>54</w:t>
        </w:r>
        <w:r>
          <w:fldChar w:fldCharType="end"/>
        </w:r>
      </w:hyperlink>
    </w:p>
    <w:p>
      <w:pPr>
        <w:pStyle w:val="TOC2"/>
        <w:tabs>
          <w:tab w:val="right" w:leader="dot" w:pos="8306"/>
        </w:tabs>
      </w:pPr>
      <w:hyperlink w:anchor="_Toc656" w:history="1">
        <w:r>
          <w:rPr>
            <w:rFonts w:ascii="仿宋" w:eastAsia="仿宋" w:hAnsi="仿宋" w:cs="仿宋" w:hint="eastAsia"/>
            <w:lang w:eastAsia="zh-CN"/>
          </w:rPr>
          <w:t>(三)、质量管理体系文件</w:t>
        </w:r>
        <w:r>
          <w:tab/>
        </w:r>
        <w:r>
          <w:fldChar w:fldCharType="begin"/>
        </w:r>
        <w:r>
          <w:instrText xml:space="preserve"> PAGEREF _Toc656 \h </w:instrText>
        </w:r>
        <w:r>
          <w:fldChar w:fldCharType="separate"/>
        </w:r>
        <w:r>
          <w:t>56</w:t>
        </w:r>
        <w:r>
          <w:fldChar w:fldCharType="end"/>
        </w:r>
      </w:hyperlink>
    </w:p>
    <w:p>
      <w:pPr>
        <w:pStyle w:val="TOC2"/>
        <w:tabs>
          <w:tab w:val="right" w:leader="dot" w:pos="8306"/>
        </w:tabs>
      </w:pPr>
      <w:hyperlink w:anchor="_Toc3305" w:history="1">
        <w:r>
          <w:rPr>
            <w:rFonts w:ascii="仿宋" w:eastAsia="仿宋" w:hAnsi="仿宋" w:cs="仿宋" w:hint="eastAsia"/>
            <w:lang w:eastAsia="zh-CN"/>
          </w:rPr>
          <w:t>(四)、质量培训与教育</w:t>
        </w:r>
        <w:r>
          <w:tab/>
        </w:r>
        <w:r>
          <w:fldChar w:fldCharType="begin"/>
        </w:r>
        <w:r>
          <w:instrText xml:space="preserve"> PAGEREF _Toc3305 \h </w:instrText>
        </w:r>
        <w:r>
          <w:fldChar w:fldCharType="separate"/>
        </w:r>
        <w:r>
          <w:t>58</w:t>
        </w:r>
        <w:r>
          <w:fldChar w:fldCharType="end"/>
        </w:r>
      </w:hyperlink>
    </w:p>
    <w:p>
      <w:pPr>
        <w:pStyle w:val="TOC2"/>
        <w:tabs>
          <w:tab w:val="right" w:leader="dot" w:pos="8306"/>
        </w:tabs>
      </w:pPr>
      <w:hyperlink w:anchor="_Toc2047" w:history="1">
        <w:r>
          <w:rPr>
            <w:rFonts w:ascii="仿宋" w:eastAsia="仿宋" w:hAnsi="仿宋" w:cs="仿宋" w:hint="eastAsia"/>
            <w:lang w:eastAsia="zh-CN"/>
          </w:rPr>
          <w:t>(五)、质量审核与评价</w:t>
        </w:r>
        <w:r>
          <w:tab/>
        </w:r>
        <w:r>
          <w:fldChar w:fldCharType="begin"/>
        </w:r>
        <w:r>
          <w:instrText xml:space="preserve"> PAGEREF _Toc2047 \h </w:instrText>
        </w:r>
        <w:r>
          <w:fldChar w:fldCharType="separate"/>
        </w:r>
        <w:r>
          <w:t>59</w:t>
        </w:r>
        <w:r>
          <w:fldChar w:fldCharType="end"/>
        </w:r>
      </w:hyperlink>
    </w:p>
    <w:p>
      <w:pPr>
        <w:pStyle w:val="TOC2"/>
        <w:tabs>
          <w:tab w:val="right" w:leader="dot" w:pos="8306"/>
        </w:tabs>
      </w:pPr>
      <w:hyperlink w:anchor="_Toc31888" w:history="1">
        <w:r>
          <w:rPr>
            <w:rFonts w:ascii="仿宋" w:eastAsia="仿宋" w:hAnsi="仿宋" w:cs="仿宋" w:hint="eastAsia"/>
            <w:lang w:eastAsia="zh-CN"/>
          </w:rPr>
          <w:t>(六)、不符合与纠正措施</w:t>
        </w:r>
        <w:r>
          <w:tab/>
        </w:r>
        <w:r>
          <w:fldChar w:fldCharType="begin"/>
        </w:r>
        <w:r>
          <w:instrText xml:space="preserve"> PAGEREF _Toc31888 \h </w:instrText>
        </w:r>
        <w:r>
          <w:fldChar w:fldCharType="separate"/>
        </w:r>
        <w:r>
          <w:t>60</w:t>
        </w:r>
        <w:r>
          <w:fldChar w:fldCharType="end"/>
        </w:r>
      </w:hyperlink>
    </w:p>
    <w:p>
      <w:pPr>
        <w:pStyle w:val="TOC1"/>
        <w:tabs>
          <w:tab w:val="right" w:leader="dot" w:pos="8306"/>
        </w:tabs>
      </w:pPr>
      <w:hyperlink w:anchor="_Toc4310" w:history="1">
        <w:r>
          <w:rPr>
            <w:rFonts w:ascii="仿宋" w:eastAsia="仿宋" w:hAnsi="仿宋" w:cs="仿宋" w:hint="eastAsia"/>
            <w:lang w:eastAsia="zh-CN"/>
          </w:rPr>
          <w:t>十四、木材加工、处理机械项目变更管理</w:t>
        </w:r>
        <w:r>
          <w:tab/>
        </w:r>
        <w:r>
          <w:fldChar w:fldCharType="begin"/>
        </w:r>
        <w:r>
          <w:instrText xml:space="preserve"> PAGEREF _Toc4310 \h </w:instrText>
        </w:r>
        <w:r>
          <w:fldChar w:fldCharType="separate"/>
        </w:r>
        <w:r>
          <w:t>61</w:t>
        </w:r>
        <w:r>
          <w:fldChar w:fldCharType="end"/>
        </w:r>
      </w:hyperlink>
    </w:p>
    <w:p>
      <w:pPr>
        <w:pStyle w:val="TOC2"/>
        <w:tabs>
          <w:tab w:val="right" w:leader="dot" w:pos="8306"/>
        </w:tabs>
      </w:pPr>
      <w:hyperlink w:anchor="_Toc21445" w:history="1">
        <w:r>
          <w:rPr>
            <w:rFonts w:ascii="仿宋" w:eastAsia="仿宋" w:hAnsi="仿宋" w:cs="仿宋" w:hint="eastAsia"/>
            <w:lang w:eastAsia="zh-CN"/>
          </w:rPr>
          <w:t>(一)、变更申请与评估</w:t>
        </w:r>
        <w:r>
          <w:tab/>
        </w:r>
        <w:r>
          <w:fldChar w:fldCharType="begin"/>
        </w:r>
        <w:r>
          <w:instrText xml:space="preserve"> PAGEREF _Toc21445 \h </w:instrText>
        </w:r>
        <w:r>
          <w:fldChar w:fldCharType="separate"/>
        </w:r>
        <w:r>
          <w:t>61</w:t>
        </w:r>
        <w:r>
          <w:fldChar w:fldCharType="end"/>
        </w:r>
      </w:hyperlink>
    </w:p>
    <w:p>
      <w:pPr>
        <w:pStyle w:val="TOC2"/>
        <w:tabs>
          <w:tab w:val="right" w:leader="dot" w:pos="8306"/>
        </w:tabs>
      </w:pPr>
      <w:hyperlink w:anchor="_Toc19104" w:history="1">
        <w:r>
          <w:rPr>
            <w:rFonts w:ascii="仿宋" w:eastAsia="仿宋" w:hAnsi="仿宋" w:cs="仿宋" w:hint="eastAsia"/>
            <w:lang w:eastAsia="zh-CN"/>
          </w:rPr>
          <w:t>(二)、变更实施与控制</w:t>
        </w:r>
        <w:r>
          <w:tab/>
        </w:r>
        <w:r>
          <w:fldChar w:fldCharType="begin"/>
        </w:r>
        <w:r>
          <w:instrText xml:space="preserve"> PAGEREF _Toc19104 \h </w:instrText>
        </w:r>
        <w:r>
          <w:fldChar w:fldCharType="separate"/>
        </w:r>
        <w:r>
          <w:t>62</w:t>
        </w:r>
        <w:r>
          <w:fldChar w:fldCharType="end"/>
        </w:r>
      </w:hyperlink>
    </w:p>
    <w:p>
      <w:pPr>
        <w:pStyle w:val="TOC1"/>
        <w:tabs>
          <w:tab w:val="right" w:leader="dot" w:pos="8306"/>
        </w:tabs>
      </w:pPr>
      <w:hyperlink w:anchor="_Toc10827" w:history="1">
        <w:r>
          <w:rPr>
            <w:rFonts w:ascii="仿宋" w:eastAsia="仿宋" w:hAnsi="仿宋" w:cs="仿宋" w:hint="eastAsia"/>
            <w:lang w:eastAsia="zh-CN"/>
          </w:rPr>
          <w:t>十五、供应链管理</w:t>
        </w:r>
        <w:r>
          <w:tab/>
        </w:r>
        <w:r>
          <w:fldChar w:fldCharType="begin"/>
        </w:r>
        <w:r>
          <w:instrText xml:space="preserve"> PAGEREF _Toc10827 \h </w:instrText>
        </w:r>
        <w:r>
          <w:fldChar w:fldCharType="separate"/>
        </w:r>
        <w:r>
          <w:t>63</w:t>
        </w:r>
        <w:r>
          <w:fldChar w:fldCharType="end"/>
        </w:r>
      </w:hyperlink>
    </w:p>
    <w:p>
      <w:pPr>
        <w:pStyle w:val="TOC2"/>
        <w:tabs>
          <w:tab w:val="right" w:leader="dot" w:pos="8306"/>
        </w:tabs>
      </w:pPr>
      <w:hyperlink w:anchor="_Toc29962" w:history="1">
        <w:r>
          <w:rPr>
            <w:rFonts w:ascii="仿宋" w:eastAsia="仿宋" w:hAnsi="仿宋" w:cs="仿宋" w:hint="eastAsia"/>
            <w:lang w:eastAsia="zh-CN"/>
          </w:rPr>
          <w:t>(一)、供应链战略规划</w:t>
        </w:r>
        <w:r>
          <w:tab/>
        </w:r>
        <w:r>
          <w:fldChar w:fldCharType="begin"/>
        </w:r>
        <w:r>
          <w:instrText xml:space="preserve"> PAGEREF _Toc29962 \h </w:instrText>
        </w:r>
        <w:r>
          <w:fldChar w:fldCharType="separate"/>
        </w:r>
        <w:r>
          <w:t>63</w:t>
        </w:r>
        <w:r>
          <w:fldChar w:fldCharType="end"/>
        </w:r>
      </w:hyperlink>
    </w:p>
    <w:p>
      <w:pPr>
        <w:pStyle w:val="TOC2"/>
        <w:tabs>
          <w:tab w:val="right" w:leader="dot" w:pos="8306"/>
        </w:tabs>
      </w:pPr>
      <w:hyperlink w:anchor="_Toc29758" w:history="1">
        <w:r>
          <w:rPr>
            <w:rFonts w:ascii="仿宋" w:eastAsia="仿宋" w:hAnsi="仿宋" w:cs="仿宋" w:hint="eastAsia"/>
            <w:lang w:eastAsia="zh-CN"/>
          </w:rPr>
          <w:t>(二)、供应商选择与合作</w:t>
        </w:r>
        <w:r>
          <w:tab/>
        </w:r>
        <w:r>
          <w:fldChar w:fldCharType="begin"/>
        </w:r>
        <w:r>
          <w:instrText xml:space="preserve"> PAGEREF _Toc29758 \h </w:instrText>
        </w:r>
        <w:r>
          <w:fldChar w:fldCharType="separate"/>
        </w:r>
        <w:r>
          <w:t>64</w:t>
        </w:r>
        <w:r>
          <w:fldChar w:fldCharType="end"/>
        </w:r>
      </w:hyperlink>
    </w:p>
    <w:p>
      <w:pPr>
        <w:pStyle w:val="TOC2"/>
        <w:tabs>
          <w:tab w:val="right" w:leader="dot" w:pos="8306"/>
        </w:tabs>
      </w:pPr>
      <w:hyperlink w:anchor="_Toc16957" w:history="1">
        <w:r>
          <w:rPr>
            <w:rFonts w:ascii="仿宋" w:eastAsia="仿宋" w:hAnsi="仿宋" w:cs="仿宋" w:hint="eastAsia"/>
            <w:lang w:eastAsia="zh-CN"/>
          </w:rPr>
          <w:t>(三)、物流与库存管理</w:t>
        </w:r>
        <w:r>
          <w:tab/>
        </w:r>
        <w:r>
          <w:fldChar w:fldCharType="begin"/>
        </w:r>
        <w:r>
          <w:instrText xml:space="preserve"> PAGEREF _Toc16957 \h </w:instrText>
        </w:r>
        <w:r>
          <w:fldChar w:fldCharType="separate"/>
        </w:r>
        <w:r>
          <w:t>65</w:t>
        </w:r>
        <w:r>
          <w:fldChar w:fldCharType="end"/>
        </w:r>
      </w:hyperlink>
    </w:p>
    <w:p>
      <w:pPr>
        <w:pStyle w:val="TOC1"/>
        <w:tabs>
          <w:tab w:val="right" w:leader="dot" w:pos="8306"/>
        </w:tabs>
      </w:pPr>
      <w:hyperlink w:anchor="_Toc30622" w:history="1">
        <w:r>
          <w:rPr>
            <w:rFonts w:ascii="仿宋" w:eastAsia="仿宋" w:hAnsi="仿宋" w:cs="仿宋" w:hint="eastAsia"/>
            <w:lang w:eastAsia="zh-CN"/>
          </w:rPr>
          <w:t>十六、营销与推广策略</w:t>
        </w:r>
        <w:r>
          <w:tab/>
        </w:r>
        <w:r>
          <w:fldChar w:fldCharType="begin"/>
        </w:r>
        <w:r>
          <w:instrText xml:space="preserve"> PAGEREF _Toc30622 \h </w:instrText>
        </w:r>
        <w:r>
          <w:fldChar w:fldCharType="separate"/>
        </w:r>
        <w:r>
          <w:t>67</w:t>
        </w:r>
        <w:r>
          <w:fldChar w:fldCharType="end"/>
        </w:r>
      </w:hyperlink>
    </w:p>
    <w:p>
      <w:pPr>
        <w:pStyle w:val="TOC2"/>
        <w:tabs>
          <w:tab w:val="right" w:leader="dot" w:pos="8306"/>
        </w:tabs>
      </w:pPr>
      <w:hyperlink w:anchor="_Toc13006" w:history="1">
        <w:r>
          <w:rPr>
            <w:rFonts w:ascii="仿宋" w:eastAsia="仿宋" w:hAnsi="仿宋" w:cs="仿宋" w:hint="eastAsia"/>
            <w:lang w:eastAsia="zh-CN"/>
          </w:rPr>
          <w:t>(一)、产品/服务定位与特点</w:t>
        </w:r>
        <w:r>
          <w:tab/>
        </w:r>
        <w:r>
          <w:fldChar w:fldCharType="begin"/>
        </w:r>
        <w:r>
          <w:instrText xml:space="preserve"> PAGEREF _Toc13006 \h </w:instrText>
        </w:r>
        <w:r>
          <w:fldChar w:fldCharType="separate"/>
        </w:r>
        <w:r>
          <w:t>67</w:t>
        </w:r>
        <w:r>
          <w:fldChar w:fldCharType="end"/>
        </w:r>
      </w:hyperlink>
    </w:p>
    <w:p>
      <w:pPr>
        <w:pStyle w:val="TOC2"/>
        <w:tabs>
          <w:tab w:val="right" w:leader="dot" w:pos="8306"/>
        </w:tabs>
      </w:pPr>
      <w:hyperlink w:anchor="_Toc762" w:history="1">
        <w:r>
          <w:rPr>
            <w:rFonts w:ascii="仿宋" w:eastAsia="仿宋" w:hAnsi="仿宋" w:cs="仿宋" w:hint="eastAsia"/>
            <w:lang w:eastAsia="zh-CN"/>
          </w:rPr>
          <w:t>(二)、市场定位与竞争分析</w:t>
        </w:r>
        <w:r>
          <w:tab/>
        </w:r>
        <w:r>
          <w:fldChar w:fldCharType="begin"/>
        </w:r>
        <w:r>
          <w:instrText xml:space="preserve"> PAGEREF _Toc762 \h </w:instrText>
        </w:r>
        <w:r>
          <w:fldChar w:fldCharType="separate"/>
        </w:r>
        <w:r>
          <w:t>68</w:t>
        </w:r>
        <w:r>
          <w:fldChar w:fldCharType="end"/>
        </w:r>
      </w:hyperlink>
    </w:p>
    <w:p>
      <w:pPr>
        <w:pStyle w:val="TOC2"/>
        <w:tabs>
          <w:tab w:val="right" w:leader="dot" w:pos="8306"/>
        </w:tabs>
      </w:pPr>
      <w:hyperlink w:anchor="_Toc4655" w:history="1">
        <w:r>
          <w:rPr>
            <w:rFonts w:ascii="仿宋" w:eastAsia="仿宋" w:hAnsi="仿宋" w:cs="仿宋" w:hint="eastAsia"/>
            <w:lang w:eastAsia="zh-CN"/>
          </w:rPr>
          <w:t>(三)、营销渠道与策略</w:t>
        </w:r>
        <w:r>
          <w:tab/>
        </w:r>
        <w:r>
          <w:fldChar w:fldCharType="begin"/>
        </w:r>
        <w:r>
          <w:instrText xml:space="preserve"> PAGEREF _Toc4655 \h </w:instrText>
        </w:r>
        <w:r>
          <w:fldChar w:fldCharType="separate"/>
        </w:r>
        <w:r>
          <w:t>70</w:t>
        </w:r>
        <w:r>
          <w:fldChar w:fldCharType="end"/>
        </w:r>
      </w:hyperlink>
    </w:p>
    <w:p>
      <w:pPr>
        <w:pStyle w:val="TOC2"/>
        <w:tabs>
          <w:tab w:val="right" w:leader="dot" w:pos="8306"/>
        </w:tabs>
      </w:pPr>
      <w:hyperlink w:anchor="_Toc5778" w:history="1">
        <w:r>
          <w:rPr>
            <w:rFonts w:ascii="仿宋" w:eastAsia="仿宋" w:hAnsi="仿宋" w:cs="仿宋" w:hint="eastAsia"/>
            <w:lang w:eastAsia="zh-CN"/>
          </w:rPr>
          <w:t>(四)、推广与宣传活动</w:t>
        </w:r>
        <w:r>
          <w:tab/>
        </w:r>
        <w:r>
          <w:fldChar w:fldCharType="begin"/>
        </w:r>
        <w:r>
          <w:instrText xml:space="preserve"> PAGEREF _Toc5778 \h </w:instrText>
        </w:r>
        <w:r>
          <w:fldChar w:fldCharType="separate"/>
        </w:r>
        <w:r>
          <w:t>71</w:t>
        </w:r>
        <w:r>
          <w:fldChar w:fldCharType="end"/>
        </w:r>
      </w:hyperlink>
    </w:p>
    <w:p>
      <w:pPr>
        <w:pStyle w:val="TOC1"/>
        <w:tabs>
          <w:tab w:val="right" w:leader="dot" w:pos="8306"/>
        </w:tabs>
      </w:pPr>
      <w:hyperlink w:anchor="_Toc8151" w:history="1">
        <w:r>
          <w:rPr>
            <w:rFonts w:ascii="仿宋" w:eastAsia="仿宋" w:hAnsi="仿宋" w:cs="仿宋" w:hint="eastAsia"/>
            <w:lang w:eastAsia="zh-CN"/>
          </w:rPr>
          <w:t>十七、利益相关者分析与沟通计划</w:t>
        </w:r>
        <w:r>
          <w:tab/>
        </w:r>
        <w:r>
          <w:fldChar w:fldCharType="begin"/>
        </w:r>
        <w:r>
          <w:instrText xml:space="preserve"> PAGEREF _Toc8151 \h </w:instrText>
        </w:r>
        <w:r>
          <w:fldChar w:fldCharType="separate"/>
        </w:r>
        <w:r>
          <w:t>76</w:t>
        </w:r>
        <w:r>
          <w:fldChar w:fldCharType="end"/>
        </w:r>
      </w:hyperlink>
    </w:p>
    <w:p>
      <w:pPr>
        <w:pStyle w:val="TOC2"/>
        <w:tabs>
          <w:tab w:val="right" w:leader="dot" w:pos="8306"/>
        </w:tabs>
      </w:pPr>
      <w:hyperlink w:anchor="_Toc31594" w:history="1">
        <w:r>
          <w:rPr>
            <w:rFonts w:ascii="仿宋" w:eastAsia="仿宋" w:hAnsi="仿宋" w:cs="仿宋" w:hint="eastAsia"/>
            <w:lang w:eastAsia="zh-CN"/>
          </w:rPr>
          <w:t>(一)、利益相关者分析</w:t>
        </w:r>
        <w:r>
          <w:tab/>
        </w:r>
        <w:r>
          <w:fldChar w:fldCharType="begin"/>
        </w:r>
        <w:r>
          <w:instrText xml:space="preserve"> PAGEREF _Toc31594 \h </w:instrText>
        </w:r>
        <w:r>
          <w:fldChar w:fldCharType="separate"/>
        </w:r>
        <w:r>
          <w:t>76</w:t>
        </w:r>
        <w:r>
          <w:fldChar w:fldCharType="end"/>
        </w:r>
      </w:hyperlink>
    </w:p>
    <w:p>
      <w:pPr>
        <w:pStyle w:val="TOC2"/>
        <w:tabs>
          <w:tab w:val="right" w:leader="dot" w:pos="8306"/>
        </w:tabs>
      </w:pPr>
      <w:hyperlink w:anchor="_Toc4729" w:history="1">
        <w:r>
          <w:rPr>
            <w:rFonts w:ascii="仿宋" w:eastAsia="仿宋" w:hAnsi="仿宋" w:cs="仿宋" w:hint="eastAsia"/>
            <w:lang w:eastAsia="zh-CN"/>
          </w:rPr>
          <w:t>(二)、沟通计划</w:t>
        </w:r>
        <w:r>
          <w:tab/>
        </w:r>
        <w:r>
          <w:fldChar w:fldCharType="begin"/>
        </w:r>
        <w:r>
          <w:instrText xml:space="preserve"> PAGEREF _Toc4729 \h </w:instrText>
        </w:r>
        <w:r>
          <w:fldChar w:fldCharType="separate"/>
        </w:r>
        <w:r>
          <w:t>77</w:t>
        </w:r>
        <w:r>
          <w:fldChar w:fldCharType="end"/>
        </w:r>
      </w:hyperlink>
    </w:p>
    <w:p>
      <w:pPr>
        <w:pStyle w:val="TOC1"/>
        <w:tabs>
          <w:tab w:val="right" w:leader="dot" w:pos="8306"/>
        </w:tabs>
      </w:pPr>
      <w:hyperlink w:anchor="_Toc24616" w:history="1">
        <w:r>
          <w:rPr>
            <w:rFonts w:ascii="仿宋" w:eastAsia="仿宋" w:hAnsi="仿宋" w:cs="仿宋" w:hint="eastAsia"/>
            <w:lang w:eastAsia="zh-CN"/>
          </w:rPr>
          <w:t>十八、木材加工、处理机械项目实施保障措施</w:t>
        </w:r>
        <w:r>
          <w:tab/>
        </w:r>
        <w:r>
          <w:fldChar w:fldCharType="begin"/>
        </w:r>
        <w:r>
          <w:instrText xml:space="preserve"> PAGEREF _Toc24616 \h </w:instrText>
        </w:r>
        <w:r>
          <w:fldChar w:fldCharType="separate"/>
        </w:r>
        <w:r>
          <w:t>78</w:t>
        </w:r>
        <w:r>
          <w:fldChar w:fldCharType="end"/>
        </w:r>
      </w:hyperlink>
    </w:p>
    <w:p>
      <w:pPr>
        <w:pStyle w:val="TOC2"/>
        <w:tabs>
          <w:tab w:val="right" w:leader="dot" w:pos="8306"/>
        </w:tabs>
      </w:pPr>
      <w:hyperlink w:anchor="_Toc19957" w:history="1">
        <w:r>
          <w:rPr>
            <w:rFonts w:ascii="仿宋" w:eastAsia="仿宋" w:hAnsi="仿宋" w:cs="仿宋" w:hint="eastAsia"/>
            <w:lang w:eastAsia="zh-CN"/>
          </w:rPr>
          <w:t>(一)、木材加工、处理机械项目实施保障机制</w:t>
        </w:r>
        <w:r>
          <w:tab/>
        </w:r>
        <w:r>
          <w:fldChar w:fldCharType="begin"/>
        </w:r>
        <w:r>
          <w:instrText xml:space="preserve"> PAGEREF _Toc19957 \h </w:instrText>
        </w:r>
        <w:r>
          <w:fldChar w:fldCharType="separate"/>
        </w:r>
        <w:r>
          <w:t>78</w:t>
        </w:r>
        <w:r>
          <w:fldChar w:fldCharType="end"/>
        </w:r>
      </w:hyperlink>
    </w:p>
    <w:p>
      <w:pPr>
        <w:pStyle w:val="TOC2"/>
        <w:tabs>
          <w:tab w:val="right" w:leader="dot" w:pos="8306"/>
        </w:tabs>
      </w:pPr>
      <w:hyperlink w:anchor="_Toc4532" w:history="1">
        <w:r>
          <w:rPr>
            <w:rFonts w:ascii="仿宋" w:eastAsia="仿宋" w:hAnsi="仿宋" w:cs="仿宋" w:hint="eastAsia"/>
            <w:lang w:eastAsia="zh-CN"/>
          </w:rPr>
          <w:t>(二)、木材加工、处理机械项目法律合规要求</w:t>
        </w:r>
        <w:r>
          <w:tab/>
        </w:r>
        <w:r>
          <w:fldChar w:fldCharType="begin"/>
        </w:r>
        <w:r>
          <w:instrText xml:space="preserve"> PAGEREF _Toc4532 \h </w:instrText>
        </w:r>
        <w:r>
          <w:fldChar w:fldCharType="separate"/>
        </w:r>
        <w:r>
          <w:t>82</w:t>
        </w:r>
        <w:r>
          <w:fldChar w:fldCharType="end"/>
        </w:r>
      </w:hyperlink>
    </w:p>
    <w:p>
      <w:pPr>
        <w:pStyle w:val="TOC2"/>
        <w:tabs>
          <w:tab w:val="right" w:leader="dot" w:pos="8306"/>
        </w:tabs>
      </w:pPr>
      <w:hyperlink w:anchor="_Toc10739" w:history="1">
        <w:r>
          <w:rPr>
            <w:rFonts w:ascii="仿宋" w:eastAsia="仿宋" w:hAnsi="仿宋" w:cs="仿宋" w:hint="eastAsia"/>
            <w:lang w:eastAsia="zh-CN"/>
          </w:rPr>
          <w:t>(三)、木材加工、处理机械项目合同管理与法律事务</w:t>
        </w:r>
        <w:r>
          <w:tab/>
        </w:r>
        <w:r>
          <w:fldChar w:fldCharType="begin"/>
        </w:r>
        <w:r>
          <w:instrText xml:space="preserve"> PAGEREF _Toc10739 \h </w:instrText>
        </w:r>
        <w:r>
          <w:fldChar w:fldCharType="separate"/>
        </w:r>
        <w:r>
          <w:t>87</w:t>
        </w:r>
        <w:r>
          <w:fldChar w:fldCharType="end"/>
        </w:r>
      </w:hyperlink>
    </w:p>
    <w:p>
      <w:pPr>
        <w:pStyle w:val="TOC2"/>
        <w:tabs>
          <w:tab w:val="right" w:leader="dot" w:pos="8306"/>
        </w:tabs>
      </w:pPr>
      <w:hyperlink w:anchor="_Toc21997" w:history="1">
        <w:r>
          <w:rPr>
            <w:rFonts w:ascii="仿宋" w:eastAsia="仿宋" w:hAnsi="仿宋" w:cs="仿宋" w:hint="eastAsia"/>
            <w:lang w:eastAsia="zh-CN"/>
          </w:rPr>
          <w:t>(四)、木材加工、处理机械项目知识产权保护策略</w:t>
        </w:r>
        <w:r>
          <w:tab/>
        </w:r>
        <w:r>
          <w:fldChar w:fldCharType="begin"/>
        </w:r>
        <w:r>
          <w:instrText xml:space="preserve"> PAGEREF _Toc21997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8"/>
      <w:r>
        <w:rPr>
          <w:rFonts w:ascii="仿宋" w:eastAsia="仿宋" w:hAnsi="仿宋" w:cs="仿宋" w:hint="eastAsia"/>
          <w:sz w:val="28"/>
          <w:lang w:eastAsia="zh-CN"/>
        </w:rPr>
        <w:t>一、木材加工、处理机械项目选址可行性分析</w:t>
      </w:r>
      <w:bookmarkEnd w:id="2"/>
    </w:p>
    <w:p>
      <w:pPr>
        <w:pStyle w:val="Heading2"/>
        <w:rPr>
          <w:rFonts w:ascii="仿宋" w:eastAsia="仿宋" w:hAnsi="仿宋" w:cs="仿宋" w:hint="eastAsia"/>
          <w:lang w:eastAsia="zh-CN"/>
        </w:rPr>
      </w:pPr>
      <w:bookmarkStart w:id="3" w:name="_Toc5503"/>
      <w:r>
        <w:rPr>
          <w:rFonts w:ascii="仿宋" w:eastAsia="仿宋" w:hAnsi="仿宋" w:cs="仿宋" w:hint="eastAsia"/>
          <w:lang w:eastAsia="zh-CN"/>
        </w:rPr>
        <w:t>(一)、木材加工、处理机械项目选址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该木材加工、处理机械项目选址位于XX省XX市XX区XXX街道</w:t>
      </w:r>
    </w:p>
    <w:p>
      <w:pPr>
        <w:pStyle w:val="Heading2"/>
        <w:ind w:firstLine="560" w:firstLineChars="200"/>
        <w:rPr>
          <w:rFonts w:ascii="仿宋" w:eastAsia="仿宋" w:hAnsi="仿宋" w:cs="仿宋" w:hint="eastAsia"/>
          <w:sz w:val="28"/>
          <w:lang w:eastAsia="zh-CN"/>
        </w:rPr>
      </w:pPr>
      <w:bookmarkStart w:id="4" w:name="_Toc107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材加工、处理机械项目的征地面积将根据木材加工、处理机械项目的实际规模和需求进行精确规划。具体面积XXX平方米，旨在确保木材加工、处理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净用地面积是在征地面积基础上去除不可利用面积后的实际可开发用地。具体面积XXX平方米，考虑到环保、交通、安全等多方面因素，以确保木材加工、处理机械项目在整体利用效率上达到最优。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木材加工、处理机械项目计划建设的建筑总规模具体面积XXX平方米。这一规模的确定综合考虑了木材加工、处理机械项目的性质、规模，以及城市规划的相关要求，确保建筑布局与周边环境协调一致。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绿地率是木材加工、处理机械项目用地中被规划为绿地的比例。具体面积XXX平方米，旨在通过合理规划绿地，改善木材加工、处理机械项目周边环境，提升居民生活质量，并符合城市整体绿化规划。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容积率是用地上可以建设的建筑总体积与用地面积之比。具体面积XXX，通过合理的容积率规划，确保木材加工、处理机械项目建筑规模与周边环境和谐共生。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材加工、处理机械项目选址与当地城市规划相一致，具体面积XXX平方米。通过与城市规划部门深入沟通，确保木材加工、处理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材加工、处理机械项目选址符合当地产业政策，具体面积XXX平方米。这包括木材加工、处理机械项目对当地经济的促进作用，以及对相关产业的带动效应，确保木材加工、处理机械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用地总体要求必须符合环保和可持续发展的原则，具体面积XXX平方米。通过采用绿色建筑设计、节能减排等措施，确保木材加工、处理机械项目在建设和运营过程中对环境的影响最小化，达到可持续发展的要求。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确保木材加工、处理机械项目选址具备必要的公共设施配套，具体面积XXX平方米。这包括交通便利性、教育、医疗等基础设施，以提高居民生活品质，使得木材加工、处理机械项目选址更具吸引力。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考虑用地总体要求对当地社会稳定性的影响，具体面积XXX平方米。通过深入了解当地社区反馈，确保木材加工、处理机械项目的选址和建设过程对当地社会和谐稳定产生积极作用。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材加工、处理机械项目选址不仅符合法规和规划，还在实际操作中具有可行性。这一全面规划将为木材加工、处理机械项目的成功实施提供坚实的基础，确保木材加工、处理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1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处理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材加工、处理机械项目的设备规划和空间设计中，我们将采取灵活设备布局的措施。设备布局将根据实际需求进行灵活设计，避免不必要的浪费。通过合理规划设备摆放位置，我们将提高设备的利用率，减少设备间距，以确保木材加工、处理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材加工、处理机械项目内部引入共享设施的概念，例如共享会议室、办公区等。通过这种方式，我们可以减少对资源的重复建设，提高资源共享效率，从而减小木材加工、处理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4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木材加工、处理机械项目的总图布置中，我们将不同功能区域进行明确的规划，以最大程度满足木材加工、处理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0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木材加工、处理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材加工、处理机械项目对环境的影响是综合评价的重要因素之一。我们将详细考虑选址周边的自然环境、生态保护区、水源地等情况，确保木材加工、处理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对选址的评价还需充分考虑当地政府的产业政策和法规。我们将详细了解木材加工、处理机械项目所在地的相关政策，确保木材加工、处理机械项目的规划和运营与当地法规相符，降低不必要的法律风险。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考虑到社会稳定性对企业运营的重要性，我们将评估选址地区的社会安全情况、劳工关系、社区反馈等方面，以确保木材加工、处理机械项目的建设和运营不会受到社会稳定性的负面影响。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最后，我们将综合考虑用地成本，包括土地购置费用、土地开发成本等。通过对用地成本的详细评估，我们能够做出更为精确的经济效益分析，为木材加工、处理机械项目的投资决策提供有力支持。</w:t>
      </w:r>
    </w:p>
    <w:p>
      <w:pPr>
        <w:pStyle w:val="Heading1"/>
        <w:ind w:firstLine="560" w:firstLineChars="200"/>
        <w:rPr>
          <w:rFonts w:ascii="仿宋" w:eastAsia="仿宋" w:hAnsi="仿宋" w:cs="仿宋" w:hint="eastAsia"/>
          <w:sz w:val="28"/>
          <w:lang w:eastAsia="zh-CN"/>
        </w:rPr>
      </w:pPr>
      <w:bookmarkStart w:id="8" w:name="_Toc19465"/>
      <w:r>
        <w:rPr>
          <w:rFonts w:ascii="仿宋" w:eastAsia="仿宋" w:hAnsi="仿宋" w:cs="仿宋" w:hint="eastAsia"/>
          <w:sz w:val="28"/>
          <w:lang w:eastAsia="zh-CN"/>
        </w:rPr>
        <w:t>二、木材加工、处理机械项目概论</w:t>
      </w:r>
      <w:bookmarkEnd w:id="8"/>
    </w:p>
    <w:p>
      <w:pPr>
        <w:pStyle w:val="Heading2"/>
        <w:rPr>
          <w:rFonts w:ascii="仿宋" w:eastAsia="仿宋" w:hAnsi="仿宋" w:cs="仿宋" w:hint="eastAsia"/>
          <w:lang w:eastAsia="zh-CN"/>
        </w:rPr>
      </w:pPr>
      <w:bookmarkStart w:id="9" w:name="_Toc18687"/>
      <w:r>
        <w:rPr>
          <w:rFonts w:ascii="仿宋" w:eastAsia="仿宋" w:hAnsi="仿宋" w:cs="仿宋" w:hint="eastAsia"/>
          <w:lang w:eastAsia="zh-CN"/>
        </w:rPr>
        <w:t>(一)、木材加工、处理机械项目概况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起源追溯至对市场的深入洞察。市场的不断演变与变革为木材加工、处理机械项目提供了难得的机遇。当前市场存在的需求缺口和变革的大环境共同构成了木材加工、处理机械项目的背景。这个木材加工、处理机械项目旨在充分利用市场机遇，填补行业中尚未满足的需求，为客户提供全新的解决方案。市场的变革和需求的增长使得这个木材加工、处理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木材加工、处理机械项目名称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正式命名为木材加工、处理机械。这个名称不仅仅是一个标识，更代表了木材加工、处理机械项目的核心理念和愿景。它蕴含着木材加工、处理机械项目所要解决问题的关键字，具有强烈的表达和辨识度，为木材加工、处理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木材加工、处理机械项目目标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核心目标是提供一种全新、高效的解决方案，满足客户日益增长的需求。木材加工、处理机械项目追求的不仅仅是满足市场需求，更是在市场中获得卓越的竞争优势。通过不断提升产品或服务的质量和创新水平，木材加工、处理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木材加工、处理机械项目范围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全面涵盖了产品研发、制造、市场推广和售后服务，确保从产品设计到最终用户体验的全方位关注。这一全面的木材加工、处理机械项目范围是为了确保木材加工、处理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木材加工、处理机械项目时间表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计划在未来18个月内完成，包括研发、测试、市场试点和正式推出等不同阶段。这个时间表的合理设计是为了确保木材加工、处理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木材加工、处理机械项目预算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总预算估算为XX百万美元，主要分配在研发、市场推广、人员培训和运营等方面。这一充足的预算为木材加工、处理机械项目提供了充足的资源，确保木材加工、处理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木材加工、处理机械项目风险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木材加工、处理机械项目可能面临的风险包括市场接受度低、技术难题、竞争激烈等。木材加工、处理机械项目团队已经制定了相应的风险应对计划，通过前瞻性的风险管理，确保木材加工、处理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木材加工、处理机械项目团队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木材加工、处理机械项目汇聚了一支经验丰富、多领域专业素养的核心团队，确保木材加工、处理机械项目在各个方面都能拥有高水平的执行力。团队的协同作战是木材加工、处理机械项目成功的关键因素之一。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木材加工、处理机械项目背景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木材加工、处理机械项目的背景根植于市场对更高效、创新产品的渴望，同时也受到科技发展对行业格局的深刻改变的影响。这为木材加工、处理机械项目提供了广阔的发展空间和市场需求。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木材加工、处理机械项目现状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截至目前，木材加工、处理机械项目已完成市场调研和技术验证，取得了初步的成功。这为木材加工、处理机械项目在未来的发展奠定了坚实的基础，为更远大的目标打下了坚实的基石。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672"/>
      <w:r>
        <w:rPr>
          <w:rFonts w:ascii="仿宋" w:eastAsia="仿宋" w:hAnsi="仿宋" w:cs="仿宋" w:hint="eastAsia"/>
          <w:sz w:val="28"/>
          <w:lang w:eastAsia="zh-CN"/>
        </w:rPr>
        <w:t>(二)、木材加工、处理机械项目目标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加工、处理机械项目首要业务目标是在市场中占据有利地位，实现产品/服务的成功推广和销售。通过不断提升产品质量、创新性，木材加工、处理机械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在科技迅速发展的时代，木材加工、处理机械项目着眼于技术创新。通过持续的研发和技术升级，木材加工、处理机械项目旨在推出更具创新性的产品或服务，以满足市场对新鲜、先进解决方案的需求。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加工、处理机械项目设定了客户满意度目标。通过提供卓越的产品质量和优质的客户服务，木材加工、处理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木材加工、处理机械项目注重社会责任和可持续发展。通过实施环保、社会责任木材加工、处理机械项目，木材加工、处理机械项目致力于在经济发展的同时保护环境，促进社会公平，实现可持续经营。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木材加工、处理机械项目的团队是实现目标的核心驱动力。因此，木材加工、处理机械项目设定了团队发展目标，包括提升团队成员的专业技能、培养领导力，以及搭建协同高效的团队工作氛围。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615"/>
      <w:r>
        <w:rPr>
          <w:rFonts w:ascii="仿宋" w:eastAsia="仿宋" w:hAnsi="仿宋" w:cs="仿宋" w:hint="eastAsia"/>
          <w:sz w:val="28"/>
          <w:lang w:eastAsia="zh-CN"/>
        </w:rPr>
        <w:t>(三)、木材加工、处理机械项目提出的理由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木材加工、处理机械项目提出的理由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源于对市场机遇的深刻洞察。当前市场中存在的需求缺口和行业发展趋势表明，有巨大的商业机会等待被开发。通过准确捕捉市场机遇，木材加工、处理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理念基于对技术创新的信仰。通过持续的研发和技术投入，木材加工、处理机械项目有望推出更具创新性的产品或服务。在科技飞速发展的当下，木材加工、处理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是为了增强企业的行业竞争力。通过提升产品或服务的质量和独特性，木材加工、处理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响应了消费者需求的变化。随着社会和科技的不断发展，消费者对产品和服务的需求也在发生变化。通过深入了解并及时回应消费者的新需求，木材加工、处理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是企业战略发展规划的一部分。在面对日益激烈的市场竞争和不断变化的商业环境中，木材加工、处理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不仅仅是基于商业考量，还注重社会责任。通过推出环保、社会责任等方面的木材加工、处理机械项目，木材加工、处理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木材加工、处理机械项目的提出反映了对利益相关者期望的关注。包括客户、员工、投资者等利益相关者在企业发展中都有着各自的期望，木材加工、处理机械项目力求在满足这些期望的同时，取得更大的共赢。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209"/>
      <w:r>
        <w:rPr>
          <w:rFonts w:ascii="仿宋" w:eastAsia="仿宋" w:hAnsi="仿宋" w:cs="仿宋" w:hint="eastAsia"/>
          <w:sz w:val="28"/>
          <w:lang w:eastAsia="zh-CN"/>
        </w:rPr>
        <w:t>(四)、木材加工、处理机械项目意义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在实施木材加工、处理机械项目的过程中，我们不仅仅是在追逐商业成功，更是为企业和社会的多个层面创造了深远的意义。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首要意义在于提升企业的市场竞争力。通过持续的创新和对产品质量的高标准要求，木材加工、处理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加工、处理机械项目的推进将促使行业技术水平的提升。通过引入先进技术和创新性解决方案，木材加工、处理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加工、处理机械项目不仅创造了大量就业机会，提高了就业水平，还注重社会责任和环保。通过参与社会公益事业和推动环保木材加工、处理机械项目，木材加工、处理机械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综合而言，木材加工、处理机械项目意义重大，不仅推动了企业的发展，也为行业和社会的进步贡献了积极力量。这是一个全面而深刻的影响，将在未来产生可持续的正面效应。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415"/>
      <w:r>
        <w:rPr>
          <w:rFonts w:ascii="仿宋" w:eastAsia="仿宋" w:hAnsi="仿宋" w:cs="仿宋" w:hint="eastAsia"/>
          <w:sz w:val="28"/>
          <w:lang w:eastAsia="zh-CN"/>
        </w:rPr>
        <w:t>(五)、木材加工、处理机械项目背景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在当今迅猛发展的商业环境中，木材加工、处理机械项目的动因根植于对多方面因素的审慎考量。这个木材加工、处理机械项目的提出并非孤立的决策，而是对企业所处背景深入思考的产物。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加工、处理机械项目背后的首要原因。科技的迅速发展和全球市场的快速变化使得企业必须灵活应对。木材加工、处理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加工、处理机械项目背景中不可忽视的一环。企业需要在激烈竞争中脱颖而出，为此，木材加工、处理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技术的迅速发展为企业带来了机遇与挑战。作为木材加工、处理机械项目启动的背景之一，对新兴技术的应用将有助于提升企业的技术水平，使其在不断演进的商业环境中保持竞争优势。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木材加工、处理机械项目充分融入了社会责任的理念，通过可持续经营和社会公益木材加工、处理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078"/>
      <w:r>
        <w:rPr>
          <w:rFonts w:ascii="仿宋" w:eastAsia="仿宋" w:hAnsi="仿宋" w:cs="仿宋" w:hint="eastAsia"/>
          <w:sz w:val="28"/>
          <w:lang w:eastAsia="zh-CN"/>
        </w:rPr>
        <w:t>三、木材加工、处理机械项目建设背景及必要性分析</w:t>
      </w:r>
      <w:bookmarkEnd w:id="14"/>
    </w:p>
    <w:p>
      <w:pPr>
        <w:pStyle w:val="Heading2"/>
        <w:rPr>
          <w:rFonts w:ascii="仿宋" w:eastAsia="仿宋" w:hAnsi="仿宋" w:cs="仿宋" w:hint="eastAsia"/>
          <w:lang w:eastAsia="zh-CN"/>
        </w:rPr>
      </w:pPr>
      <w:bookmarkStart w:id="15" w:name="_Toc1909"/>
      <w:r>
        <w:rPr>
          <w:rFonts w:ascii="仿宋" w:eastAsia="仿宋" w:hAnsi="仿宋" w:cs="仿宋" w:hint="eastAsia"/>
          <w:lang w:eastAsia="zh-CN"/>
        </w:rPr>
        <w:t>(一)、木材加工、处理机械项目背景分析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材加工、处理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材加工、处理机械项目在这个潮流中的定位。同时，我们将关注行业内涌现的新兴机遇，以便木材加工、处理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材加工、处理机械项目提供了强大的发展动力。我们将聚焦于行业内最新的技术发展趋势，包括但不限于人工智能、大数据分析、物联网等领域。通过深度的技术研究，我们将确保木材加工、处理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https://d.book118.com/497042101130006024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56F47"/>
    <w:rsid w:val="36D56F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4210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2023-12-30T18:36:00Z</dcterms:created>
  <dcterms:modified xsi:type="dcterms:W3CDTF">2023-12-30T18:36:51Z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78DE1ABD5C2A446FB4022C91C54F1E59_11</vt:lpwstr>
  </property>
  <property fmtid="{D5CDD505-2E9C-101B-9397-08002B2CF9AE}" pid="3" name="KSOProductBuildVer">
    <vt:lpwstr>2052-12.1.0.16120</vt:lpwstr>
  </property>
</Properties>
</file>