
<file path=[Content_Types].xml><?xml version="1.0" encoding="utf-8"?>
<Types xmlns="http://schemas.openxmlformats.org/package/2006/content-types">
  <Default Extension="png" ContentType="image/png"/>
  <Default Extension="wmf" ContentType="image/x-wmf"/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embeddings/oleObject1.bin" ContentType="application/vnd.openxmlformats-officedocument.oleObject"/>
  <Override PartName="/word/embeddings/oleObject2.bin" ContentType="application/vnd.openxmlformats-officedocument.oleObject"/>
  <Override PartName="/word/embeddings/oleObject3.bin" ContentType="application/vnd.openxmlformats-officedocument.oleObject"/>
  <Override PartName="/word/embeddings/oleObject4.bin" ContentType="application/vnd.openxmlformats-officedocument.oleObject"/>
  <Override PartName="/word/embeddings/oleObject5.bin" ContentType="application/vnd.openxmlformats-officedocument.oleObject"/>
  <Override PartName="/word/embeddings/oleObject6.bin" ContentType="application/vnd.openxmlformats-officedocument.oleObject"/>
  <Override PartName="/word/embeddings/oleObject7.bin" ContentType="application/vnd.openxmlformats-officedocument.oleObject"/>
  <Override PartName="/word/embeddings/oleObject8.bin" ContentType="application/vnd.openxmlformats-officedocument.oleObject"/>
  <Override PartName="/word/embeddings/oleObject9.bin" ContentType="application/vnd.openxmlformats-officedocument.oleObject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  <Override PartName="/word/webSettings.xml" ContentType="application/vnd.openxmlformats-officedocument.wordprocessingml.webSettings+xml"/>
</Types>
</file>

<file path=_rels/.rels><?xml version="1.0" encoding="utf-8" standalone="yes"?><Relationships xmlns="http://schemas.openxmlformats.org/package/2006/relationships"><Relationship Id="rId1" Type="http://schemas.openxmlformats.org/officeDocument/2006/relationships/officeDocument" Target="word/document.xml" /><Relationship Id="rId2" Type="http://schemas.openxmlformats.org/officeDocument/2006/relationships/extended-properties" Target="docProps/app.xml" /><Relationship Id="rId3" Type="http://schemas.openxmlformats.org/package/2006/relationships/metadata/core-properties" Target="docProps/core.xml" /><Relationship Id="rId4" Type="http://schemas.openxmlformats.org/officeDocument/2006/relationships/custom-properties" Target="docProps/custom.xml" 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body>
    <w:p>
      <w:pPr>
        <w:spacing w:before="240" w:line="300" w:lineRule="auto"/>
        <w:jc w:val="center"/>
        <w:rPr>
          <w:rFonts w:ascii="宋体" w:eastAsia="宋体" w:hAnsi="宋体" w:cs="宋体" w:hint="eastAsia"/>
          <w:b/>
          <w:sz w:val="32"/>
        </w:rPr>
      </w:pPr>
      <w:r>
        <w:rPr>
          <w:rFonts w:ascii="宋体" w:eastAsia="宋体" w:hAnsi="宋体" w:cs="宋体" w:hint="eastAsia"/>
          <w:b/>
          <w:sz w:val="32"/>
          <w:lang w:eastAsia="zh-CN"/>
        </w:rPr>
        <w:t>云南昆明实验中学物理八年级下册期末考试专题攻克</w:t>
      </w:r>
    </w:p>
    <w:p>
      <w:pPr>
        <w:spacing w:line="300" w:lineRule="auto"/>
        <w:jc w:val="center"/>
        <w:rPr>
          <w:rFonts w:ascii="宋体" w:eastAsia="宋体" w:hAnsi="宋体" w:cs="宋体" w:hint="eastAsia"/>
          <w:sz w:val="23"/>
        </w:rPr>
      </w:pPr>
      <w:r>
        <w:rPr>
          <w:rFonts w:ascii="宋体" w:eastAsia="宋体" w:hAnsi="宋体" w:cs="宋体" w:hint="eastAsia"/>
          <w:sz w:val="23"/>
          <w:lang w:eastAsia="zh-CN"/>
        </w:rPr>
        <w:t xml:space="preserve"> 考试时间：90分钟；命题人：教研组</w:t>
      </w:r>
    </w:p>
    <w:p>
      <w:pPr>
        <w:spacing w:before="240" w:line="300" w:lineRule="auto"/>
        <w:rPr>
          <w:rFonts w:ascii="宋体" w:eastAsia="宋体" w:hAnsi="宋体" w:cs="宋体" w:hint="eastAsia"/>
          <w:b/>
          <w:sz w:val="22"/>
        </w:rPr>
      </w:pPr>
      <w:r>
        <w:rPr>
          <w:rFonts w:ascii="宋体" w:eastAsia="宋体" w:hAnsi="宋体" w:cs="宋体" w:hint="eastAsia"/>
          <w:b/>
          <w:sz w:val="22"/>
          <w:lang w:eastAsia="zh-CN"/>
        </w:rPr>
        <w:t>考生注意：</w:t>
      </w:r>
    </w:p>
    <w:p>
      <w:pPr>
        <w:spacing w:before="240" w:line="300" w:lineRule="auto"/>
        <w:rPr>
          <w:rFonts w:ascii="宋体" w:eastAsia="宋体" w:hAnsi="宋体" w:cs="宋体" w:hint="eastAsia"/>
          <w:sz w:val="22"/>
        </w:rPr>
      </w:pPr>
      <w:r>
        <w:rPr>
          <w:rFonts w:ascii="宋体" w:eastAsia="宋体" w:hAnsi="宋体" w:cs="宋体" w:hint="eastAsia"/>
          <w:sz w:val="22"/>
          <w:lang w:eastAsia="zh-CN"/>
        </w:rPr>
        <w:t>1、本卷分第I卷（选择题）和第Ⅱ卷（非选择题）两部分，满分100分，考试时间90分钟</w:t>
      </w:r>
    </w:p>
    <w:p>
      <w:pPr>
        <w:spacing w:before="240" w:line="300" w:lineRule="auto"/>
        <w:rPr>
          <w:rFonts w:ascii="宋体" w:eastAsia="宋体" w:hAnsi="宋体" w:cs="宋体" w:hint="eastAsia"/>
          <w:sz w:val="22"/>
        </w:rPr>
      </w:pPr>
      <w:r>
        <w:rPr>
          <w:rFonts w:ascii="宋体" w:eastAsia="宋体" w:hAnsi="宋体" w:cs="宋体" w:hint="eastAsia"/>
          <w:sz w:val="22"/>
          <w:lang w:eastAsia="zh-CN"/>
        </w:rPr>
        <w:t>2、答卷前，考生务必用0.5毫米黑色签字笔将自己的姓名、班级填写在试卷规定位置上</w:t>
      </w:r>
    </w:p>
    <w:p>
      <w:pPr>
        <w:spacing w:before="240" w:line="300" w:lineRule="auto"/>
        <w:rPr>
          <w:rFonts w:ascii="宋体" w:eastAsia="宋体" w:hAnsi="宋体" w:cs="宋体" w:hint="eastAsia"/>
          <w:sz w:val="22"/>
        </w:rPr>
      </w:pPr>
      <w:r>
        <w:rPr>
          <w:rFonts w:ascii="宋体" w:eastAsia="宋体" w:hAnsi="宋体" w:cs="宋体" w:hint="eastAsia"/>
          <w:sz w:val="22"/>
          <w:lang w:eastAsia="zh-CN"/>
        </w:rPr>
        <w:t>3、答案必须写在试卷各个题目指定区域内相应的位置，如需改动，先划掉原来的答案，然后再写上新的答案；不准使用涂改液、胶带纸、修正带，不按以上要求作答的答案无效。</w:t>
      </w:r>
    </w:p>
    <w:p>
      <w:pPr>
        <w:spacing w:before="240" w:line="300" w:lineRule="auto"/>
        <w:jc w:val="center"/>
        <w:rPr>
          <w:rFonts w:ascii="宋体" w:eastAsia="宋体" w:hAnsi="宋体" w:cs="宋体" w:hint="eastAsia"/>
          <w:b/>
          <w:sz w:val="28"/>
        </w:rPr>
      </w:pPr>
      <w:r>
        <w:rPr>
          <w:rFonts w:ascii="宋体" w:eastAsia="宋体" w:hAnsi="宋体" w:cs="宋体" w:hint="eastAsia"/>
          <w:b/>
          <w:sz w:val="28"/>
          <w:lang w:eastAsia="zh-CN"/>
        </w:rPr>
        <w:t>第I卷（选择题  20分）</w:t>
      </w:r>
    </w:p>
    <w:p>
      <w:pPr>
        <w:spacing w:before="240" w:line="300" w:lineRule="auto"/>
        <w:rPr>
          <w:rFonts w:ascii="宋体" w:eastAsia="宋体" w:hAnsi="宋体" w:cs="宋体" w:hint="eastAsia"/>
          <w:b/>
          <w:sz w:val="22"/>
        </w:rPr>
      </w:pPr>
      <w:r>
        <w:rPr>
          <w:rFonts w:ascii="宋体" w:eastAsia="宋体" w:hAnsi="宋体" w:cs="宋体" w:hint="eastAsia"/>
          <w:b/>
          <w:sz w:val="22"/>
          <w:lang w:eastAsia="zh-CN"/>
        </w:rPr>
        <w:t>一、单选题（10小题，每小题2分，共计20分）</w:t>
      </w:r>
    </w:p>
    <w:p>
      <w:pPr>
        <w:spacing w:before="240" w:line="300" w:lineRule="auto"/>
        <w:jc w:val="left"/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</w:pPr>
      <w:r>
        <w:rPr>
          <w:rFonts w:ascii="宋体" w:eastAsia="宋体" w:hAnsi="宋体" w:cs="宋体" w:hint="eastAsia"/>
          <w:sz w:val="22"/>
          <w:lang w:eastAsia="zh-CN"/>
        </w:rPr>
        <w:t>1、</w:t>
      </w: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>下列有关压强知识的说法正确的是（　　）</w:t>
      </w:r>
    </w:p>
    <w:p>
      <w:pPr>
        <w:spacing w:before="240" w:line="300" w:lineRule="auto"/>
        <w:ind w:firstLine="286" w:firstLineChars="130"/>
        <w:jc w:val="left"/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</w:pP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>A．刀刃磨得很锋利，是为了增大压力</w:t>
      </w:r>
    </w:p>
    <w:p>
      <w:pPr>
        <w:spacing w:before="240" w:line="300" w:lineRule="auto"/>
        <w:ind w:firstLine="286" w:firstLineChars="130"/>
        <w:jc w:val="left"/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</w:pP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>B．利用托里拆利实验可以测出大气压的值</w:t>
      </w:r>
    </w:p>
    <w:p>
      <w:pPr>
        <w:spacing w:before="240" w:line="300" w:lineRule="auto"/>
        <w:ind w:firstLine="286" w:firstLineChars="130"/>
        <w:jc w:val="left"/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</w:pP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>C．物体的重力越大对接触面的压强就一定越大</w:t>
      </w:r>
    </w:p>
    <w:p>
      <w:pPr>
        <w:spacing w:before="240" w:line="300" w:lineRule="auto"/>
        <w:ind w:firstLine="286" w:firstLineChars="130"/>
        <w:jc w:val="left"/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</w:pP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>D．动车运行时，车厢附近的气流速度较大，压强较大</w:t>
      </w:r>
    </w:p>
    <w:p>
      <w:pPr>
        <w:spacing w:before="240" w:line="300" w:lineRule="auto"/>
        <w:jc w:val="left"/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</w:pPr>
      <w:r>
        <w:rPr>
          <w:rFonts w:ascii="宋体" w:eastAsia="宋体" w:hAnsi="宋体" w:cs="宋体" w:hint="eastAsia"/>
          <w:sz w:val="22"/>
          <w:lang w:eastAsia="zh-CN"/>
        </w:rPr>
        <w:t>2、</w:t>
      </w: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 xml:space="preserve">某同学和家人在外出旅游途中，车抛锚在水平路面上，家人试图推动汽车但没有推动（如图）。下列说法中正确的是（　　）  </w:t>
      </w:r>
    </w:p>
    <w:p>
      <w:pPr>
        <w:spacing w:before="240" w:line="300" w:lineRule="auto"/>
        <w:ind w:firstLine="286" w:firstLineChars="130"/>
        <w:jc w:val="left"/>
        <w:textAlignment w:val="center"/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</w:pP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drawing>
          <wp:inline distT="0" distB="0" distL="0" distR="0">
            <wp:extent cx="1727200" cy="626110"/>
            <wp:effectExtent l="0" t="0" r="6350" b="2540"/>
            <wp:docPr id="25" name="图片 25" descr="图片_x0020_100009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5" name="图片 25" descr="图片_x0020_100009"/>
                    <pic:cNvPicPr>
                      <a:picLocks noChangeAspect="1"/>
                    </pic:cNvPicPr>
                  </pic:nvPicPr>
                  <pic:blipFill>
                    <a:blip xmlns:r="http://schemas.openxmlformats.org/officeDocument/2006/relationships" r:embed="rId4"/>
                    <a:stretch>
                      <a:fillRect/>
                    </a:stretch>
                  </pic:blipFill>
                  <pic:spPr>
                    <a:xfrm>
                      <a:off x="0" y="0"/>
                      <a:ext cx="1727200" cy="626533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>
      <w:pPr>
        <w:spacing w:before="240" w:line="300" w:lineRule="auto"/>
        <w:ind w:firstLine="286" w:firstLineChars="130"/>
        <w:jc w:val="left"/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</w:pP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>A．车未被推动是因为推力小于摩擦力</w:t>
      </w:r>
    </w:p>
    <w:p>
      <w:pPr>
        <w:spacing w:before="240" w:line="300" w:lineRule="auto"/>
        <w:ind w:firstLine="286" w:firstLineChars="130"/>
        <w:jc w:val="left"/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</w:pP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>B．车未被推动是因为人推车的力小于车推人的力</w:t>
      </w:r>
    </w:p>
    <w:p>
      <w:pPr>
        <w:spacing w:before="240" w:line="300" w:lineRule="auto"/>
        <w:ind w:firstLine="286" w:firstLineChars="130"/>
        <w:jc w:val="left"/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</w:pP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>C．车未被推动说明人推车的力等于车受到的摩擦力</w:t>
      </w:r>
    </w:p>
    <w:p>
      <w:pPr>
        <w:spacing w:before="240" w:line="300" w:lineRule="auto"/>
        <w:ind w:firstLine="286" w:firstLineChars="130"/>
        <w:jc w:val="left"/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sectPr>
          <w:pgSz w:w="11906" w:h="16838"/>
          <w:pgMar w:top="1440" w:right="800" w:bottom="1440" w:left="1400" w:header="851" w:footer="992" w:gutter="0"/>
          <w:cols w:num="1" w:space="425"/>
          <w:docGrid w:type="lines" w:linePitch="312" w:charSpace="0"/>
        </w:sectPr>
      </w:pP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>D．车受到的支持力和车对水平路面的压力是一对平衡力</w:t>
      </w:r>
    </w:p>
    <w:p>
      <w:pPr>
        <w:spacing w:before="240" w:line="300" w:lineRule="auto"/>
        <w:jc w:val="left"/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</w:pPr>
      <w:r>
        <w:rPr>
          <w:rFonts w:ascii="宋体" w:eastAsia="宋体" w:hAnsi="宋体" w:cs="宋体" w:hint="eastAsia"/>
          <w:sz w:val="22"/>
          <w:lang w:eastAsia="zh-CN"/>
        </w:rPr>
        <w:t>3、</w:t>
      </w: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 xml:space="preserve">如图所示，F点发出的两条光线经凸透镜后的折射光线平行于主光轴，P为2倍焦距处，则下列说法正确的是（　　）  </w:t>
      </w:r>
    </w:p>
    <w:p>
      <w:pPr>
        <w:spacing w:before="240" w:line="300" w:lineRule="auto"/>
        <w:ind w:firstLine="286" w:firstLineChars="130"/>
        <w:jc w:val="left"/>
        <w:textAlignment w:val="center"/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</w:pP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drawing>
          <wp:inline distT="0" distB="0" distL="0" distR="0">
            <wp:extent cx="1591310" cy="880110"/>
            <wp:effectExtent l="0" t="0" r="8890" b="15240"/>
            <wp:docPr id="29" name="图片 29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9" name="图片 29"/>
                    <pic:cNvPicPr>
                      <a:picLocks noChangeAspect="1"/>
                    </pic:cNvPicPr>
                  </pic:nvPicPr>
                  <pic:blipFill>
                    <a:blip xmlns:r="http://schemas.openxmlformats.org/officeDocument/2006/relationships" r:embed="rId5"/>
                    <a:stretch>
                      <a:fillRect/>
                    </a:stretch>
                  </pic:blipFill>
                  <pic:spPr>
                    <a:xfrm>
                      <a:off x="0" y="0"/>
                      <a:ext cx="1591733" cy="880533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>
      <w:pPr>
        <w:spacing w:before="240" w:line="300" w:lineRule="auto"/>
        <w:ind w:firstLine="286" w:firstLineChars="130"/>
        <w:jc w:val="left"/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</w:pP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>A．物体放在A点时，所成的像跟照相机的成像性质相同</w:t>
      </w:r>
    </w:p>
    <w:p>
      <w:pPr>
        <w:spacing w:before="240" w:line="300" w:lineRule="auto"/>
        <w:ind w:firstLine="286" w:firstLineChars="130"/>
        <w:jc w:val="left"/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</w:pP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>B．物体放在B点时，无法用眼睛直接观察到像</w:t>
      </w:r>
    </w:p>
    <w:p>
      <w:pPr>
        <w:spacing w:before="240" w:line="300" w:lineRule="auto"/>
        <w:ind w:firstLine="286" w:firstLineChars="130"/>
        <w:jc w:val="left"/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</w:pP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>C．物体放在C点时，所成的像跟投影仪的成像性质相同</w:t>
      </w:r>
    </w:p>
    <w:p>
      <w:pPr>
        <w:spacing w:before="240" w:line="300" w:lineRule="auto"/>
        <w:ind w:firstLine="286" w:firstLineChars="130"/>
        <w:jc w:val="left"/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</w:pP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>D．物体放在C点时，经凸透镜成正立、放大的实像</w:t>
      </w:r>
    </w:p>
    <w:p>
      <w:pPr>
        <w:spacing w:before="240" w:line="300" w:lineRule="auto"/>
        <w:jc w:val="left"/>
        <w:textAlignment w:val="center"/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</w:pPr>
      <w:r>
        <w:rPr>
          <w:rFonts w:ascii="宋体" w:eastAsia="宋体" w:hAnsi="宋体" w:cs="宋体" w:hint="eastAsia"/>
          <w:sz w:val="22"/>
          <w:lang w:eastAsia="zh-CN"/>
        </w:rPr>
        <w:t>4、</w:t>
      </w: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 xml:space="preserve">如图所示，水平桌面上放有底面积相同的甲、乙两平底容器，分别装有深度相同、质量相等的不同液体，液体对容器底的压力分别为 </w:t>
      </w: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object>
          <v:shapetype id="_x0000_t75" coordsize="21600,21600" o:spt="75" o:preferrelative="t" path="m@4@5l@4@11@9@11@9@5xe" filled="f" stroked="f">
            <v:stroke joinstyle="miter"/>
            <v:formulas>
              <v:f eqn="if lineDrawn pixelLineWidth 0"/>
              <v:f eqn="sum @0 1 0"/>
              <v:f eqn="sum 0 0 @1"/>
              <v:f eqn="prod @2 1 2"/>
              <v:f eqn="prod @3 21600 pixelWidth"/>
              <v:f eqn="prod @3 21600 pixelHeight"/>
              <v:f eqn="sum @0 0 1"/>
              <v:f eqn="prod @6 1 2"/>
              <v:f eqn="prod @7 21600 pixelWidth"/>
              <v:f eqn="sum @8 21600 0"/>
              <v:f eqn="prod @7 21600 pixelHeight"/>
              <v:f eqn="sum @10 21600 0"/>
            </v:formulas>
            <v:path o:extrusionok="f" gradientshapeok="t" o:connecttype="rect"/>
            <o:lock v:ext="edit" aspectratio="t"/>
          </v:shapetype>
          <v:shape id="_x0000_i1025" type="#_x0000_t75" style="width:16pt;height:18pt" o:ole="" coordsize="21600,21600" o:preferrelative="t" filled="f" stroked="f">
            <v:stroke joinstyle="miter"/>
            <v:imagedata r:id="rId6" o:title=""/>
            <o:lock v:ext="edit" aspectratio="f"/>
            <w10:anchorlock/>
          </v:shape>
          <o:OLEObject Type="Embed" ProgID="Equation.DSMT4" ShapeID="_x0000_i1025" DrawAspect="Content" ObjectID="_1468075725" r:id="rId7"/>
        </w:object>
      </w: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 xml:space="preserve"> 、 </w:t>
      </w: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object>
          <v:shape id="_x0000_i1026" type="#_x0000_t75" style="width:17pt;height:18pt" o:ole="" coordsize="21600,21600" o:preferrelative="t" filled="f" stroked="f">
            <v:stroke joinstyle="miter"/>
            <v:imagedata r:id="rId8" o:title=""/>
            <o:lock v:ext="edit" aspectratio="f"/>
            <w10:anchorlock/>
          </v:shape>
          <o:OLEObject Type="Embed" ProgID="Equation.DSMT4" ShapeID="_x0000_i1026" DrawAspect="Content" ObjectID="_1468075726" r:id="rId9"/>
        </w:object>
      </w: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 xml:space="preserve"> ，液体对容器底部的压强分别为 </w:t>
      </w: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object>
          <v:shape id="_x0000_i1027" type="#_x0000_t75" style="width:17pt;height:18pt" o:ole="" coordsize="21600,21600" o:preferrelative="t" filled="f" stroked="f">
            <v:stroke joinstyle="miter"/>
            <v:imagedata r:id="rId10" o:title=""/>
            <o:lock v:ext="edit" aspectratio="f"/>
            <w10:anchorlock/>
          </v:shape>
          <o:OLEObject Type="Embed" ProgID="Equation.DSMT4" ShapeID="_x0000_i1027" DrawAspect="Content" ObjectID="_1468075727" r:id="rId11"/>
        </w:object>
      </w: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 xml:space="preserve"> 、 </w:t>
      </w: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object>
          <v:shape id="_x0000_i1028" type="#_x0000_t75" style="width:17pt;height:18pt" o:ole="" coordsize="21600,21600" o:preferrelative="t" filled="f" stroked="f">
            <v:stroke joinstyle="miter"/>
            <v:imagedata r:id="rId12" o:title=""/>
            <o:lock v:ext="edit" aspectratio="f"/>
            <w10:anchorlock/>
          </v:shape>
          <o:OLEObject Type="Embed" ProgID="Equation.DSMT4" ShapeID="_x0000_i1028" DrawAspect="Content" ObjectID="_1468075728" r:id="rId13"/>
        </w:object>
      </w: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 xml:space="preserve"> ，下列说法正确的是（　　）  </w:t>
      </w:r>
    </w:p>
    <w:p>
      <w:pPr>
        <w:spacing w:before="240" w:line="300" w:lineRule="auto"/>
        <w:ind w:firstLine="286" w:firstLineChars="130"/>
        <w:jc w:val="left"/>
        <w:textAlignment w:val="center"/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</w:pP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drawing>
          <wp:inline distT="0" distB="0" distL="0" distR="0">
            <wp:extent cx="1202055" cy="846455"/>
            <wp:effectExtent l="0" t="0" r="17145" b="10795"/>
            <wp:docPr id="103" name="图片 103" descr="图片_x0020_100020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03" name="图片 103" descr="图片_x0020_100020"/>
                    <pic:cNvPicPr>
                      <a:picLocks noChangeAspect="1"/>
                    </pic:cNvPicPr>
                  </pic:nvPicPr>
                  <pic:blipFill>
                    <a:blip xmlns:r="http://schemas.openxmlformats.org/officeDocument/2006/relationships" r:embed="rId14"/>
                    <a:stretch>
                      <a:fillRect/>
                    </a:stretch>
                  </pic:blipFill>
                  <pic:spPr>
                    <a:xfrm>
                      <a:off x="0" y="0"/>
                      <a:ext cx="1202267" cy="846667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>
      <w:pPr>
        <w:tabs>
          <w:tab w:val="left" w:pos="2592"/>
          <w:tab w:val="left" w:pos="4924"/>
          <w:tab w:val="left" w:pos="7255"/>
        </w:tabs>
        <w:spacing w:before="240" w:line="300" w:lineRule="auto"/>
        <w:ind w:firstLine="286" w:firstLineChars="130"/>
        <w:jc w:val="left"/>
        <w:textAlignment w:val="center"/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</w:pP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>A．</w:t>
      </w: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object>
          <v:shape id="_x0000_i1029" type="#_x0000_t75" style="width:42pt;height:18pt" o:ole="" coordsize="21600,21600" o:preferrelative="t" filled="f" stroked="f">
            <v:stroke joinstyle="miter"/>
            <v:imagedata r:id="rId15" o:title=""/>
            <o:lock v:ext="edit" aspectratio="f"/>
            <w10:anchorlock/>
          </v:shape>
          <o:OLEObject Type="Embed" ProgID="Equation.DSMT4" ShapeID="_x0000_i1029" DrawAspect="Content" ObjectID="_1468075729" r:id="rId16"/>
        </w:object>
      </w: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ab/>
      </w: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>B．</w:t>
      </w: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object>
          <v:shape id="_x0000_i1030" type="#_x0000_t75" style="width:42pt;height:18pt" o:ole="" coordsize="21600,21600" o:preferrelative="t" filled="f" stroked="f">
            <v:stroke joinstyle="miter"/>
            <v:imagedata r:id="rId17" o:title=""/>
            <o:lock v:ext="edit" aspectratio="f"/>
            <w10:anchorlock/>
          </v:shape>
          <o:OLEObject Type="Embed" ProgID="Equation.DSMT4" ShapeID="_x0000_i1030" DrawAspect="Content" ObjectID="_1468075730" r:id="rId18"/>
        </w:object>
      </w: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ab/>
      </w: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>C．</w:t>
      </w: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object>
          <v:shape id="_x0000_i1031" type="#_x0000_t75" style="width:43pt;height:18pt" o:ole="" coordsize="21600,21600" o:preferrelative="t" filled="f" stroked="f">
            <v:stroke joinstyle="miter"/>
            <v:imagedata r:id="rId19" o:title=""/>
            <o:lock v:ext="edit" aspectratio="f"/>
            <w10:anchorlock/>
          </v:shape>
          <o:OLEObject Type="Embed" ProgID="Equation.DSMT4" ShapeID="_x0000_i1031" DrawAspect="Content" ObjectID="_1468075731" r:id="rId20"/>
        </w:object>
      </w: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ab/>
      </w: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>D．</w:t>
      </w: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object>
          <v:shape id="_x0000_i1032" type="#_x0000_t75" style="width:43pt;height:18pt" o:ole="" coordsize="21600,21600" o:preferrelative="t" filled="f" stroked="f">
            <v:stroke joinstyle="miter"/>
            <v:imagedata r:id="rId21" o:title=""/>
            <o:lock v:ext="edit" aspectratio="f"/>
            <w10:anchorlock/>
          </v:shape>
          <o:OLEObject Type="Embed" ProgID="Equation.DSMT4" ShapeID="_x0000_i1032" DrawAspect="Content" ObjectID="_1468075732" r:id="rId22"/>
        </w:object>
      </w:r>
    </w:p>
    <w:p>
      <w:pPr>
        <w:spacing w:before="240" w:line="300" w:lineRule="auto"/>
        <w:jc w:val="left"/>
        <w:textAlignment w:val="center"/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</w:pPr>
      <w:r>
        <w:rPr>
          <w:rFonts w:ascii="宋体" w:eastAsia="宋体" w:hAnsi="宋体" w:cs="宋体" w:hint="eastAsia"/>
          <w:sz w:val="22"/>
          <w:lang w:eastAsia="zh-CN"/>
        </w:rPr>
        <w:t>5、</w:t>
      </w: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>如图所示，四个体积相同而材料不同的球甲、乙、丙、丁分别静止在水中的不同深度处。所受浮力分别为F</w:t>
      </w:r>
      <w:r>
        <w:rPr>
          <w:rFonts w:ascii="宋体" w:eastAsia="宋体" w:hAnsi="宋体" w:cs="宋体" w:hint="eastAsia"/>
          <w:color w:val="000000" w:themeColor="text1"/>
          <w:sz w:val="22"/>
          <w:vertAlign w:val="subscript"/>
          <w14:textFill>
            <w14:solidFill>
              <w14:schemeClr w14:val="tx1"/>
            </w14:solidFill>
          </w14:textFill>
        </w:rPr>
        <w:t>甲</w:t>
      </w: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>、F</w:t>
      </w:r>
      <w:r>
        <w:rPr>
          <w:rFonts w:ascii="宋体" w:eastAsia="宋体" w:hAnsi="宋体" w:cs="宋体" w:hint="eastAsia"/>
          <w:color w:val="000000" w:themeColor="text1"/>
          <w:sz w:val="22"/>
          <w:vertAlign w:val="subscript"/>
          <w14:textFill>
            <w14:solidFill>
              <w14:schemeClr w14:val="tx1"/>
            </w14:solidFill>
          </w14:textFill>
        </w:rPr>
        <w:t>乙</w:t>
      </w: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>、F</w:t>
      </w:r>
      <w:r>
        <w:rPr>
          <w:rFonts w:ascii="宋体" w:eastAsia="宋体" w:hAnsi="宋体" w:cs="宋体" w:hint="eastAsia"/>
          <w:color w:val="000000" w:themeColor="text1"/>
          <w:sz w:val="22"/>
          <w:vertAlign w:val="subscript"/>
          <w14:textFill>
            <w14:solidFill>
              <w14:schemeClr w14:val="tx1"/>
            </w14:solidFill>
          </w14:textFill>
        </w:rPr>
        <w:t>丙</w:t>
      </w: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>、F</w:t>
      </w:r>
      <w:r>
        <w:rPr>
          <w:rFonts w:ascii="宋体" w:eastAsia="宋体" w:hAnsi="宋体" w:cs="宋体" w:hint="eastAsia"/>
          <w:color w:val="000000" w:themeColor="text1"/>
          <w:sz w:val="22"/>
          <w:vertAlign w:val="subscript"/>
          <w14:textFill>
            <w14:solidFill>
              <w14:schemeClr w14:val="tx1"/>
            </w14:solidFill>
          </w14:textFill>
        </w:rPr>
        <w:t>丁。</w:t>
      </w: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>密度分别为ρ</w:t>
      </w:r>
      <w:r>
        <w:rPr>
          <w:rFonts w:ascii="宋体" w:eastAsia="宋体" w:hAnsi="宋体" w:cs="宋体" w:hint="eastAsia"/>
          <w:color w:val="000000" w:themeColor="text1"/>
          <w:sz w:val="22"/>
          <w:vertAlign w:val="subscript"/>
          <w14:textFill>
            <w14:solidFill>
              <w14:schemeClr w14:val="tx1"/>
            </w14:solidFill>
          </w14:textFill>
        </w:rPr>
        <w:t>甲</w:t>
      </w: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>、ρ</w:t>
      </w:r>
      <w:r>
        <w:rPr>
          <w:rFonts w:ascii="宋体" w:eastAsia="宋体" w:hAnsi="宋体" w:cs="宋体" w:hint="eastAsia"/>
          <w:color w:val="000000" w:themeColor="text1"/>
          <w:sz w:val="22"/>
          <w:vertAlign w:val="subscript"/>
          <w14:textFill>
            <w14:solidFill>
              <w14:schemeClr w14:val="tx1"/>
            </w14:solidFill>
          </w14:textFill>
        </w:rPr>
        <w:t>乙</w:t>
      </w: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>、ρ</w:t>
      </w:r>
      <w:r>
        <w:rPr>
          <w:rFonts w:ascii="宋体" w:eastAsia="宋体" w:hAnsi="宋体" w:cs="宋体" w:hint="eastAsia"/>
          <w:color w:val="000000" w:themeColor="text1"/>
          <w:sz w:val="22"/>
          <w:vertAlign w:val="subscript"/>
          <w14:textFill>
            <w14:solidFill>
              <w14:schemeClr w14:val="tx1"/>
            </w14:solidFill>
          </w14:textFill>
        </w:rPr>
        <w:t>丙</w:t>
      </w: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>、ρ</w:t>
      </w:r>
      <w:r>
        <w:rPr>
          <w:rFonts w:ascii="宋体" w:eastAsia="宋体" w:hAnsi="宋体" w:cs="宋体" w:hint="eastAsia"/>
          <w:color w:val="000000" w:themeColor="text1"/>
          <w:sz w:val="22"/>
          <w:vertAlign w:val="subscript"/>
          <w14:textFill>
            <w14:solidFill>
              <w14:schemeClr w14:val="tx1"/>
            </w14:solidFill>
          </w14:textFill>
        </w:rPr>
        <w:t>丁</w:t>
      </w: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 xml:space="preserve">以下说法正确的是（　　）  </w:t>
      </w:r>
    </w:p>
    <w:p>
      <w:pPr>
        <w:spacing w:before="240" w:line="300" w:lineRule="auto"/>
        <w:ind w:firstLine="286" w:firstLineChars="130"/>
        <w:jc w:val="left"/>
        <w:textAlignment w:val="center"/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</w:pP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drawing>
          <wp:inline distT="0" distB="0" distL="0" distR="0">
            <wp:extent cx="948055" cy="558800"/>
            <wp:effectExtent l="0" t="0" r="4445" b="12700"/>
            <wp:docPr id="45" name="图片 45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45" name="图片 45"/>
                    <pic:cNvPicPr>
                      <a:picLocks noChangeAspect="1"/>
                    </pic:cNvPicPr>
                  </pic:nvPicPr>
                  <pic:blipFill>
                    <a:blip xmlns:r="http://schemas.openxmlformats.org/officeDocument/2006/relationships" r:embed="rId23"/>
                    <a:stretch>
                      <a:fillRect/>
                    </a:stretch>
                  </pic:blipFill>
                  <pic:spPr>
                    <a:xfrm>
                      <a:off x="0" y="0"/>
                      <a:ext cx="948267" cy="55880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>
      <w:pPr>
        <w:spacing w:before="240" w:line="300" w:lineRule="auto"/>
        <w:ind w:firstLine="286" w:firstLineChars="130"/>
        <w:jc w:val="left"/>
        <w:textAlignment w:val="center"/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</w:pP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>A．F</w:t>
      </w:r>
      <w:r>
        <w:rPr>
          <w:rFonts w:ascii="宋体" w:eastAsia="宋体" w:hAnsi="宋体" w:cs="宋体" w:hint="eastAsia"/>
          <w:color w:val="000000" w:themeColor="text1"/>
          <w:sz w:val="22"/>
          <w:vertAlign w:val="subscript"/>
          <w14:textFill>
            <w14:solidFill>
              <w14:schemeClr w14:val="tx1"/>
            </w14:solidFill>
          </w14:textFill>
        </w:rPr>
        <w:t>甲</w:t>
      </w: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>＜F</w:t>
      </w:r>
      <w:r>
        <w:rPr>
          <w:rFonts w:ascii="宋体" w:eastAsia="宋体" w:hAnsi="宋体" w:cs="宋体" w:hint="eastAsia"/>
          <w:color w:val="000000" w:themeColor="text1"/>
          <w:sz w:val="22"/>
          <w:vertAlign w:val="subscript"/>
          <w14:textFill>
            <w14:solidFill>
              <w14:schemeClr w14:val="tx1"/>
            </w14:solidFill>
          </w14:textFill>
        </w:rPr>
        <w:t>乙</w:t>
      </w: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>＜F</w:t>
      </w:r>
      <w:r>
        <w:rPr>
          <w:rFonts w:ascii="宋体" w:eastAsia="宋体" w:hAnsi="宋体" w:cs="宋体" w:hint="eastAsia"/>
          <w:color w:val="000000" w:themeColor="text1"/>
          <w:sz w:val="22"/>
          <w:vertAlign w:val="subscript"/>
          <w14:textFill>
            <w14:solidFill>
              <w14:schemeClr w14:val="tx1"/>
            </w14:solidFill>
          </w14:textFill>
        </w:rPr>
        <w:t>丙</w:t>
      </w: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>＜F</w:t>
      </w:r>
      <w:r>
        <w:rPr>
          <w:rFonts w:ascii="宋体" w:eastAsia="宋体" w:hAnsi="宋体" w:cs="宋体" w:hint="eastAsia"/>
          <w:color w:val="000000" w:themeColor="text1"/>
          <w:sz w:val="22"/>
          <w:vertAlign w:val="subscript"/>
          <w14:textFill>
            <w14:solidFill>
              <w14:schemeClr w14:val="tx1"/>
            </w14:solidFill>
          </w14:textFill>
        </w:rPr>
        <w:t>丁</w:t>
      </w: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 xml:space="preserve"> ，ρ</w:t>
      </w:r>
      <w:r>
        <w:rPr>
          <w:rFonts w:ascii="宋体" w:eastAsia="宋体" w:hAnsi="宋体" w:cs="宋体" w:hint="eastAsia"/>
          <w:color w:val="000000" w:themeColor="text1"/>
          <w:sz w:val="22"/>
          <w:vertAlign w:val="subscript"/>
          <w14:textFill>
            <w14:solidFill>
              <w14:schemeClr w14:val="tx1"/>
            </w14:solidFill>
          </w14:textFill>
        </w:rPr>
        <w:t>甲</w:t>
      </w: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>＜ρ</w:t>
      </w:r>
      <w:r>
        <w:rPr>
          <w:rFonts w:ascii="宋体" w:eastAsia="宋体" w:hAnsi="宋体" w:cs="宋体" w:hint="eastAsia"/>
          <w:color w:val="000000" w:themeColor="text1"/>
          <w:sz w:val="22"/>
          <w:vertAlign w:val="subscript"/>
          <w14:textFill>
            <w14:solidFill>
              <w14:schemeClr w14:val="tx1"/>
            </w14:solidFill>
          </w14:textFill>
        </w:rPr>
        <w:t>乙</w:t>
      </w: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>＜ρ</w:t>
      </w:r>
      <w:r>
        <w:rPr>
          <w:rFonts w:ascii="宋体" w:eastAsia="宋体" w:hAnsi="宋体" w:cs="宋体" w:hint="eastAsia"/>
          <w:color w:val="000000" w:themeColor="text1"/>
          <w:sz w:val="22"/>
          <w:vertAlign w:val="subscript"/>
          <w14:textFill>
            <w14:solidFill>
              <w14:schemeClr w14:val="tx1"/>
            </w14:solidFill>
          </w14:textFill>
        </w:rPr>
        <w:t>丙</w:t>
      </w: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>＜ρ</w:t>
      </w:r>
      <w:r>
        <w:rPr>
          <w:rFonts w:ascii="宋体" w:eastAsia="宋体" w:hAnsi="宋体" w:cs="宋体" w:hint="eastAsia"/>
          <w:color w:val="000000" w:themeColor="text1"/>
          <w:sz w:val="22"/>
          <w:vertAlign w:val="subscript"/>
          <w14:textFill>
            <w14:solidFill>
              <w14:schemeClr w14:val="tx1"/>
            </w14:solidFill>
          </w14:textFill>
        </w:rPr>
        <w:t>丁</w:t>
      </w:r>
    </w:p>
    <w:p>
      <w:pPr>
        <w:spacing w:before="240" w:line="300" w:lineRule="auto"/>
        <w:ind w:firstLine="286" w:firstLineChars="130"/>
        <w:jc w:val="left"/>
        <w:textAlignment w:val="center"/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</w:pP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>B．F</w:t>
      </w:r>
      <w:r>
        <w:rPr>
          <w:rFonts w:ascii="宋体" w:eastAsia="宋体" w:hAnsi="宋体" w:cs="宋体" w:hint="eastAsia"/>
          <w:color w:val="000000" w:themeColor="text1"/>
          <w:sz w:val="22"/>
          <w:vertAlign w:val="subscript"/>
          <w14:textFill>
            <w14:solidFill>
              <w14:schemeClr w14:val="tx1"/>
            </w14:solidFill>
          </w14:textFill>
        </w:rPr>
        <w:t>甲</w:t>
      </w: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>＞F</w:t>
      </w:r>
      <w:r>
        <w:rPr>
          <w:rFonts w:ascii="宋体" w:eastAsia="宋体" w:hAnsi="宋体" w:cs="宋体" w:hint="eastAsia"/>
          <w:color w:val="000000" w:themeColor="text1"/>
          <w:sz w:val="22"/>
          <w:vertAlign w:val="subscript"/>
          <w14:textFill>
            <w14:solidFill>
              <w14:schemeClr w14:val="tx1"/>
            </w14:solidFill>
          </w14:textFill>
        </w:rPr>
        <w:t>乙</w:t>
      </w: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>＞F</w:t>
      </w:r>
      <w:r>
        <w:rPr>
          <w:rFonts w:ascii="宋体" w:eastAsia="宋体" w:hAnsi="宋体" w:cs="宋体" w:hint="eastAsia"/>
          <w:color w:val="000000" w:themeColor="text1"/>
          <w:sz w:val="22"/>
          <w:vertAlign w:val="subscript"/>
          <w14:textFill>
            <w14:solidFill>
              <w14:schemeClr w14:val="tx1"/>
            </w14:solidFill>
          </w14:textFill>
        </w:rPr>
        <w:t>丙</w:t>
      </w: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>＝F</w:t>
      </w:r>
      <w:r>
        <w:rPr>
          <w:rFonts w:ascii="宋体" w:eastAsia="宋体" w:hAnsi="宋体" w:cs="宋体" w:hint="eastAsia"/>
          <w:color w:val="000000" w:themeColor="text1"/>
          <w:sz w:val="22"/>
          <w:vertAlign w:val="subscript"/>
          <w14:textFill>
            <w14:solidFill>
              <w14:schemeClr w14:val="tx1"/>
            </w14:solidFill>
          </w14:textFill>
        </w:rPr>
        <w:t>丁</w:t>
      </w: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 xml:space="preserve"> ，ρ</w:t>
      </w:r>
      <w:r>
        <w:rPr>
          <w:rFonts w:ascii="宋体" w:eastAsia="宋体" w:hAnsi="宋体" w:cs="宋体" w:hint="eastAsia"/>
          <w:color w:val="000000" w:themeColor="text1"/>
          <w:sz w:val="22"/>
          <w:vertAlign w:val="subscript"/>
          <w14:textFill>
            <w14:solidFill>
              <w14:schemeClr w14:val="tx1"/>
            </w14:solidFill>
          </w14:textFill>
        </w:rPr>
        <w:t>甲</w:t>
      </w: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>＝ρ</w:t>
      </w:r>
      <w:r>
        <w:rPr>
          <w:rFonts w:ascii="宋体" w:eastAsia="宋体" w:hAnsi="宋体" w:cs="宋体" w:hint="eastAsia"/>
          <w:color w:val="000000" w:themeColor="text1"/>
          <w:sz w:val="22"/>
          <w:vertAlign w:val="subscript"/>
          <w14:textFill>
            <w14:solidFill>
              <w14:schemeClr w14:val="tx1"/>
            </w14:solidFill>
          </w14:textFill>
        </w:rPr>
        <w:t>乙</w:t>
      </w: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>＜ρ</w:t>
      </w:r>
      <w:r>
        <w:rPr>
          <w:rFonts w:ascii="宋体" w:eastAsia="宋体" w:hAnsi="宋体" w:cs="宋体" w:hint="eastAsia"/>
          <w:color w:val="000000" w:themeColor="text1"/>
          <w:sz w:val="22"/>
          <w:vertAlign w:val="subscript"/>
          <w14:textFill>
            <w14:solidFill>
              <w14:schemeClr w14:val="tx1"/>
            </w14:solidFill>
          </w14:textFill>
        </w:rPr>
        <w:t>丙</w:t>
      </w: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>＜ρ</w:t>
      </w:r>
      <w:r>
        <w:rPr>
          <w:rFonts w:ascii="宋体" w:eastAsia="宋体" w:hAnsi="宋体" w:cs="宋体" w:hint="eastAsia"/>
          <w:color w:val="000000" w:themeColor="text1"/>
          <w:sz w:val="22"/>
          <w:vertAlign w:val="subscript"/>
          <w14:textFill>
            <w14:solidFill>
              <w14:schemeClr w14:val="tx1"/>
            </w14:solidFill>
          </w14:textFill>
        </w:rPr>
        <w:t>丁</w:t>
      </w:r>
    </w:p>
    <w:p>
      <w:pPr>
        <w:spacing w:before="240" w:line="300" w:lineRule="auto"/>
        <w:ind w:firstLine="286" w:firstLineChars="130"/>
        <w:jc w:val="left"/>
        <w:textAlignment w:val="center"/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sectPr>
          <w:type w:val="nextPage"/>
          <w:pgSz w:w="11906" w:h="16838"/>
          <w:pgMar w:top="1440" w:right="800" w:bottom="1440" w:left="1400" w:header="851" w:footer="992" w:gutter="0"/>
          <w:pgNumType w:start="2"/>
          <w:cols w:num="1" w:space="425"/>
          <w:titlePg w:val="0"/>
          <w:docGrid w:type="lines" w:linePitch="312" w:charSpace="0"/>
        </w:sectPr>
      </w:pP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>C．F</w:t>
      </w:r>
      <w:r>
        <w:rPr>
          <w:rFonts w:ascii="宋体" w:eastAsia="宋体" w:hAnsi="宋体" w:cs="宋体" w:hint="eastAsia"/>
          <w:color w:val="000000" w:themeColor="text1"/>
          <w:sz w:val="22"/>
          <w:vertAlign w:val="subscript"/>
          <w14:textFill>
            <w14:solidFill>
              <w14:schemeClr w14:val="tx1"/>
            </w14:solidFill>
          </w14:textFill>
        </w:rPr>
        <w:t>甲</w:t>
      </w: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>＜F</w:t>
      </w:r>
      <w:r>
        <w:rPr>
          <w:rFonts w:ascii="宋体" w:eastAsia="宋体" w:hAnsi="宋体" w:cs="宋体" w:hint="eastAsia"/>
          <w:color w:val="000000" w:themeColor="text1"/>
          <w:sz w:val="22"/>
          <w:vertAlign w:val="subscript"/>
          <w14:textFill>
            <w14:solidFill>
              <w14:schemeClr w14:val="tx1"/>
            </w14:solidFill>
          </w14:textFill>
        </w:rPr>
        <w:t>乙</w:t>
      </w: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>＜F</w:t>
      </w:r>
      <w:r>
        <w:rPr>
          <w:rFonts w:ascii="宋体" w:eastAsia="宋体" w:hAnsi="宋体" w:cs="宋体" w:hint="eastAsia"/>
          <w:color w:val="000000" w:themeColor="text1"/>
          <w:sz w:val="22"/>
          <w:vertAlign w:val="subscript"/>
          <w14:textFill>
            <w14:solidFill>
              <w14:schemeClr w14:val="tx1"/>
            </w14:solidFill>
          </w14:textFill>
        </w:rPr>
        <w:t>丙</w:t>
      </w: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>＜F</w:t>
      </w:r>
      <w:r>
        <w:rPr>
          <w:rFonts w:ascii="宋体" w:eastAsia="宋体" w:hAnsi="宋体" w:cs="宋体" w:hint="eastAsia"/>
          <w:color w:val="000000" w:themeColor="text1"/>
          <w:sz w:val="22"/>
          <w:vertAlign w:val="subscript"/>
          <w14:textFill>
            <w14:solidFill>
              <w14:schemeClr w14:val="tx1"/>
            </w14:solidFill>
          </w14:textFill>
        </w:rPr>
        <w:t>丁</w:t>
      </w: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>，ρ</w:t>
      </w:r>
      <w:r>
        <w:rPr>
          <w:rFonts w:ascii="宋体" w:eastAsia="宋体" w:hAnsi="宋体" w:cs="宋体" w:hint="eastAsia"/>
          <w:color w:val="000000" w:themeColor="text1"/>
          <w:sz w:val="22"/>
          <w:vertAlign w:val="subscript"/>
          <w14:textFill>
            <w14:solidFill>
              <w14:schemeClr w14:val="tx1"/>
            </w14:solidFill>
          </w14:textFill>
        </w:rPr>
        <w:t>甲</w:t>
      </w: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>＞ρ</w:t>
      </w:r>
      <w:r>
        <w:rPr>
          <w:rFonts w:ascii="宋体" w:eastAsia="宋体" w:hAnsi="宋体" w:cs="宋体" w:hint="eastAsia"/>
          <w:color w:val="000000" w:themeColor="text1"/>
          <w:sz w:val="22"/>
          <w:vertAlign w:val="subscript"/>
          <w14:textFill>
            <w14:solidFill>
              <w14:schemeClr w14:val="tx1"/>
            </w14:solidFill>
          </w14:textFill>
        </w:rPr>
        <w:t>乙</w:t>
      </w: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>＞ρ</w:t>
      </w:r>
      <w:r>
        <w:rPr>
          <w:rFonts w:ascii="宋体" w:eastAsia="宋体" w:hAnsi="宋体" w:cs="宋体" w:hint="eastAsia"/>
          <w:color w:val="000000" w:themeColor="text1"/>
          <w:sz w:val="22"/>
          <w:vertAlign w:val="subscript"/>
          <w14:textFill>
            <w14:solidFill>
              <w14:schemeClr w14:val="tx1"/>
            </w14:solidFill>
          </w14:textFill>
        </w:rPr>
        <w:t>丙</w:t>
      </w: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>＞ρ</w:t>
      </w:r>
      <w:r>
        <w:rPr>
          <w:rFonts w:ascii="宋体" w:eastAsia="宋体" w:hAnsi="宋体" w:cs="宋体" w:hint="eastAsia"/>
          <w:color w:val="000000" w:themeColor="text1"/>
          <w:sz w:val="22"/>
          <w:vertAlign w:val="subscript"/>
          <w14:textFill>
            <w14:solidFill>
              <w14:schemeClr w14:val="tx1"/>
            </w14:solidFill>
          </w14:textFill>
        </w:rPr>
        <w:t>丁</w:t>
      </w:r>
    </w:p>
    <w:p>
      <w:pPr>
        <w:spacing w:before="240" w:line="300" w:lineRule="auto"/>
        <w:ind w:firstLine="286" w:firstLineChars="130"/>
        <w:jc w:val="left"/>
        <w:textAlignment w:val="center"/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</w:pP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>D．F</w:t>
      </w:r>
      <w:r>
        <w:rPr>
          <w:rFonts w:ascii="宋体" w:eastAsia="宋体" w:hAnsi="宋体" w:cs="宋体" w:hint="eastAsia"/>
          <w:color w:val="000000" w:themeColor="text1"/>
          <w:sz w:val="22"/>
          <w:vertAlign w:val="subscript"/>
          <w14:textFill>
            <w14:solidFill>
              <w14:schemeClr w14:val="tx1"/>
            </w14:solidFill>
          </w14:textFill>
        </w:rPr>
        <w:t>甲</w:t>
      </w: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>＜F</w:t>
      </w:r>
      <w:r>
        <w:rPr>
          <w:rFonts w:ascii="宋体" w:eastAsia="宋体" w:hAnsi="宋体" w:cs="宋体" w:hint="eastAsia"/>
          <w:color w:val="000000" w:themeColor="text1"/>
          <w:sz w:val="22"/>
          <w:vertAlign w:val="subscript"/>
          <w14:textFill>
            <w14:solidFill>
              <w14:schemeClr w14:val="tx1"/>
            </w14:solidFill>
          </w14:textFill>
        </w:rPr>
        <w:t>乙</w:t>
      </w: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>＜F</w:t>
      </w:r>
      <w:r>
        <w:rPr>
          <w:rFonts w:ascii="宋体" w:eastAsia="宋体" w:hAnsi="宋体" w:cs="宋体" w:hint="eastAsia"/>
          <w:color w:val="000000" w:themeColor="text1"/>
          <w:sz w:val="22"/>
          <w:vertAlign w:val="subscript"/>
          <w14:textFill>
            <w14:solidFill>
              <w14:schemeClr w14:val="tx1"/>
            </w14:solidFill>
          </w14:textFill>
        </w:rPr>
        <w:t>丙</w:t>
      </w: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>＝F</w:t>
      </w:r>
      <w:r>
        <w:rPr>
          <w:rFonts w:ascii="宋体" w:eastAsia="宋体" w:hAnsi="宋体" w:cs="宋体" w:hint="eastAsia"/>
          <w:color w:val="000000" w:themeColor="text1"/>
          <w:sz w:val="22"/>
          <w:vertAlign w:val="subscript"/>
          <w14:textFill>
            <w14:solidFill>
              <w14:schemeClr w14:val="tx1"/>
            </w14:solidFill>
          </w14:textFill>
        </w:rPr>
        <w:t>丁</w:t>
      </w: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>，ρ</w:t>
      </w:r>
      <w:r>
        <w:rPr>
          <w:rFonts w:ascii="宋体" w:eastAsia="宋体" w:hAnsi="宋体" w:cs="宋体" w:hint="eastAsia"/>
          <w:color w:val="000000" w:themeColor="text1"/>
          <w:sz w:val="22"/>
          <w:vertAlign w:val="subscript"/>
          <w14:textFill>
            <w14:solidFill>
              <w14:schemeClr w14:val="tx1"/>
            </w14:solidFill>
          </w14:textFill>
        </w:rPr>
        <w:t>甲</w:t>
      </w: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>＜ρ</w:t>
      </w:r>
      <w:r>
        <w:rPr>
          <w:rFonts w:ascii="宋体" w:eastAsia="宋体" w:hAnsi="宋体" w:cs="宋体" w:hint="eastAsia"/>
          <w:color w:val="000000" w:themeColor="text1"/>
          <w:sz w:val="22"/>
          <w:vertAlign w:val="subscript"/>
          <w14:textFill>
            <w14:solidFill>
              <w14:schemeClr w14:val="tx1"/>
            </w14:solidFill>
          </w14:textFill>
        </w:rPr>
        <w:t>乙</w:t>
      </w: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>＜ρ</w:t>
      </w:r>
      <w:r>
        <w:rPr>
          <w:rFonts w:ascii="宋体" w:eastAsia="宋体" w:hAnsi="宋体" w:cs="宋体" w:hint="eastAsia"/>
          <w:color w:val="000000" w:themeColor="text1"/>
          <w:sz w:val="22"/>
          <w:vertAlign w:val="subscript"/>
          <w14:textFill>
            <w14:solidFill>
              <w14:schemeClr w14:val="tx1"/>
            </w14:solidFill>
          </w14:textFill>
        </w:rPr>
        <w:t>丙</w:t>
      </w: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>＜ρ</w:t>
      </w:r>
      <w:r>
        <w:rPr>
          <w:rFonts w:ascii="宋体" w:eastAsia="宋体" w:hAnsi="宋体" w:cs="宋体" w:hint="eastAsia"/>
          <w:color w:val="000000" w:themeColor="text1"/>
          <w:sz w:val="22"/>
          <w:vertAlign w:val="subscript"/>
          <w14:textFill>
            <w14:solidFill>
              <w14:schemeClr w14:val="tx1"/>
            </w14:solidFill>
          </w14:textFill>
        </w:rPr>
        <w:t>丁</w:t>
      </w:r>
    </w:p>
    <w:p>
      <w:pPr>
        <w:spacing w:before="240" w:line="300" w:lineRule="auto"/>
        <w:jc w:val="left"/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</w:pPr>
      <w:r>
        <w:rPr>
          <w:rFonts w:ascii="宋体" w:eastAsia="宋体" w:hAnsi="宋体" w:cs="宋体" w:hint="eastAsia"/>
          <w:sz w:val="22"/>
          <w:lang w:eastAsia="zh-CN"/>
        </w:rPr>
        <w:t>6、</w:t>
      </w: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 xml:space="preserve">力学知识的应用在我们的生活中随处可见，对如图的物理情境描述错误的是（　　）  </w:t>
      </w:r>
    </w:p>
    <w:p>
      <w:pPr>
        <w:spacing w:before="240" w:line="300" w:lineRule="auto"/>
        <w:ind w:firstLine="286" w:firstLineChars="130"/>
        <w:jc w:val="left"/>
        <w:textAlignment w:val="center"/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</w:pP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drawing>
          <wp:inline distT="0" distB="0" distL="0" distR="0">
            <wp:extent cx="4504055" cy="1049655"/>
            <wp:effectExtent l="0" t="0" r="10795" b="17145"/>
            <wp:docPr id="46" name="图片 46" descr="图片_x0020_10001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46" name="图片 46" descr="图片_x0020_100011"/>
                    <pic:cNvPicPr>
                      <a:picLocks noChangeAspect="1"/>
                    </pic:cNvPicPr>
                  </pic:nvPicPr>
                  <pic:blipFill>
                    <a:blip xmlns:r="http://schemas.openxmlformats.org/officeDocument/2006/relationships" r:embed="rId24"/>
                    <a:stretch>
                      <a:fillRect/>
                    </a:stretch>
                  </pic:blipFill>
                  <pic:spPr>
                    <a:xfrm>
                      <a:off x="0" y="0"/>
                      <a:ext cx="4504267" cy="1049867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>
      <w:pPr>
        <w:spacing w:before="240" w:line="300" w:lineRule="auto"/>
        <w:ind w:firstLine="286" w:firstLineChars="130"/>
        <w:jc w:val="left"/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</w:pP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>A．甲图中跳水运动员起跳后上升过程中，动能转化为重力势能</w:t>
      </w:r>
    </w:p>
    <w:p>
      <w:pPr>
        <w:spacing w:before="240" w:line="300" w:lineRule="auto"/>
        <w:ind w:firstLine="286" w:firstLineChars="130"/>
        <w:jc w:val="left"/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</w:pP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>B．乙图中关闭下游阀门B，打开上游阀门A，闸室和上游构成连通器</w:t>
      </w:r>
    </w:p>
    <w:p>
      <w:pPr>
        <w:spacing w:before="240" w:line="300" w:lineRule="auto"/>
        <w:ind w:firstLine="286" w:firstLineChars="130"/>
        <w:jc w:val="left"/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</w:pP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>C．丙图中瓶盖上设计有条纹，是通过增加接触面的粗糙程度来增大摩擦</w:t>
      </w:r>
    </w:p>
    <w:p>
      <w:pPr>
        <w:spacing w:before="240" w:line="300" w:lineRule="auto"/>
        <w:ind w:firstLine="286" w:firstLineChars="130"/>
        <w:jc w:val="left"/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</w:pP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>D．丁图中小丽穿溜冰鞋推墙，她对墙的推力与墙对她的作用力是一对平衡力</w:t>
      </w:r>
    </w:p>
    <w:p>
      <w:pPr>
        <w:spacing w:before="240" w:line="300" w:lineRule="auto"/>
        <w:jc w:val="left"/>
        <w:textAlignment w:val="center"/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</w:pPr>
      <w:r>
        <w:rPr>
          <w:rFonts w:ascii="宋体" w:eastAsia="宋体" w:hAnsi="宋体" w:cs="宋体" w:hint="eastAsia"/>
          <w:sz w:val="22"/>
          <w:lang w:eastAsia="zh-CN"/>
        </w:rPr>
        <w:t>7、</w:t>
      </w: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>如图所示，把小桌甲倒放在海绵上，其上放一个物体乙，它们静止时，物体乙的下表面和小桌甲的桌面均水平。已知小桌甲重G</w:t>
      </w:r>
      <w:r>
        <w:rPr>
          <w:rFonts w:ascii="宋体" w:eastAsia="宋体" w:hAnsi="宋体" w:cs="宋体" w:hint="eastAsia"/>
          <w:color w:val="000000" w:themeColor="text1"/>
          <w:sz w:val="22"/>
          <w:vertAlign w:val="subscript"/>
          <w14:textFill>
            <w14:solidFill>
              <w14:schemeClr w14:val="tx1"/>
            </w14:solidFill>
          </w14:textFill>
        </w:rPr>
        <w:t>1</w:t>
      </w: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>，桌面面积为S</w:t>
      </w:r>
      <w:r>
        <w:rPr>
          <w:rFonts w:ascii="宋体" w:eastAsia="宋体" w:hAnsi="宋体" w:cs="宋体" w:hint="eastAsia"/>
          <w:color w:val="000000" w:themeColor="text1"/>
          <w:sz w:val="22"/>
          <w:vertAlign w:val="subscript"/>
          <w14:textFill>
            <w14:solidFill>
              <w14:schemeClr w14:val="tx1"/>
            </w14:solidFill>
          </w14:textFill>
        </w:rPr>
        <w:t>1</w:t>
      </w: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>;物体乙重G</w:t>
      </w:r>
      <w:r>
        <w:rPr>
          <w:rFonts w:ascii="宋体" w:eastAsia="宋体" w:hAnsi="宋体" w:cs="宋体" w:hint="eastAsia"/>
          <w:color w:val="000000" w:themeColor="text1"/>
          <w:sz w:val="22"/>
          <w:vertAlign w:val="subscript"/>
          <w14:textFill>
            <w14:solidFill>
              <w14:schemeClr w14:val="tx1"/>
            </w14:solidFill>
          </w14:textFill>
        </w:rPr>
        <w:t>2</w:t>
      </w: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>，下表面的面积为S</w:t>
      </w:r>
      <w:r>
        <w:rPr>
          <w:rFonts w:ascii="宋体" w:eastAsia="宋体" w:hAnsi="宋体" w:cs="宋体" w:hint="eastAsia"/>
          <w:color w:val="000000" w:themeColor="text1"/>
          <w:sz w:val="22"/>
          <w:vertAlign w:val="subscript"/>
          <w14:textFill>
            <w14:solidFill>
              <w14:schemeClr w14:val="tx1"/>
            </w14:solidFill>
          </w14:textFill>
        </w:rPr>
        <w:t>2</w:t>
      </w: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 xml:space="preserve">，下列说法正确的是（　　）  </w:t>
      </w:r>
    </w:p>
    <w:p>
      <w:pPr>
        <w:spacing w:before="240" w:line="300" w:lineRule="auto"/>
        <w:ind w:firstLine="286" w:firstLineChars="130"/>
        <w:jc w:val="left"/>
        <w:textAlignment w:val="center"/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</w:pP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drawing>
          <wp:inline distT="0" distB="0" distL="0" distR="0">
            <wp:extent cx="1016000" cy="592455"/>
            <wp:effectExtent l="0" t="0" r="12700" b="17145"/>
            <wp:docPr id="66" name="图片 66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66" name="图片 66"/>
                    <pic:cNvPicPr>
                      <a:picLocks noChangeAspect="1"/>
                    </pic:cNvPicPr>
                  </pic:nvPicPr>
                  <pic:blipFill>
                    <a:blip xmlns:r="http://schemas.openxmlformats.org/officeDocument/2006/relationships" r:embed="rId25"/>
                    <a:stretch>
                      <a:fillRect/>
                    </a:stretch>
                  </pic:blipFill>
                  <pic:spPr>
                    <a:xfrm>
                      <a:off x="0" y="0"/>
                      <a:ext cx="1016000" cy="592667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>
      <w:pPr>
        <w:spacing w:before="240" w:line="300" w:lineRule="auto"/>
        <w:ind w:firstLine="286" w:firstLineChars="130"/>
        <w:jc w:val="left"/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</w:pP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 xml:space="preserve">A．甲对海绵的压力就是甲受到的重力          </w:t>
      </w:r>
    </w:p>
    <w:p>
      <w:pPr>
        <w:spacing w:before="240" w:line="300" w:lineRule="auto"/>
        <w:ind w:firstLine="286" w:firstLineChars="130"/>
        <w:jc w:val="left"/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</w:pP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>B．乙对甲的压力就是乙受到的重力</w:t>
      </w:r>
    </w:p>
    <w:p>
      <w:pPr>
        <w:spacing w:before="240" w:line="300" w:lineRule="auto"/>
        <w:ind w:firstLine="286" w:firstLineChars="130"/>
        <w:jc w:val="left"/>
        <w:textAlignment w:val="center"/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</w:pP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>C．甲对海绵的压强大小为(G</w:t>
      </w:r>
      <w:r>
        <w:rPr>
          <w:rFonts w:ascii="宋体" w:eastAsia="宋体" w:hAnsi="宋体" w:cs="宋体" w:hint="eastAsia"/>
          <w:color w:val="000000" w:themeColor="text1"/>
          <w:sz w:val="22"/>
          <w:vertAlign w:val="subscript"/>
          <w14:textFill>
            <w14:solidFill>
              <w14:schemeClr w14:val="tx1"/>
            </w14:solidFill>
          </w14:textFill>
        </w:rPr>
        <w:t>1</w:t>
      </w: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>+G</w:t>
      </w:r>
      <w:r>
        <w:rPr>
          <w:rFonts w:ascii="宋体" w:eastAsia="宋体" w:hAnsi="宋体" w:cs="宋体" w:hint="eastAsia"/>
          <w:color w:val="000000" w:themeColor="text1"/>
          <w:sz w:val="22"/>
          <w:vertAlign w:val="subscript"/>
          <w14:textFill>
            <w14:solidFill>
              <w14:schemeClr w14:val="tx1"/>
            </w14:solidFill>
          </w14:textFill>
        </w:rPr>
        <w:t>2</w:t>
      </w: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>)/S</w:t>
      </w:r>
      <w:r>
        <w:rPr>
          <w:rFonts w:ascii="宋体" w:eastAsia="宋体" w:hAnsi="宋体" w:cs="宋体" w:hint="eastAsia"/>
          <w:color w:val="000000" w:themeColor="text1"/>
          <w:sz w:val="22"/>
          <w:vertAlign w:val="subscript"/>
          <w14:textFill>
            <w14:solidFill>
              <w14:schemeClr w14:val="tx1"/>
            </w14:solidFill>
          </w14:textFill>
        </w:rPr>
        <w:t xml:space="preserve">1                        </w:t>
      </w:r>
    </w:p>
    <w:p>
      <w:pPr>
        <w:spacing w:before="240" w:line="300" w:lineRule="auto"/>
        <w:ind w:firstLine="286" w:firstLineChars="130"/>
        <w:jc w:val="left"/>
        <w:textAlignment w:val="center"/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</w:pP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>D．乙对甲的压强大小为(G</w:t>
      </w:r>
      <w:r>
        <w:rPr>
          <w:rFonts w:ascii="宋体" w:eastAsia="宋体" w:hAnsi="宋体" w:cs="宋体" w:hint="eastAsia"/>
          <w:color w:val="000000" w:themeColor="text1"/>
          <w:sz w:val="22"/>
          <w:vertAlign w:val="subscript"/>
          <w14:textFill>
            <w14:solidFill>
              <w14:schemeClr w14:val="tx1"/>
            </w14:solidFill>
          </w14:textFill>
        </w:rPr>
        <w:t>1</w:t>
      </w: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>+G</w:t>
      </w:r>
      <w:r>
        <w:rPr>
          <w:rFonts w:ascii="宋体" w:eastAsia="宋体" w:hAnsi="宋体" w:cs="宋体" w:hint="eastAsia"/>
          <w:color w:val="000000" w:themeColor="text1"/>
          <w:sz w:val="22"/>
          <w:vertAlign w:val="subscript"/>
          <w14:textFill>
            <w14:solidFill>
              <w14:schemeClr w14:val="tx1"/>
            </w14:solidFill>
          </w14:textFill>
        </w:rPr>
        <w:t>2</w:t>
      </w: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>)/S</w:t>
      </w:r>
      <w:r>
        <w:rPr>
          <w:rFonts w:ascii="宋体" w:eastAsia="宋体" w:hAnsi="宋体" w:cs="宋体" w:hint="eastAsia"/>
          <w:color w:val="000000" w:themeColor="text1"/>
          <w:sz w:val="22"/>
          <w:vertAlign w:val="subscript"/>
          <w14:textFill>
            <w14:solidFill>
              <w14:schemeClr w14:val="tx1"/>
            </w14:solidFill>
          </w14:textFill>
        </w:rPr>
        <w:t>2</w:t>
      </w:r>
    </w:p>
    <w:p>
      <w:pPr>
        <w:spacing w:before="240" w:line="300" w:lineRule="auto"/>
        <w:jc w:val="left"/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</w:pPr>
      <w:r>
        <w:rPr>
          <w:rFonts w:ascii="宋体" w:eastAsia="宋体" w:hAnsi="宋体" w:cs="宋体" w:hint="eastAsia"/>
          <w:sz w:val="22"/>
          <w:lang w:eastAsia="zh-CN"/>
        </w:rPr>
        <w:t>8、</w:t>
      </w: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 xml:space="preserve">下列关于简单机械说法正确的是（　　）   </w:t>
      </w:r>
    </w:p>
    <w:p>
      <w:pPr>
        <w:spacing w:before="240" w:line="300" w:lineRule="auto"/>
        <w:ind w:firstLine="286" w:firstLineChars="130"/>
        <w:jc w:val="left"/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</w:pP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>A．功率越大的机械做功越快</w:t>
      </w:r>
    </w:p>
    <w:p>
      <w:pPr>
        <w:spacing w:before="240" w:line="300" w:lineRule="auto"/>
        <w:ind w:firstLine="286" w:firstLineChars="130"/>
        <w:jc w:val="left"/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</w:pP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>B．定滑轮不仅能改变力的大小而且能改变力的方向</w:t>
      </w:r>
    </w:p>
    <w:p>
      <w:pPr>
        <w:spacing w:before="240" w:line="300" w:lineRule="auto"/>
        <w:ind w:firstLine="286" w:firstLineChars="130"/>
        <w:jc w:val="left"/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sectPr>
          <w:type w:val="nextPage"/>
          <w:pgSz w:w="11906" w:h="16838"/>
          <w:pgMar w:top="1440" w:right="800" w:bottom="1440" w:left="1400" w:header="851" w:footer="992" w:gutter="0"/>
          <w:pgNumType w:start="3"/>
          <w:cols w:num="1" w:space="425"/>
          <w:titlePg w:val="0"/>
          <w:docGrid w:type="lines" w:linePitch="312" w:charSpace="0"/>
        </w:sectPr>
      </w:pP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>C．使用滑轮组不仅省力而且省功</w:t>
      </w:r>
    </w:p>
    <w:p>
      <w:pPr>
        <w:spacing w:before="240" w:line="300" w:lineRule="auto"/>
        <w:ind w:firstLine="286" w:firstLineChars="130"/>
        <w:jc w:val="left"/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</w:pP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>D．做功越多的机械其机械效率越高</w:t>
      </w:r>
    </w:p>
    <w:p>
      <w:pPr>
        <w:spacing w:before="240" w:line="300" w:lineRule="auto"/>
        <w:jc w:val="left"/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</w:pPr>
      <w:r>
        <w:rPr>
          <w:rFonts w:ascii="宋体" w:eastAsia="宋体" w:hAnsi="宋体" w:cs="宋体" w:hint="eastAsia"/>
          <w:sz w:val="22"/>
          <w:lang w:eastAsia="zh-CN"/>
        </w:rPr>
        <w:t>9、</w:t>
      </w: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 xml:space="preserve">如图所示，把一根两端开口的细玻璃管，通过封闭性良好的橡皮塞插入装有红色水的玻璃瓶中，从管口向瓶内吹入少量气体后，瓶内的水沿玻璃管上升的高度为h。不考虑温度的影响，把该装置从山下移到山上后，参照以下表格数据，下列说法中正确的是(　　)  </w:t>
      </w:r>
    </w:p>
    <w:p>
      <w:pPr>
        <w:spacing w:before="240" w:line="300" w:lineRule="auto"/>
        <w:ind w:firstLine="286" w:firstLineChars="130"/>
        <w:jc w:val="left"/>
        <w:textAlignment w:val="center"/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</w:pP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drawing>
          <wp:inline distT="0" distB="0" distL="0" distR="0">
            <wp:extent cx="676910" cy="1219200"/>
            <wp:effectExtent l="0" t="0" r="8890" b="0"/>
            <wp:docPr id="116" name="图片 116" descr="图片_x0020_100004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16" name="图片 116" descr="图片_x0020_100004"/>
                    <pic:cNvPicPr>
                      <a:picLocks noChangeAspect="1"/>
                    </pic:cNvPicPr>
                  </pic:nvPicPr>
                  <pic:blipFill>
                    <a:blip xmlns:r="http://schemas.openxmlformats.org/officeDocument/2006/relationships" r:embed="rId26"/>
                    <a:stretch>
                      <a:fillRect/>
                    </a:stretch>
                  </pic:blipFill>
                  <pic:spPr>
                    <a:xfrm>
                      <a:off x="0" y="0"/>
                      <a:ext cx="677333" cy="121920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tbl>
      <w:tblPr>
        <w:tblStyle w:val="TableNormal"/>
        <w:tblW w:w="0" w:type="auto"/>
        <w:tblInd w:w="380" w:type="dxa"/>
        <w:tblBorders>
          <w:top w:val="inset" w:sz="8" w:space="0" w:color="000000"/>
          <w:left w:val="inset" w:sz="8" w:space="0" w:color="000000"/>
          <w:bottom w:val="inset" w:sz="8" w:space="0" w:color="000000"/>
          <w:right w:val="inset" w:sz="8" w:space="0" w:color="000000"/>
          <w:insideH w:val="none" w:sz="0" w:space="0" w:color="auto"/>
          <w:insideV w:val="none" w:sz="0" w:space="0" w:color="auto"/>
        </w:tblBorders>
        <w:tblCellMar>
          <w:top w:w="0" w:type="dxa"/>
          <w:left w:w="108" w:type="dxa"/>
          <w:bottom w:w="0" w:type="dxa"/>
          <w:right w:w="108" w:type="dxa"/>
        </w:tblCellMar>
      </w:tblPr>
      <w:tblGrid>
        <w:gridCol w:w="2170"/>
        <w:gridCol w:w="886"/>
        <w:gridCol w:w="886"/>
        <w:gridCol w:w="886"/>
        <w:gridCol w:w="886"/>
        <w:gridCol w:w="886"/>
      </w:tblGrid>
      <w:tr>
        <w:tblPrEx>
          <w:tblW w:w="0" w:type="auto"/>
          <w:tblInd w:w="380" w:type="dxa"/>
          <w:tblBorders>
            <w:top w:val="inset" w:sz="8" w:space="0" w:color="000000"/>
            <w:left w:val="inset" w:sz="8" w:space="0" w:color="000000"/>
            <w:bottom w:val="inset" w:sz="8" w:space="0" w:color="000000"/>
            <w:right w:val="inset" w:sz="8" w:space="0" w:color="000000"/>
            <w:insideH w:val="none" w:sz="0" w:space="0" w:color="auto"/>
            <w:insideV w:val="none" w:sz="0" w:space="0" w:color="auto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2170" w:type="dxa"/>
            <w:tcBorders>
              <w:top w:val="outset" w:sz="8" w:space="0" w:color="000000"/>
              <w:left w:val="outset" w:sz="8" w:space="0" w:color="000000"/>
              <w:bottom w:val="outset" w:sz="8" w:space="0" w:color="000000"/>
              <w:right w:val="outset" w:sz="8" w:space="0" w:color="000000"/>
            </w:tcBorders>
            <w:tcMar>
              <w:top w:w="15" w:type="dxa"/>
              <w:left w:w="15" w:type="dxa"/>
              <w:bottom w:w="15" w:type="dxa"/>
              <w:right w:w="15" w:type="dxa"/>
            </w:tcMar>
          </w:tcPr>
          <w:p>
            <w:pPr>
              <w:spacing w:before="240" w:line="300" w:lineRule="auto"/>
              <w:ind w:left="120"/>
              <w:jc w:val="left"/>
              <w:rPr>
                <w:rFonts w:ascii="宋体" w:eastAsia="宋体" w:hAnsi="宋体" w:cs="宋体" w:hint="eastAsia"/>
                <w:color w:val="000000" w:themeColor="text1"/>
                <w:sz w:val="22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宋体" w:eastAsia="宋体" w:hAnsi="宋体" w:cs="宋体" w:hint="eastAsia"/>
                <w:color w:val="000000" w:themeColor="text1"/>
                <w:sz w:val="22"/>
                <w14:textFill>
                  <w14:solidFill>
                    <w14:schemeClr w14:val="tx1"/>
                  </w14:solidFill>
                </w14:textFill>
              </w:rPr>
              <w:t>海拔高度/km</w:t>
            </w:r>
          </w:p>
        </w:tc>
        <w:tc>
          <w:tcPr>
            <w:tcW w:w="886" w:type="dxa"/>
            <w:tcBorders>
              <w:top w:val="outset" w:sz="8" w:space="0" w:color="000000"/>
              <w:left w:val="outset" w:sz="8" w:space="0" w:color="000000"/>
              <w:bottom w:val="outset" w:sz="8" w:space="0" w:color="000000"/>
              <w:right w:val="outset" w:sz="8" w:space="0" w:color="000000"/>
            </w:tcBorders>
            <w:tcMar>
              <w:top w:w="15" w:type="dxa"/>
              <w:left w:w="15" w:type="dxa"/>
              <w:bottom w:w="15" w:type="dxa"/>
              <w:right w:w="15" w:type="dxa"/>
            </w:tcMar>
          </w:tcPr>
          <w:p>
            <w:pPr>
              <w:spacing w:before="240" w:line="300" w:lineRule="auto"/>
              <w:ind w:left="120"/>
              <w:jc w:val="left"/>
              <w:rPr>
                <w:rFonts w:ascii="宋体" w:eastAsia="宋体" w:hAnsi="宋体" w:cs="宋体" w:hint="eastAsia"/>
                <w:color w:val="000000" w:themeColor="text1"/>
                <w:sz w:val="22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宋体" w:eastAsia="宋体" w:hAnsi="宋体" w:cs="宋体" w:hint="eastAsia"/>
                <w:color w:val="000000" w:themeColor="text1"/>
                <w:sz w:val="22"/>
                <w14:textFill>
                  <w14:solidFill>
                    <w14:schemeClr w14:val="tx1"/>
                  </w14:solidFill>
                </w14:textFill>
              </w:rPr>
              <w:t>0</w:t>
            </w:r>
          </w:p>
        </w:tc>
        <w:tc>
          <w:tcPr>
            <w:tcW w:w="886" w:type="dxa"/>
            <w:tcBorders>
              <w:top w:val="outset" w:sz="8" w:space="0" w:color="000000"/>
              <w:left w:val="outset" w:sz="8" w:space="0" w:color="000000"/>
              <w:bottom w:val="outset" w:sz="8" w:space="0" w:color="000000"/>
              <w:right w:val="outset" w:sz="8" w:space="0" w:color="000000"/>
            </w:tcBorders>
            <w:tcMar>
              <w:top w:w="15" w:type="dxa"/>
              <w:left w:w="15" w:type="dxa"/>
              <w:bottom w:w="15" w:type="dxa"/>
              <w:right w:w="15" w:type="dxa"/>
            </w:tcMar>
          </w:tcPr>
          <w:p>
            <w:pPr>
              <w:spacing w:before="240" w:line="300" w:lineRule="auto"/>
              <w:ind w:left="120"/>
              <w:jc w:val="left"/>
              <w:rPr>
                <w:rFonts w:ascii="宋体" w:eastAsia="宋体" w:hAnsi="宋体" w:cs="宋体" w:hint="eastAsia"/>
                <w:color w:val="000000" w:themeColor="text1"/>
                <w:sz w:val="22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宋体" w:eastAsia="宋体" w:hAnsi="宋体" w:cs="宋体" w:hint="eastAsia"/>
                <w:color w:val="000000" w:themeColor="text1"/>
                <w:sz w:val="22"/>
                <w14:textFill>
                  <w14:solidFill>
                    <w14:schemeClr w14:val="tx1"/>
                  </w14:solidFill>
                </w14:textFill>
              </w:rPr>
              <w:t>1</w:t>
            </w:r>
          </w:p>
        </w:tc>
        <w:tc>
          <w:tcPr>
            <w:tcW w:w="886" w:type="dxa"/>
            <w:tcBorders>
              <w:top w:val="outset" w:sz="8" w:space="0" w:color="000000"/>
              <w:left w:val="outset" w:sz="8" w:space="0" w:color="000000"/>
              <w:bottom w:val="outset" w:sz="8" w:space="0" w:color="000000"/>
              <w:right w:val="outset" w:sz="8" w:space="0" w:color="000000"/>
            </w:tcBorders>
            <w:tcMar>
              <w:top w:w="15" w:type="dxa"/>
              <w:left w:w="15" w:type="dxa"/>
              <w:bottom w:w="15" w:type="dxa"/>
              <w:right w:w="15" w:type="dxa"/>
            </w:tcMar>
          </w:tcPr>
          <w:p>
            <w:pPr>
              <w:spacing w:before="240" w:line="300" w:lineRule="auto"/>
              <w:ind w:left="120"/>
              <w:jc w:val="left"/>
              <w:rPr>
                <w:rFonts w:ascii="宋体" w:eastAsia="宋体" w:hAnsi="宋体" w:cs="宋体" w:hint="eastAsia"/>
                <w:color w:val="000000" w:themeColor="text1"/>
                <w:sz w:val="22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宋体" w:eastAsia="宋体" w:hAnsi="宋体" w:cs="宋体" w:hint="eastAsia"/>
                <w:color w:val="000000" w:themeColor="text1"/>
                <w:sz w:val="22"/>
                <w14:textFill>
                  <w14:solidFill>
                    <w14:schemeClr w14:val="tx1"/>
                  </w14:solidFill>
                </w14:textFill>
              </w:rPr>
              <w:t>2</w:t>
            </w:r>
          </w:p>
        </w:tc>
        <w:tc>
          <w:tcPr>
            <w:tcW w:w="886" w:type="dxa"/>
            <w:tcBorders>
              <w:top w:val="outset" w:sz="8" w:space="0" w:color="000000"/>
              <w:left w:val="outset" w:sz="8" w:space="0" w:color="000000"/>
              <w:bottom w:val="outset" w:sz="8" w:space="0" w:color="000000"/>
              <w:right w:val="outset" w:sz="8" w:space="0" w:color="000000"/>
            </w:tcBorders>
            <w:tcMar>
              <w:top w:w="15" w:type="dxa"/>
              <w:left w:w="15" w:type="dxa"/>
              <w:bottom w:w="15" w:type="dxa"/>
              <w:right w:w="15" w:type="dxa"/>
            </w:tcMar>
          </w:tcPr>
          <w:p>
            <w:pPr>
              <w:spacing w:before="240" w:line="300" w:lineRule="auto"/>
              <w:ind w:left="120"/>
              <w:jc w:val="left"/>
              <w:rPr>
                <w:rFonts w:ascii="宋体" w:eastAsia="宋体" w:hAnsi="宋体" w:cs="宋体" w:hint="eastAsia"/>
                <w:color w:val="000000" w:themeColor="text1"/>
                <w:sz w:val="22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宋体" w:eastAsia="宋体" w:hAnsi="宋体" w:cs="宋体" w:hint="eastAsia"/>
                <w:color w:val="000000" w:themeColor="text1"/>
                <w:sz w:val="22"/>
                <w14:textFill>
                  <w14:solidFill>
                    <w14:schemeClr w14:val="tx1"/>
                  </w14:solidFill>
                </w14:textFill>
              </w:rPr>
              <w:t>3</w:t>
            </w:r>
          </w:p>
        </w:tc>
        <w:tc>
          <w:tcPr>
            <w:tcW w:w="886" w:type="dxa"/>
            <w:tcBorders>
              <w:top w:val="outset" w:sz="8" w:space="0" w:color="000000"/>
              <w:left w:val="outset" w:sz="8" w:space="0" w:color="000000"/>
              <w:bottom w:val="outset" w:sz="8" w:space="0" w:color="000000"/>
              <w:right w:val="outset" w:sz="8" w:space="0" w:color="000000"/>
            </w:tcBorders>
            <w:tcMar>
              <w:top w:w="15" w:type="dxa"/>
              <w:left w:w="15" w:type="dxa"/>
              <w:bottom w:w="15" w:type="dxa"/>
              <w:right w:w="15" w:type="dxa"/>
            </w:tcMar>
          </w:tcPr>
          <w:p>
            <w:pPr>
              <w:spacing w:before="240" w:line="300" w:lineRule="auto"/>
              <w:ind w:left="120"/>
              <w:jc w:val="left"/>
              <w:rPr>
                <w:rFonts w:ascii="宋体" w:eastAsia="宋体" w:hAnsi="宋体" w:cs="宋体" w:hint="eastAsia"/>
                <w:color w:val="000000" w:themeColor="text1"/>
                <w:sz w:val="22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宋体" w:eastAsia="宋体" w:hAnsi="宋体" w:cs="宋体" w:hint="eastAsia"/>
                <w:color w:val="000000" w:themeColor="text1"/>
                <w:sz w:val="22"/>
                <w14:textFill>
                  <w14:solidFill>
                    <w14:schemeClr w14:val="tx1"/>
                  </w14:solidFill>
                </w14:textFill>
              </w:rPr>
              <w:t>4</w:t>
            </w:r>
          </w:p>
        </w:tc>
      </w:tr>
      <w:tr>
        <w:tblPrEx>
          <w:tblW w:w="0" w:type="auto"/>
          <w:tblInd w:w="380" w:type="dxa"/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2170" w:type="dxa"/>
            <w:tcBorders>
              <w:top w:val="outset" w:sz="8" w:space="0" w:color="000000"/>
              <w:left w:val="outset" w:sz="8" w:space="0" w:color="000000"/>
              <w:bottom w:val="outset" w:sz="8" w:space="0" w:color="000000"/>
              <w:right w:val="outset" w:sz="8" w:space="0" w:color="000000"/>
            </w:tcBorders>
            <w:tcMar>
              <w:top w:w="15" w:type="dxa"/>
              <w:left w:w="15" w:type="dxa"/>
              <w:bottom w:w="15" w:type="dxa"/>
              <w:right w:w="15" w:type="dxa"/>
            </w:tcMar>
          </w:tcPr>
          <w:p>
            <w:pPr>
              <w:spacing w:before="240" w:line="300" w:lineRule="auto"/>
              <w:ind w:left="120"/>
              <w:jc w:val="left"/>
              <w:rPr>
                <w:rFonts w:ascii="宋体" w:eastAsia="宋体" w:hAnsi="宋体" w:cs="宋体" w:hint="eastAsia"/>
                <w:color w:val="000000" w:themeColor="text1"/>
                <w:sz w:val="22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宋体" w:eastAsia="宋体" w:hAnsi="宋体" w:cs="宋体" w:hint="eastAsia"/>
                <w:color w:val="000000" w:themeColor="text1"/>
                <w:sz w:val="22"/>
                <w14:textFill>
                  <w14:solidFill>
                    <w14:schemeClr w14:val="tx1"/>
                  </w14:solidFill>
                </w14:textFill>
              </w:rPr>
              <w:t>大气压/mmHg</w:t>
            </w:r>
          </w:p>
        </w:tc>
        <w:tc>
          <w:tcPr>
            <w:tcW w:w="886" w:type="dxa"/>
            <w:tcBorders>
              <w:top w:val="outset" w:sz="8" w:space="0" w:color="000000"/>
              <w:left w:val="outset" w:sz="8" w:space="0" w:color="000000"/>
              <w:bottom w:val="outset" w:sz="8" w:space="0" w:color="000000"/>
              <w:right w:val="outset" w:sz="8" w:space="0" w:color="000000"/>
            </w:tcBorders>
            <w:tcMar>
              <w:top w:w="15" w:type="dxa"/>
              <w:left w:w="15" w:type="dxa"/>
              <w:bottom w:w="15" w:type="dxa"/>
              <w:right w:w="15" w:type="dxa"/>
            </w:tcMar>
          </w:tcPr>
          <w:p>
            <w:pPr>
              <w:spacing w:before="240" w:line="300" w:lineRule="auto"/>
              <w:ind w:left="120"/>
              <w:jc w:val="left"/>
              <w:rPr>
                <w:rFonts w:ascii="宋体" w:eastAsia="宋体" w:hAnsi="宋体" w:cs="宋体" w:hint="eastAsia"/>
                <w:color w:val="000000" w:themeColor="text1"/>
                <w:sz w:val="22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宋体" w:eastAsia="宋体" w:hAnsi="宋体" w:cs="宋体" w:hint="eastAsia"/>
                <w:color w:val="000000" w:themeColor="text1"/>
                <w:sz w:val="22"/>
                <w14:textFill>
                  <w14:solidFill>
                    <w14:schemeClr w14:val="tx1"/>
                  </w14:solidFill>
                </w14:textFill>
              </w:rPr>
              <w:t>760</w:t>
            </w:r>
          </w:p>
        </w:tc>
        <w:tc>
          <w:tcPr>
            <w:tcW w:w="886" w:type="dxa"/>
            <w:tcBorders>
              <w:top w:val="outset" w:sz="8" w:space="0" w:color="000000"/>
              <w:left w:val="outset" w:sz="8" w:space="0" w:color="000000"/>
              <w:bottom w:val="outset" w:sz="8" w:space="0" w:color="000000"/>
              <w:right w:val="outset" w:sz="8" w:space="0" w:color="000000"/>
            </w:tcBorders>
            <w:tcMar>
              <w:top w:w="15" w:type="dxa"/>
              <w:left w:w="15" w:type="dxa"/>
              <w:bottom w:w="15" w:type="dxa"/>
              <w:right w:w="15" w:type="dxa"/>
            </w:tcMar>
          </w:tcPr>
          <w:p>
            <w:pPr>
              <w:spacing w:before="240" w:line="300" w:lineRule="auto"/>
              <w:ind w:left="120"/>
              <w:jc w:val="left"/>
              <w:rPr>
                <w:rFonts w:ascii="宋体" w:eastAsia="宋体" w:hAnsi="宋体" w:cs="宋体" w:hint="eastAsia"/>
                <w:color w:val="000000" w:themeColor="text1"/>
                <w:sz w:val="22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宋体" w:eastAsia="宋体" w:hAnsi="宋体" w:cs="宋体" w:hint="eastAsia"/>
                <w:color w:val="000000" w:themeColor="text1"/>
                <w:sz w:val="22"/>
                <w14:textFill>
                  <w14:solidFill>
                    <w14:schemeClr w14:val="tx1"/>
                  </w14:solidFill>
                </w14:textFill>
              </w:rPr>
              <w:t>674</w:t>
            </w:r>
          </w:p>
        </w:tc>
        <w:tc>
          <w:tcPr>
            <w:tcW w:w="886" w:type="dxa"/>
            <w:tcBorders>
              <w:top w:val="outset" w:sz="8" w:space="0" w:color="000000"/>
              <w:left w:val="outset" w:sz="8" w:space="0" w:color="000000"/>
              <w:bottom w:val="outset" w:sz="8" w:space="0" w:color="000000"/>
              <w:right w:val="outset" w:sz="8" w:space="0" w:color="000000"/>
            </w:tcBorders>
            <w:tcMar>
              <w:top w:w="15" w:type="dxa"/>
              <w:left w:w="15" w:type="dxa"/>
              <w:bottom w:w="15" w:type="dxa"/>
              <w:right w:w="15" w:type="dxa"/>
            </w:tcMar>
          </w:tcPr>
          <w:p>
            <w:pPr>
              <w:spacing w:before="240" w:line="300" w:lineRule="auto"/>
              <w:ind w:left="120"/>
              <w:jc w:val="left"/>
              <w:rPr>
                <w:rFonts w:ascii="宋体" w:eastAsia="宋体" w:hAnsi="宋体" w:cs="宋体" w:hint="eastAsia"/>
                <w:color w:val="000000" w:themeColor="text1"/>
                <w:sz w:val="22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宋体" w:eastAsia="宋体" w:hAnsi="宋体" w:cs="宋体" w:hint="eastAsia"/>
                <w:color w:val="000000" w:themeColor="text1"/>
                <w:sz w:val="22"/>
                <w14:textFill>
                  <w14:solidFill>
                    <w14:schemeClr w14:val="tx1"/>
                  </w14:solidFill>
                </w14:textFill>
              </w:rPr>
              <w:t>594</w:t>
            </w:r>
          </w:p>
        </w:tc>
        <w:tc>
          <w:tcPr>
            <w:tcW w:w="886" w:type="dxa"/>
            <w:tcBorders>
              <w:top w:val="outset" w:sz="8" w:space="0" w:color="000000"/>
              <w:left w:val="outset" w:sz="8" w:space="0" w:color="000000"/>
              <w:bottom w:val="outset" w:sz="8" w:space="0" w:color="000000"/>
              <w:right w:val="outset" w:sz="8" w:space="0" w:color="000000"/>
            </w:tcBorders>
            <w:tcMar>
              <w:top w:w="15" w:type="dxa"/>
              <w:left w:w="15" w:type="dxa"/>
              <w:bottom w:w="15" w:type="dxa"/>
              <w:right w:w="15" w:type="dxa"/>
            </w:tcMar>
          </w:tcPr>
          <w:p>
            <w:pPr>
              <w:spacing w:before="240" w:line="300" w:lineRule="auto"/>
              <w:ind w:left="120"/>
              <w:jc w:val="left"/>
              <w:rPr>
                <w:rFonts w:ascii="宋体" w:eastAsia="宋体" w:hAnsi="宋体" w:cs="宋体" w:hint="eastAsia"/>
                <w:color w:val="000000" w:themeColor="text1"/>
                <w:sz w:val="22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宋体" w:eastAsia="宋体" w:hAnsi="宋体" w:cs="宋体" w:hint="eastAsia"/>
                <w:color w:val="000000" w:themeColor="text1"/>
                <w:sz w:val="22"/>
                <w14:textFill>
                  <w14:solidFill>
                    <w14:schemeClr w14:val="tx1"/>
                  </w14:solidFill>
                </w14:textFill>
              </w:rPr>
              <w:t>526</w:t>
            </w:r>
          </w:p>
        </w:tc>
        <w:tc>
          <w:tcPr>
            <w:tcW w:w="886" w:type="dxa"/>
            <w:tcBorders>
              <w:top w:val="outset" w:sz="8" w:space="0" w:color="000000"/>
              <w:left w:val="outset" w:sz="8" w:space="0" w:color="000000"/>
              <w:bottom w:val="outset" w:sz="8" w:space="0" w:color="000000"/>
              <w:right w:val="outset" w:sz="8" w:space="0" w:color="000000"/>
            </w:tcBorders>
            <w:tcMar>
              <w:top w:w="15" w:type="dxa"/>
              <w:left w:w="15" w:type="dxa"/>
              <w:bottom w:w="15" w:type="dxa"/>
              <w:right w:w="15" w:type="dxa"/>
            </w:tcMar>
          </w:tcPr>
          <w:p>
            <w:pPr>
              <w:spacing w:before="240" w:line="300" w:lineRule="auto"/>
              <w:ind w:left="120"/>
              <w:jc w:val="left"/>
              <w:rPr>
                <w:rFonts w:ascii="宋体" w:eastAsia="宋体" w:hAnsi="宋体" w:cs="宋体" w:hint="eastAsia"/>
                <w:color w:val="000000" w:themeColor="text1"/>
                <w:sz w:val="22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宋体" w:eastAsia="宋体" w:hAnsi="宋体" w:cs="宋体" w:hint="eastAsia"/>
                <w:color w:val="000000" w:themeColor="text1"/>
                <w:sz w:val="22"/>
                <w14:textFill>
                  <w14:solidFill>
                    <w14:schemeClr w14:val="tx1"/>
                  </w14:solidFill>
                </w14:textFill>
              </w:rPr>
              <w:t>462</w:t>
            </w:r>
          </w:p>
        </w:tc>
      </w:tr>
    </w:tbl>
    <w:p>
      <w:pPr>
        <w:tabs>
          <w:tab w:val="left" w:pos="4924"/>
        </w:tabs>
        <w:spacing w:before="240" w:line="300" w:lineRule="auto"/>
        <w:ind w:firstLine="286" w:firstLineChars="130"/>
        <w:jc w:val="left"/>
        <w:textAlignment w:val="center"/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</w:pP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>A．h增大，瓶内气压大于外界气压</w:t>
      </w: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ab/>
      </w: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>B．h减小，瓶内气压大于外界气压</w:t>
      </w:r>
    </w:p>
    <w:p>
      <w:pPr>
        <w:tabs>
          <w:tab w:val="left" w:pos="4924"/>
        </w:tabs>
        <w:spacing w:before="240" w:line="300" w:lineRule="auto"/>
        <w:ind w:firstLine="286" w:firstLineChars="130"/>
        <w:jc w:val="left"/>
        <w:textAlignment w:val="center"/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</w:pP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>C．h增大，瓶内气压小于外界气压</w:t>
      </w: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ab/>
      </w: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>D．h减小，瓶内气压小于外界气压</w:t>
      </w:r>
    </w:p>
    <w:p>
      <w:pPr>
        <w:spacing w:before="240" w:line="300" w:lineRule="auto"/>
        <w:jc w:val="left"/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</w:pPr>
      <w:r>
        <w:rPr>
          <w:rFonts w:ascii="宋体" w:eastAsia="宋体" w:hAnsi="宋体" w:cs="宋体" w:hint="eastAsia"/>
          <w:sz w:val="22"/>
          <w:lang w:eastAsia="zh-CN"/>
        </w:rPr>
        <w:t>10、</w:t>
      </w: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>电动自行车因方便、快捷深受人们的喜爱。下列关于电动自行车结构及使用说法正确的是（　　）</w:t>
      </w:r>
    </w:p>
    <w:p>
      <w:pPr>
        <w:spacing w:before="240" w:line="300" w:lineRule="auto"/>
        <w:ind w:firstLine="286" w:firstLineChars="130"/>
        <w:jc w:val="left"/>
        <w:textAlignment w:val="center"/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</w:pP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drawing>
          <wp:inline distT="0" distB="0" distL="0" distR="0">
            <wp:extent cx="1168400" cy="1100455"/>
            <wp:effectExtent l="0" t="0" r="12700" b="4445"/>
            <wp:docPr id="102" name="图片 10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02" name="图片 102"/>
                    <pic:cNvPicPr>
                      <a:picLocks noChangeAspect="1"/>
                    </pic:cNvPicPr>
                  </pic:nvPicPr>
                  <pic:blipFill>
                    <a:blip xmlns:r="http://schemas.openxmlformats.org/officeDocument/2006/relationships" r:embed="rId27"/>
                    <a:stretch>
                      <a:fillRect/>
                    </a:stretch>
                  </pic:blipFill>
                  <pic:spPr>
                    <a:xfrm>
                      <a:off x="0" y="0"/>
                      <a:ext cx="1168400" cy="1100667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>
      <w:pPr>
        <w:spacing w:before="240" w:line="300" w:lineRule="auto"/>
        <w:ind w:firstLine="286" w:firstLineChars="130"/>
        <w:jc w:val="left"/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</w:pP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>A．刹车装置相当于省力杠杆</w:t>
      </w:r>
    </w:p>
    <w:p>
      <w:pPr>
        <w:spacing w:before="240" w:line="300" w:lineRule="auto"/>
        <w:ind w:firstLine="286" w:firstLineChars="130"/>
        <w:jc w:val="left"/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</w:pP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>B．电动自行车转弯时受到平衡力的作用</w:t>
      </w:r>
    </w:p>
    <w:p>
      <w:pPr>
        <w:spacing w:before="240" w:line="300" w:lineRule="auto"/>
        <w:ind w:firstLine="286" w:firstLineChars="130"/>
        <w:jc w:val="left"/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</w:pP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>C．车鞍做成宽且软是为了减小压力</w:t>
      </w:r>
    </w:p>
    <w:p>
      <w:pPr>
        <w:spacing w:before="240" w:line="300" w:lineRule="auto"/>
        <w:ind w:firstLine="286" w:firstLineChars="130"/>
        <w:jc w:val="left"/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</w:pP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>D．电动自行车在正常行驶过程中是将机械能转化为电能</w:t>
      </w:r>
    </w:p>
    <w:p>
      <w:pPr>
        <w:spacing w:before="240" w:line="300" w:lineRule="auto"/>
        <w:jc w:val="center"/>
        <w:rPr>
          <w:rFonts w:ascii="宋体" w:eastAsia="宋体" w:hAnsi="宋体" w:cs="宋体" w:hint="eastAsia"/>
          <w:b/>
          <w:sz w:val="22"/>
        </w:rPr>
      </w:pPr>
      <w:r>
        <w:rPr>
          <w:rFonts w:ascii="宋体" w:eastAsia="宋体" w:hAnsi="宋体" w:cs="宋体" w:hint="eastAsia"/>
          <w:b/>
          <w:sz w:val="28"/>
          <w:lang w:eastAsia="zh-CN"/>
        </w:rPr>
        <w:t>第Ⅱ卷（非选择题  80分）</w:t>
      </w:r>
    </w:p>
    <w:p>
      <w:pPr>
        <w:spacing w:before="240" w:line="300" w:lineRule="auto"/>
        <w:rPr>
          <w:rFonts w:ascii="宋体" w:eastAsia="宋体" w:hAnsi="宋体" w:cs="宋体" w:hint="eastAsia"/>
          <w:b/>
          <w:sz w:val="22"/>
        </w:rPr>
        <w:sectPr>
          <w:type w:val="nextPage"/>
          <w:pgSz w:w="11906" w:h="16838"/>
          <w:pgMar w:top="1440" w:right="800" w:bottom="1440" w:left="1400" w:header="851" w:footer="992" w:gutter="0"/>
          <w:pgNumType w:start="4"/>
          <w:cols w:num="1" w:space="425"/>
          <w:titlePg w:val="0"/>
          <w:docGrid w:type="lines" w:linePitch="312" w:charSpace="0"/>
        </w:sectPr>
      </w:pPr>
      <w:r>
        <w:rPr>
          <w:rFonts w:ascii="宋体" w:eastAsia="宋体" w:hAnsi="宋体" w:cs="宋体" w:hint="eastAsia"/>
          <w:b/>
          <w:sz w:val="22"/>
          <w:lang w:eastAsia="zh-CN"/>
        </w:rPr>
        <w:t>二、填空题（10小题，每小题3分，共计30分）</w:t>
      </w:r>
    </w:p>
    <w:p>
      <w:pPr>
        <w:spacing w:before="240" w:line="300" w:lineRule="auto"/>
        <w:jc w:val="left"/>
        <w:textAlignment w:val="center"/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</w:pPr>
      <w:r>
        <w:rPr>
          <w:rFonts w:ascii="宋体" w:eastAsia="宋体" w:hAnsi="宋体" w:cs="宋体" w:hint="eastAsia"/>
          <w:sz w:val="22"/>
          <w:lang w:eastAsia="zh-CN"/>
        </w:rPr>
        <w:t>1、</w:t>
      </w: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>如图所示，缓慢改变</w:t>
      </w:r>
      <w:r>
        <w:rPr>
          <w:rFonts w:ascii="宋体" w:eastAsia="宋体" w:hAnsi="宋体" w:cs="宋体" w:hint="eastAsia"/>
          <w:color w:val="000000" w:themeColor="text1"/>
          <w:sz w:val="22"/>
          <w:u w:val="single"/>
          <w14:textFill>
            <w14:solidFill>
              <w14:schemeClr w14:val="tx1"/>
            </w14:solidFill>
          </w14:textFill>
        </w:rPr>
        <w:t>　           　</w:t>
      </w: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>,通过观察细线OA的方向来判断重力方向。</w:t>
      </w:r>
    </w:p>
    <w:p>
      <w:pPr>
        <w:spacing w:before="240" w:line="300" w:lineRule="auto"/>
        <w:ind w:firstLine="286" w:firstLineChars="130"/>
        <w:jc w:val="left"/>
        <w:textAlignment w:val="center"/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</w:pP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drawing>
          <wp:inline distT="0" distB="0" distL="0" distR="0">
            <wp:extent cx="1574800" cy="1049655"/>
            <wp:effectExtent l="0" t="0" r="6350" b="17145"/>
            <wp:docPr id="19" name="图片 19" descr="图片_x0020_100016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9" name="图片 19" descr="图片_x0020_100016"/>
                    <pic:cNvPicPr>
                      <a:picLocks noChangeAspect="1"/>
                    </pic:cNvPicPr>
                  </pic:nvPicPr>
                  <pic:blipFill>
                    <a:blip xmlns:r="http://schemas.openxmlformats.org/officeDocument/2006/relationships" r:embed="rId28"/>
                    <a:stretch>
                      <a:fillRect/>
                    </a:stretch>
                  </pic:blipFill>
                  <pic:spPr>
                    <a:xfrm>
                      <a:off x="0" y="0"/>
                      <a:ext cx="1574800" cy="1049867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>
      <w:pPr>
        <w:spacing w:before="240" w:line="300" w:lineRule="auto"/>
        <w:jc w:val="left"/>
        <w:textAlignment w:val="center"/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</w:pPr>
      <w:r>
        <w:rPr>
          <w:rFonts w:ascii="宋体" w:eastAsia="宋体" w:hAnsi="宋体" w:cs="宋体" w:hint="eastAsia"/>
          <w:sz w:val="22"/>
          <w:lang w:eastAsia="zh-CN"/>
        </w:rPr>
        <w:t>2、</w:t>
      </w: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>如图所示，轻质杠杆</w:t>
      </w:r>
      <w:r>
        <w:rPr>
          <w:rFonts w:ascii="宋体" w:eastAsia="宋体" w:hAnsi="宋体" w:cs="宋体" w:hint="eastAsia"/>
          <w:i/>
          <w:color w:val="000000" w:themeColor="text1"/>
          <w:sz w:val="22"/>
          <w14:textFill>
            <w14:solidFill>
              <w14:schemeClr w14:val="tx1"/>
            </w14:solidFill>
          </w14:textFill>
        </w:rPr>
        <w:t>OA</w:t>
      </w: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 xml:space="preserve"> 可绕</w:t>
      </w:r>
      <w:r>
        <w:rPr>
          <w:rFonts w:ascii="宋体" w:eastAsia="宋体" w:hAnsi="宋体" w:cs="宋体" w:hint="eastAsia"/>
          <w:i/>
          <w:color w:val="000000" w:themeColor="text1"/>
          <w:sz w:val="22"/>
          <w14:textFill>
            <w14:solidFill>
              <w14:schemeClr w14:val="tx1"/>
            </w14:solidFill>
          </w14:textFill>
        </w:rPr>
        <w:t>O</w:t>
      </w: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 xml:space="preserve"> 点转动，杠杆长0.2米，在它的中点</w:t>
      </w:r>
      <w:r>
        <w:rPr>
          <w:rFonts w:ascii="宋体" w:eastAsia="宋体" w:hAnsi="宋体" w:cs="宋体" w:hint="eastAsia"/>
          <w:i/>
          <w:color w:val="000000" w:themeColor="text1"/>
          <w:sz w:val="22"/>
          <w14:textFill>
            <w14:solidFill>
              <w14:schemeClr w14:val="tx1"/>
            </w14:solidFill>
          </w14:textFill>
        </w:rPr>
        <w:t>B</w:t>
      </w: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 xml:space="preserve"> 处挂一重 60 牛的物体</w:t>
      </w:r>
      <w:r>
        <w:rPr>
          <w:rFonts w:ascii="宋体" w:eastAsia="宋体" w:hAnsi="宋体" w:cs="宋体" w:hint="eastAsia"/>
          <w:i/>
          <w:color w:val="000000" w:themeColor="text1"/>
          <w:sz w:val="22"/>
          <w14:textFill>
            <w14:solidFill>
              <w14:schemeClr w14:val="tx1"/>
            </w14:solidFill>
          </w14:textFill>
        </w:rPr>
        <w:t>G</w:t>
      </w: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>。若在杠杆上</w:t>
      </w:r>
      <w:r>
        <w:rPr>
          <w:rFonts w:ascii="宋体" w:eastAsia="宋体" w:hAnsi="宋体" w:cs="宋体" w:hint="eastAsia"/>
          <w:i/>
          <w:color w:val="000000" w:themeColor="text1"/>
          <w:sz w:val="22"/>
          <w14:textFill>
            <w14:solidFill>
              <w14:schemeClr w14:val="tx1"/>
            </w14:solidFill>
          </w14:textFill>
        </w:rPr>
        <w:t>A</w:t>
      </w: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 xml:space="preserve"> 端施加最小的力 </w:t>
      </w:r>
      <w:r>
        <w:rPr>
          <w:rFonts w:ascii="宋体" w:eastAsia="宋体" w:hAnsi="宋体" w:cs="宋体" w:hint="eastAsia"/>
          <w:i/>
          <w:color w:val="000000" w:themeColor="text1"/>
          <w:sz w:val="22"/>
          <w14:textFill>
            <w14:solidFill>
              <w14:schemeClr w14:val="tx1"/>
            </w14:solidFill>
          </w14:textFill>
        </w:rPr>
        <w:t>F</w:t>
      </w: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>，使杠杆在水平位置平衡，则力</w:t>
      </w:r>
      <w:r>
        <w:rPr>
          <w:rFonts w:ascii="宋体" w:eastAsia="宋体" w:hAnsi="宋体" w:cs="宋体" w:hint="eastAsia"/>
          <w:i/>
          <w:color w:val="000000" w:themeColor="text1"/>
          <w:sz w:val="22"/>
          <w14:textFill>
            <w14:solidFill>
              <w14:schemeClr w14:val="tx1"/>
            </w14:solidFill>
          </w14:textFill>
        </w:rPr>
        <w:t xml:space="preserve">F </w:t>
      </w: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>的方向应竖直向</w:t>
      </w:r>
      <w:r>
        <w:rPr>
          <w:rFonts w:ascii="宋体" w:eastAsia="宋体" w:hAnsi="宋体" w:cs="宋体" w:hint="eastAsia"/>
          <w:color w:val="000000" w:themeColor="text1"/>
          <w:sz w:val="22"/>
          <w:u w:val="single"/>
          <w14:textFill>
            <w14:solidFill>
              <w14:schemeClr w14:val="tx1"/>
            </w14:solidFill>
          </w14:textFill>
        </w:rPr>
        <w:t>　     　</w:t>
      </w: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>，大小为</w:t>
      </w:r>
      <w:r>
        <w:rPr>
          <w:rFonts w:ascii="宋体" w:eastAsia="宋体" w:hAnsi="宋体" w:cs="宋体" w:hint="eastAsia"/>
          <w:color w:val="000000" w:themeColor="text1"/>
          <w:sz w:val="22"/>
          <w:u w:val="single"/>
          <w14:textFill>
            <w14:solidFill>
              <w14:schemeClr w14:val="tx1"/>
            </w14:solidFill>
          </w14:textFill>
        </w:rPr>
        <w:t>　     　</w:t>
      </w: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 xml:space="preserve">牛。该杠杆属于 </w:t>
      </w:r>
      <w:r>
        <w:rPr>
          <w:rFonts w:ascii="宋体" w:eastAsia="宋体" w:hAnsi="宋体" w:cs="宋体" w:hint="eastAsia"/>
          <w:color w:val="000000" w:themeColor="text1"/>
          <w:sz w:val="22"/>
          <w:u w:val="single"/>
          <w14:textFill>
            <w14:solidFill>
              <w14:schemeClr w14:val="tx1"/>
            </w14:solidFill>
          </w14:textFill>
        </w:rPr>
        <w:t>　     　</w:t>
      </w: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>（选填“省力”、“等臂”或“等臂”）杠杆</w:t>
      </w:r>
    </w:p>
    <w:p>
      <w:pPr>
        <w:spacing w:before="240" w:line="300" w:lineRule="auto"/>
        <w:ind w:firstLine="286" w:firstLineChars="130"/>
        <w:jc w:val="left"/>
        <w:textAlignment w:val="center"/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</w:pP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drawing>
          <wp:inline distT="0" distB="0" distL="0" distR="0">
            <wp:extent cx="1981200" cy="1202055"/>
            <wp:effectExtent l="0" t="0" r="0" b="17145"/>
            <wp:docPr id="4" name="图片 4" descr="图片_x0020_100008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4" name="图片 4" descr="图片_x0020_100008"/>
                    <pic:cNvPicPr>
                      <a:picLocks noChangeAspect="1"/>
                    </pic:cNvPicPr>
                  </pic:nvPicPr>
                  <pic:blipFill>
                    <a:blip xmlns:r="http://schemas.openxmlformats.org/officeDocument/2006/relationships" r:embed="rId29"/>
                    <a:stretch>
                      <a:fillRect/>
                    </a:stretch>
                  </pic:blipFill>
                  <pic:spPr>
                    <a:xfrm>
                      <a:off x="0" y="0"/>
                      <a:ext cx="1981200" cy="1202267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>
      <w:pPr>
        <w:spacing w:before="240" w:line="300" w:lineRule="auto"/>
        <w:jc w:val="left"/>
        <w:textAlignment w:val="center"/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</w:pPr>
      <w:r>
        <w:rPr>
          <w:rFonts w:ascii="宋体" w:eastAsia="宋体" w:hAnsi="宋体" w:cs="宋体" w:hint="eastAsia"/>
          <w:sz w:val="22"/>
          <w:lang w:eastAsia="zh-CN"/>
        </w:rPr>
        <w:t>3、</w:t>
      </w: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>如图所示，一艘轮船在甲海洋中航行，水面在轮船上的A位置。当该轮船驶入乙海洋中时，水面在轮船上的B位置。设轮船的总质量不变，轮船在甲、乙两海洋中所受浮力分别为F</w:t>
      </w:r>
      <w:r>
        <w:rPr>
          <w:rFonts w:ascii="宋体" w:eastAsia="宋体" w:hAnsi="宋体" w:cs="宋体" w:hint="eastAsia"/>
          <w:color w:val="000000" w:themeColor="text1"/>
          <w:sz w:val="22"/>
          <w:vertAlign w:val="subscript"/>
          <w14:textFill>
            <w14:solidFill>
              <w14:schemeClr w14:val="tx1"/>
            </w14:solidFill>
          </w14:textFill>
        </w:rPr>
        <w:t>1</w:t>
      </w: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>和F</w:t>
      </w:r>
      <w:r>
        <w:rPr>
          <w:rFonts w:ascii="宋体" w:eastAsia="宋体" w:hAnsi="宋体" w:cs="宋体" w:hint="eastAsia"/>
          <w:color w:val="000000" w:themeColor="text1"/>
          <w:sz w:val="22"/>
          <w:vertAlign w:val="subscript"/>
          <w14:textFill>
            <w14:solidFill>
              <w14:schemeClr w14:val="tx1"/>
            </w14:solidFill>
          </w14:textFill>
        </w:rPr>
        <w:t>2</w:t>
      </w: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>，甲、乙两海洋的海水密度分别为ρ</w:t>
      </w:r>
      <w:r>
        <w:rPr>
          <w:rFonts w:ascii="宋体" w:eastAsia="宋体" w:hAnsi="宋体" w:cs="宋体" w:hint="eastAsia"/>
          <w:color w:val="000000" w:themeColor="text1"/>
          <w:sz w:val="22"/>
          <w:vertAlign w:val="subscript"/>
          <w14:textFill>
            <w14:solidFill>
              <w14:schemeClr w14:val="tx1"/>
            </w14:solidFill>
          </w14:textFill>
        </w:rPr>
        <w:t>1</w:t>
      </w: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>和ρ</w:t>
      </w:r>
      <w:r>
        <w:rPr>
          <w:rFonts w:ascii="宋体" w:eastAsia="宋体" w:hAnsi="宋体" w:cs="宋体" w:hint="eastAsia"/>
          <w:color w:val="000000" w:themeColor="text1"/>
          <w:sz w:val="22"/>
          <w:vertAlign w:val="subscript"/>
          <w14:textFill>
            <w14:solidFill>
              <w14:schemeClr w14:val="tx1"/>
            </w14:solidFill>
          </w14:textFill>
        </w:rPr>
        <w:t>2</w:t>
      </w: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>。则F</w:t>
      </w:r>
      <w:r>
        <w:rPr>
          <w:rFonts w:ascii="宋体" w:eastAsia="宋体" w:hAnsi="宋体" w:cs="宋体" w:hint="eastAsia"/>
          <w:color w:val="000000" w:themeColor="text1"/>
          <w:sz w:val="22"/>
          <w:vertAlign w:val="subscript"/>
          <w14:textFill>
            <w14:solidFill>
              <w14:schemeClr w14:val="tx1"/>
            </w14:solidFill>
          </w14:textFill>
        </w:rPr>
        <w:t>1</w:t>
      </w:r>
      <w:r>
        <w:rPr>
          <w:rFonts w:ascii="宋体" w:eastAsia="宋体" w:hAnsi="宋体" w:cs="宋体" w:hint="eastAsia"/>
          <w:color w:val="000000" w:themeColor="text1"/>
          <w:sz w:val="22"/>
          <w:u w:val="single"/>
          <w14:textFill>
            <w14:solidFill>
              <w14:schemeClr w14:val="tx1"/>
            </w14:solidFill>
          </w14:textFill>
        </w:rPr>
        <w:t>　     　</w:t>
      </w: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>F</w:t>
      </w:r>
      <w:r>
        <w:rPr>
          <w:rFonts w:ascii="宋体" w:eastAsia="宋体" w:hAnsi="宋体" w:cs="宋体" w:hint="eastAsia"/>
          <w:color w:val="000000" w:themeColor="text1"/>
          <w:sz w:val="22"/>
          <w:vertAlign w:val="subscript"/>
          <w14:textFill>
            <w14:solidFill>
              <w14:schemeClr w14:val="tx1"/>
            </w14:solidFill>
          </w14:textFill>
        </w:rPr>
        <w:t>2</w:t>
      </w: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>，ρ</w:t>
      </w:r>
      <w:r>
        <w:rPr>
          <w:rFonts w:ascii="宋体" w:eastAsia="宋体" w:hAnsi="宋体" w:cs="宋体" w:hint="eastAsia"/>
          <w:color w:val="000000" w:themeColor="text1"/>
          <w:sz w:val="22"/>
          <w:vertAlign w:val="subscript"/>
          <w14:textFill>
            <w14:solidFill>
              <w14:schemeClr w14:val="tx1"/>
            </w14:solidFill>
          </w14:textFill>
        </w:rPr>
        <w:t>1</w:t>
      </w:r>
      <w:r>
        <w:rPr>
          <w:rFonts w:ascii="宋体" w:eastAsia="宋体" w:hAnsi="宋体" w:cs="宋体" w:hint="eastAsia"/>
          <w:color w:val="000000" w:themeColor="text1"/>
          <w:sz w:val="22"/>
          <w:u w:val="single"/>
          <w14:textFill>
            <w14:solidFill>
              <w14:schemeClr w14:val="tx1"/>
            </w14:solidFill>
          </w14:textFill>
        </w:rPr>
        <w:t>　     　</w:t>
      </w: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>ρ</w:t>
      </w:r>
      <w:r>
        <w:rPr>
          <w:rFonts w:ascii="宋体" w:eastAsia="宋体" w:hAnsi="宋体" w:cs="宋体" w:hint="eastAsia"/>
          <w:color w:val="000000" w:themeColor="text1"/>
          <w:sz w:val="22"/>
          <w:vertAlign w:val="subscript"/>
          <w14:textFill>
            <w14:solidFill>
              <w14:schemeClr w14:val="tx1"/>
            </w14:solidFill>
          </w14:textFill>
        </w:rPr>
        <w:t>2</w:t>
      </w: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>。（都选填“＞”、“＜”或“＝”）</w:t>
      </w:r>
    </w:p>
    <w:p>
      <w:pPr>
        <w:spacing w:before="240" w:line="300" w:lineRule="auto"/>
        <w:ind w:firstLine="286" w:firstLineChars="130"/>
        <w:jc w:val="left"/>
        <w:textAlignment w:val="center"/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</w:pP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drawing>
          <wp:inline distT="0" distB="0" distL="0" distR="0">
            <wp:extent cx="2116455" cy="1811655"/>
            <wp:effectExtent l="0" t="0" r="17145" b="17145"/>
            <wp:docPr id="31" name="图片 31" descr="图片_x0020_54619014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31" name="图片 31" descr="图片_x0020_54619014"/>
                    <pic:cNvPicPr>
                      <a:picLocks noChangeAspect="1"/>
                    </pic:cNvPicPr>
                  </pic:nvPicPr>
                  <pic:blipFill>
                    <a:blip xmlns:r="http://schemas.openxmlformats.org/officeDocument/2006/relationships" r:embed="rId30"/>
                    <a:stretch>
                      <a:fillRect/>
                    </a:stretch>
                  </pic:blipFill>
                  <pic:spPr>
                    <a:xfrm>
                      <a:off x="0" y="0"/>
                      <a:ext cx="2116667" cy="1811867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>
      <w:pPr>
        <w:spacing w:before="240" w:line="300" w:lineRule="auto"/>
        <w:jc w:val="left"/>
        <w:textAlignment w:val="center"/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sectPr>
          <w:type w:val="nextPage"/>
          <w:pgSz w:w="11906" w:h="16838"/>
          <w:pgMar w:top="1440" w:right="800" w:bottom="1440" w:left="1400" w:header="851" w:footer="992" w:gutter="0"/>
          <w:pgNumType w:start="5"/>
          <w:cols w:num="1" w:space="425"/>
          <w:titlePg w:val="0"/>
          <w:docGrid w:type="lines" w:linePitch="312" w:charSpace="0"/>
        </w:sectPr>
      </w:pPr>
      <w:r>
        <w:rPr>
          <w:rFonts w:ascii="宋体" w:eastAsia="宋体" w:hAnsi="宋体" w:cs="宋体" w:hint="eastAsia"/>
          <w:sz w:val="22"/>
          <w:lang w:eastAsia="zh-CN"/>
        </w:rPr>
        <w:t>4、</w:t>
      </w: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>2021 年4月23日，中国人民解放军海军成立72周年，大型驱逐舰一一大连舰正式服役，其排水量达1.2万吨，则该驱逐舰在海面上航行时受到的浮力是</w:t>
      </w:r>
      <w:r>
        <w:rPr>
          <w:rFonts w:ascii="宋体" w:eastAsia="宋体" w:hAnsi="宋体" w:cs="宋体" w:hint="eastAsia"/>
          <w:color w:val="000000" w:themeColor="text1"/>
          <w:sz w:val="22"/>
          <w:u w:val="single"/>
          <w14:textFill>
            <w14:solidFill>
              <w14:schemeClr w14:val="tx1"/>
            </w14:solidFill>
          </w14:textFill>
        </w:rPr>
        <w:t>　         　</w:t>
      </w: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>N，海面下5m处受到海水的压强是</w:t>
      </w:r>
      <w:r>
        <w:rPr>
          <w:rFonts w:ascii="宋体" w:eastAsia="宋体" w:hAnsi="宋体" w:cs="宋体" w:hint="eastAsia"/>
          <w:color w:val="000000" w:themeColor="text1"/>
          <w:sz w:val="22"/>
          <w:u w:val="single"/>
          <w14:textFill>
            <w14:solidFill>
              <w14:schemeClr w14:val="tx1"/>
            </w14:solidFill>
          </w14:textFill>
        </w:rPr>
        <w:t>　     　</w:t>
      </w: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>Pa，当舰载机离舰后，舰身会</w:t>
      </w:r>
      <w:r>
        <w:rPr>
          <w:rFonts w:ascii="宋体" w:eastAsia="宋体" w:hAnsi="宋体" w:cs="宋体" w:hint="eastAsia"/>
          <w:color w:val="000000" w:themeColor="text1"/>
          <w:sz w:val="22"/>
          <w:u w:val="single"/>
          <w14:textFill>
            <w14:solidFill>
              <w14:schemeClr w14:val="tx1"/>
            </w14:solidFill>
          </w14:textFill>
        </w:rPr>
        <w:t>　     　</w:t>
      </w: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 xml:space="preserve"> （ 选填“上浮”、“下沉”或“保持不变”）。（g取10 N/kg，  </w:t>
      </w: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object>
          <v:shape id="_x0000_i1033" type="#_x0000_t75" style="width:105pt;height:20pt" o:ole="" coordsize="21600,21600" o:preferrelative="t" filled="f" stroked="f">
            <v:stroke joinstyle="miter"/>
            <v:imagedata r:id="rId31" o:title=""/>
            <o:lock v:ext="edit" aspectratio="f"/>
            <w10:anchorlock/>
          </v:shape>
          <o:OLEObject Type="Embed" ProgID="Equation.DSMT4" ShapeID="_x0000_i1033" DrawAspect="Content" ObjectID="_1468075733" r:id="rId32"/>
        </w:object>
      </w: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 xml:space="preserve"> ）  </w:t>
      </w:r>
    </w:p>
    <w:p>
      <w:pPr>
        <w:spacing w:before="240" w:line="300" w:lineRule="auto"/>
        <w:ind w:firstLine="286" w:firstLineChars="130"/>
        <w:jc w:val="left"/>
        <w:textAlignment w:val="center"/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</w:pP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drawing>
          <wp:inline distT="0" distB="0" distL="0" distR="0">
            <wp:extent cx="2573655" cy="1151255"/>
            <wp:effectExtent l="0" t="0" r="17145" b="10795"/>
            <wp:docPr id="44" name="图片 44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44" name="图片 44"/>
                    <pic:cNvPicPr>
                      <a:picLocks noChangeAspect="1"/>
                    </pic:cNvPicPr>
                  </pic:nvPicPr>
                  <pic:blipFill>
                    <a:blip xmlns:r="http://schemas.openxmlformats.org/officeDocument/2006/relationships" r:embed="rId33"/>
                    <a:stretch>
                      <a:fillRect/>
                    </a:stretch>
                  </pic:blipFill>
                  <pic:spPr>
                    <a:xfrm>
                      <a:off x="0" y="0"/>
                      <a:ext cx="2573867" cy="1151467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>
      <w:pPr>
        <w:spacing w:before="240" w:line="300" w:lineRule="auto"/>
        <w:jc w:val="left"/>
        <w:textAlignment w:val="center"/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</w:pPr>
      <w:r>
        <w:rPr>
          <w:rFonts w:ascii="宋体" w:eastAsia="宋体" w:hAnsi="宋体" w:cs="宋体" w:hint="eastAsia"/>
          <w:sz w:val="22"/>
          <w:lang w:eastAsia="zh-CN"/>
        </w:rPr>
        <w:t>5、</w:t>
      </w: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>如图所示，轻质杠杆AB可以绕O点转动，OA∶OB＝1∶3，A端用细线悬挂一质量为7.9kg的空心铁球。当铁球二分之一体积漫入水中，在B端施加15N竖直向下的拉力F时，杠杆恰好在水平位置平衡。则杠杆的A端受到的拉力为</w:t>
      </w:r>
      <w:r>
        <w:rPr>
          <w:rFonts w:ascii="宋体" w:eastAsia="宋体" w:hAnsi="宋体" w:cs="宋体" w:hint="eastAsia"/>
          <w:color w:val="000000" w:themeColor="text1"/>
          <w:sz w:val="22"/>
          <w:u w:val="single"/>
          <w14:textFill>
            <w14:solidFill>
              <w14:schemeClr w14:val="tx1"/>
            </w14:solidFill>
          </w14:textFill>
        </w:rPr>
        <w:t>　     　</w:t>
      </w: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>N，铁球空心部分的体积为</w:t>
      </w:r>
      <w:r>
        <w:rPr>
          <w:rFonts w:ascii="宋体" w:eastAsia="宋体" w:hAnsi="宋体" w:cs="宋体" w:hint="eastAsia"/>
          <w:color w:val="000000" w:themeColor="text1"/>
          <w:sz w:val="22"/>
          <w:u w:val="single"/>
          <w14:textFill>
            <w14:solidFill>
              <w14:schemeClr w14:val="tx1"/>
            </w14:solidFill>
          </w14:textFill>
        </w:rPr>
        <w:t>　     　</w:t>
      </w: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>m</w:t>
      </w:r>
      <w:r>
        <w:rPr>
          <w:rFonts w:ascii="宋体" w:eastAsia="宋体" w:hAnsi="宋体" w:cs="宋体" w:hint="eastAsia"/>
          <w:color w:val="000000" w:themeColor="text1"/>
          <w:sz w:val="22"/>
          <w:vertAlign w:val="superscript"/>
          <w14:textFill>
            <w14:solidFill>
              <w14:schemeClr w14:val="tx1"/>
            </w14:solidFill>
          </w14:textFill>
        </w:rPr>
        <w:t>3</w:t>
      </w: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>（ρ</w:t>
      </w:r>
      <w:r>
        <w:rPr>
          <w:rFonts w:ascii="宋体" w:eastAsia="宋体" w:hAnsi="宋体" w:cs="宋体" w:hint="eastAsia"/>
          <w:color w:val="000000" w:themeColor="text1"/>
          <w:sz w:val="22"/>
          <w:vertAlign w:val="subscript"/>
          <w14:textFill>
            <w14:solidFill>
              <w14:schemeClr w14:val="tx1"/>
            </w14:solidFill>
          </w14:textFill>
        </w:rPr>
        <w:t>球</w:t>
      </w: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>＝7.9×10</w:t>
      </w:r>
      <w:r>
        <w:rPr>
          <w:rFonts w:ascii="宋体" w:eastAsia="宋体" w:hAnsi="宋体" w:cs="宋体" w:hint="eastAsia"/>
          <w:color w:val="000000" w:themeColor="text1"/>
          <w:sz w:val="22"/>
          <w:vertAlign w:val="superscript"/>
          <w14:textFill>
            <w14:solidFill>
              <w14:schemeClr w14:val="tx1"/>
            </w14:solidFill>
          </w14:textFill>
        </w:rPr>
        <w:t>3</w:t>
      </w: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>kg/m</w:t>
      </w:r>
      <w:r>
        <w:rPr>
          <w:rFonts w:ascii="宋体" w:eastAsia="宋体" w:hAnsi="宋体" w:cs="宋体" w:hint="eastAsia"/>
          <w:color w:val="000000" w:themeColor="text1"/>
          <w:sz w:val="22"/>
          <w:vertAlign w:val="superscript"/>
          <w14:textFill>
            <w14:solidFill>
              <w14:schemeClr w14:val="tx1"/>
            </w14:solidFill>
          </w14:textFill>
        </w:rPr>
        <w:t>3</w:t>
      </w: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>）。</w:t>
      </w:r>
    </w:p>
    <w:p>
      <w:pPr>
        <w:spacing w:before="240" w:line="300" w:lineRule="auto"/>
        <w:ind w:firstLine="286" w:firstLineChars="130"/>
        <w:jc w:val="left"/>
        <w:textAlignment w:val="center"/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</w:pP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drawing>
          <wp:inline distT="0" distB="0" distL="0" distR="0">
            <wp:extent cx="1794510" cy="1168400"/>
            <wp:effectExtent l="0" t="0" r="15240" b="12700"/>
            <wp:docPr id="22" name="图片 22" descr="图片_x0020_10001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2" name="图片 22" descr="图片_x0020_100012"/>
                    <pic:cNvPicPr>
                      <a:picLocks noChangeAspect="1"/>
                    </pic:cNvPicPr>
                  </pic:nvPicPr>
                  <pic:blipFill>
                    <a:blip xmlns:r="http://schemas.openxmlformats.org/officeDocument/2006/relationships" r:embed="rId34"/>
                    <a:stretch>
                      <a:fillRect/>
                    </a:stretch>
                  </pic:blipFill>
                  <pic:spPr>
                    <a:xfrm>
                      <a:off x="0" y="0"/>
                      <a:ext cx="1794933" cy="116840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>
      <w:pPr>
        <w:spacing w:before="240" w:line="300" w:lineRule="auto"/>
        <w:jc w:val="left"/>
        <w:textAlignment w:val="center"/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</w:pPr>
      <w:r>
        <w:rPr>
          <w:rFonts w:ascii="宋体" w:eastAsia="宋体" w:hAnsi="宋体" w:cs="宋体" w:hint="eastAsia"/>
          <w:sz w:val="22"/>
          <w:lang w:eastAsia="zh-CN"/>
        </w:rPr>
        <w:t>6、</w:t>
      </w: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>如图是学校的防疫消毒壶，壶和消毒液总重为18N，壶底与水平桌面的接触面积为10cm</w:t>
      </w:r>
      <w:r>
        <w:rPr>
          <w:rFonts w:ascii="宋体" w:eastAsia="宋体" w:hAnsi="宋体" w:cs="宋体" w:hint="eastAsia"/>
          <w:color w:val="000000" w:themeColor="text1"/>
          <w:sz w:val="22"/>
          <w:vertAlign w:val="superscript"/>
          <w14:textFill>
            <w14:solidFill>
              <w14:schemeClr w14:val="tx1"/>
            </w14:solidFill>
          </w14:textFill>
        </w:rPr>
        <w:t>2</w:t>
      </w: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>，则壶对桌面的压强为</w:t>
      </w:r>
      <w:r>
        <w:rPr>
          <w:rFonts w:ascii="宋体" w:eastAsia="宋体" w:hAnsi="宋体" w:cs="宋体" w:hint="eastAsia"/>
          <w:color w:val="000000" w:themeColor="text1"/>
          <w:sz w:val="22"/>
          <w:u w:val="single"/>
          <w14:textFill>
            <w14:solidFill>
              <w14:schemeClr w14:val="tx1"/>
            </w14:solidFill>
          </w14:textFill>
        </w:rPr>
        <w:t>　     　</w:t>
      </w: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>Pa。值日生按要求喷洒部分消毒液后，将消毒壶放回原处，此时消毒波对壶底的压强将</w:t>
      </w:r>
      <w:r>
        <w:rPr>
          <w:rFonts w:ascii="宋体" w:eastAsia="宋体" w:hAnsi="宋体" w:cs="宋体" w:hint="eastAsia"/>
          <w:color w:val="000000" w:themeColor="text1"/>
          <w:sz w:val="22"/>
          <w:u w:val="single"/>
          <w14:textFill>
            <w14:solidFill>
              <w14:schemeClr w14:val="tx1"/>
            </w14:solidFill>
          </w14:textFill>
        </w:rPr>
        <w:t>　     　</w:t>
      </w: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>（选填“变大”、“不变”或“变小”），这是因为液体压强与液体的</w:t>
      </w:r>
      <w:r>
        <w:rPr>
          <w:rFonts w:ascii="宋体" w:eastAsia="宋体" w:hAnsi="宋体" w:cs="宋体" w:hint="eastAsia"/>
          <w:color w:val="000000" w:themeColor="text1"/>
          <w:sz w:val="22"/>
          <w:u w:val="single"/>
          <w14:textFill>
            <w14:solidFill>
              <w14:schemeClr w14:val="tx1"/>
            </w14:solidFill>
          </w14:textFill>
        </w:rPr>
        <w:t>　     　</w:t>
      </w: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>有关。</w:t>
      </w:r>
    </w:p>
    <w:p>
      <w:pPr>
        <w:spacing w:before="240" w:line="300" w:lineRule="auto"/>
        <w:ind w:firstLine="286" w:firstLineChars="130"/>
        <w:jc w:val="left"/>
        <w:textAlignment w:val="center"/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</w:pP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drawing>
          <wp:inline distT="0" distB="0" distL="0" distR="0">
            <wp:extent cx="1117600" cy="1625600"/>
            <wp:effectExtent l="0" t="0" r="6350" b="12700"/>
            <wp:docPr id="10" name="图片 10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0" name="图片 10"/>
                    <pic:cNvPicPr>
                      <a:picLocks noChangeAspect="1"/>
                    </pic:cNvPicPr>
                  </pic:nvPicPr>
                  <pic:blipFill>
                    <a:blip xmlns:r="http://schemas.openxmlformats.org/officeDocument/2006/relationships" r:embed="rId35"/>
                    <a:stretch>
                      <a:fillRect/>
                    </a:stretch>
                  </pic:blipFill>
                  <pic:spPr>
                    <a:xfrm>
                      <a:off x="0" y="0"/>
                      <a:ext cx="1117600" cy="162560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>
      <w:pPr>
        <w:spacing w:before="240" w:line="300" w:lineRule="auto"/>
        <w:jc w:val="left"/>
        <w:textAlignment w:val="center"/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sectPr>
          <w:type w:val="nextPage"/>
          <w:pgSz w:w="11906" w:h="16838"/>
          <w:pgMar w:top="1440" w:right="800" w:bottom="1440" w:left="1400" w:header="851" w:footer="992" w:gutter="0"/>
          <w:pgNumType w:start="6"/>
          <w:cols w:num="1" w:space="425"/>
          <w:titlePg w:val="0"/>
          <w:docGrid w:type="lines" w:linePitch="312" w:charSpace="0"/>
        </w:sectPr>
      </w:pPr>
      <w:r>
        <w:rPr>
          <w:rFonts w:ascii="宋体" w:eastAsia="宋体" w:hAnsi="宋体" w:cs="宋体" w:hint="eastAsia"/>
          <w:sz w:val="22"/>
          <w:lang w:eastAsia="zh-CN"/>
        </w:rPr>
        <w:t>7、</w:t>
      </w: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>图是华为最新发布的5G手机－华为Ｍate30pro，该手机使用我国自主研发的海思麒麟990芯片，该芯片采用7nm工艺制程，7nm=</w:t>
      </w:r>
      <w:r>
        <w:rPr>
          <w:rFonts w:ascii="宋体" w:eastAsia="宋体" w:hAnsi="宋体" w:cs="宋体" w:hint="eastAsia"/>
          <w:color w:val="000000" w:themeColor="text1"/>
          <w:sz w:val="22"/>
          <w:u w:val="single"/>
          <w14:textFill>
            <w14:solidFill>
              <w14:schemeClr w14:val="tx1"/>
            </w14:solidFill>
          </w14:textFill>
        </w:rPr>
        <w:t>　        　</w:t>
      </w: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>m；它的双4000万像素徕卡四摄镜头相当于一个</w:t>
      </w:r>
      <w:r>
        <w:rPr>
          <w:rFonts w:ascii="宋体" w:eastAsia="宋体" w:hAnsi="宋体" w:cs="宋体" w:hint="eastAsia"/>
          <w:color w:val="000000" w:themeColor="text1"/>
          <w:sz w:val="22"/>
          <w:u w:val="single"/>
          <w14:textFill>
            <w14:solidFill>
              <w14:schemeClr w14:val="tx1"/>
            </w14:solidFill>
          </w14:textFill>
        </w:rPr>
        <w:t>　     　</w:t>
      </w: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>透镜(填“凸”或“凹”)。</w:t>
      </w:r>
    </w:p>
    <w:p>
      <w:pPr>
        <w:spacing w:before="240" w:line="300" w:lineRule="auto"/>
        <w:ind w:firstLine="286" w:firstLineChars="130"/>
        <w:jc w:val="left"/>
        <w:textAlignment w:val="center"/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</w:pP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drawing>
          <wp:inline distT="0" distB="0" distL="0" distR="0">
            <wp:extent cx="1388110" cy="1659255"/>
            <wp:effectExtent l="0" t="0" r="2540" b="17145"/>
            <wp:docPr id="43" name="图片 43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43" name="图片 43"/>
                    <pic:cNvPicPr>
                      <a:picLocks noChangeAspect="1"/>
                    </pic:cNvPicPr>
                  </pic:nvPicPr>
                  <pic:blipFill>
                    <a:blip xmlns:r="http://schemas.openxmlformats.org/officeDocument/2006/relationships" r:embed="rId36"/>
                    <a:stretch>
                      <a:fillRect/>
                    </a:stretch>
                  </pic:blipFill>
                  <pic:spPr>
                    <a:xfrm>
                      <a:off x="0" y="0"/>
                      <a:ext cx="1388533" cy="1659467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>
      <w:pPr>
        <w:spacing w:before="240" w:line="300" w:lineRule="auto"/>
        <w:jc w:val="left"/>
        <w:textAlignment w:val="center"/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</w:pPr>
      <w:r>
        <w:rPr>
          <w:rFonts w:ascii="宋体" w:eastAsia="宋体" w:hAnsi="宋体" w:cs="宋体" w:hint="eastAsia"/>
          <w:sz w:val="22"/>
          <w:lang w:eastAsia="zh-CN"/>
        </w:rPr>
        <w:t>8、</w:t>
      </w: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 xml:space="preserve">如图所示，壶身与壶嘴中的水面之所以保持相平是因为 </w:t>
      </w:r>
      <w:r>
        <w:rPr>
          <w:rFonts w:ascii="宋体" w:eastAsia="宋体" w:hAnsi="宋体" w:cs="宋体" w:hint="eastAsia"/>
          <w:color w:val="000000" w:themeColor="text1"/>
          <w:sz w:val="22"/>
          <w:u w:val="single"/>
          <w14:textFill>
            <w14:solidFill>
              <w14:schemeClr w14:val="tx1"/>
            </w14:solidFill>
          </w14:textFill>
        </w:rPr>
        <w:t>　     　</w:t>
      </w: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 xml:space="preserve">原理；活塞A、B面积如图所示，当100N的力作用在活塞A上，活塞B能举起 </w:t>
      </w:r>
      <w:r>
        <w:rPr>
          <w:rFonts w:ascii="宋体" w:eastAsia="宋体" w:hAnsi="宋体" w:cs="宋体" w:hint="eastAsia"/>
          <w:color w:val="000000" w:themeColor="text1"/>
          <w:sz w:val="22"/>
          <w:u w:val="single"/>
          <w14:textFill>
            <w14:solidFill>
              <w14:schemeClr w14:val="tx1"/>
            </w14:solidFill>
          </w14:textFill>
        </w:rPr>
        <w:t>　     　</w:t>
      </w: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>N物体。</w:t>
      </w:r>
    </w:p>
    <w:p>
      <w:pPr>
        <w:spacing w:before="240" w:line="300" w:lineRule="auto"/>
        <w:ind w:firstLine="286" w:firstLineChars="130"/>
        <w:jc w:val="left"/>
        <w:textAlignment w:val="center"/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</w:pP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drawing>
          <wp:inline distT="0" distB="0" distL="0" distR="0">
            <wp:extent cx="2658110" cy="863600"/>
            <wp:effectExtent l="0" t="0" r="8890" b="12700"/>
            <wp:docPr id="52" name="图片 5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52" name="图片 52"/>
                    <pic:cNvPicPr>
                      <a:picLocks noChangeAspect="1"/>
                    </pic:cNvPicPr>
                  </pic:nvPicPr>
                  <pic:blipFill>
                    <a:blip xmlns:r="http://schemas.openxmlformats.org/officeDocument/2006/relationships" r:embed="rId37"/>
                    <a:stretch>
                      <a:fillRect/>
                    </a:stretch>
                  </pic:blipFill>
                  <pic:spPr>
                    <a:xfrm>
                      <a:off x="0" y="0"/>
                      <a:ext cx="2658533" cy="86360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>
      <w:pPr>
        <w:spacing w:before="240" w:line="300" w:lineRule="auto"/>
        <w:jc w:val="left"/>
        <w:textAlignment w:val="center"/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</w:pPr>
      <w:r>
        <w:rPr>
          <w:rFonts w:ascii="宋体" w:eastAsia="宋体" w:hAnsi="宋体" w:cs="宋体" w:hint="eastAsia"/>
          <w:sz w:val="22"/>
          <w:lang w:eastAsia="zh-CN"/>
        </w:rPr>
        <w:t>9、</w:t>
      </w: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>如图为托里拆利实验，可知当地的大气压相当于</w:t>
      </w:r>
      <w:r>
        <w:rPr>
          <w:rFonts w:ascii="宋体" w:eastAsia="宋体" w:hAnsi="宋体" w:cs="宋体" w:hint="eastAsia"/>
          <w:color w:val="000000" w:themeColor="text1"/>
          <w:sz w:val="22"/>
          <w:u w:val="single"/>
          <w14:textFill>
            <w14:solidFill>
              <w14:schemeClr w14:val="tx1"/>
            </w14:solidFill>
          </w14:textFill>
        </w:rPr>
        <w:t>　     　</w:t>
      </w: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>mmHg柱产生的压强；若竖直提升玻璃管，管口未离开水银面，则水银面上方的水银柱高度</w:t>
      </w:r>
      <w:r>
        <w:rPr>
          <w:rFonts w:ascii="宋体" w:eastAsia="宋体" w:hAnsi="宋体" w:cs="宋体" w:hint="eastAsia"/>
          <w:color w:val="000000" w:themeColor="text1"/>
          <w:sz w:val="22"/>
          <w:u w:val="single"/>
          <w14:textFill>
            <w14:solidFill>
              <w14:schemeClr w14:val="tx1"/>
            </w14:solidFill>
          </w14:textFill>
        </w:rPr>
        <w:t>　     　</w:t>
      </w: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>（选填“升高”、“降低”或"不变"）；标准大气压相当于760mmHg柱产生的压强，在图大气压下，水的沸点</w:t>
      </w:r>
      <w:r>
        <w:rPr>
          <w:rFonts w:ascii="宋体" w:eastAsia="宋体" w:hAnsi="宋体" w:cs="宋体" w:hint="eastAsia"/>
          <w:color w:val="000000" w:themeColor="text1"/>
          <w:sz w:val="22"/>
          <w:u w:val="single"/>
          <w14:textFill>
            <w14:solidFill>
              <w14:schemeClr w14:val="tx1"/>
            </w14:solidFill>
          </w14:textFill>
        </w:rPr>
        <w:t>　     　</w:t>
      </w: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>100°C（选填“大于”、“小于"或“等于”）.</w:t>
      </w:r>
    </w:p>
    <w:p>
      <w:pPr>
        <w:spacing w:before="240" w:line="300" w:lineRule="auto"/>
        <w:ind w:firstLine="286" w:firstLineChars="130"/>
        <w:jc w:val="left"/>
        <w:textAlignment w:val="center"/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</w:pP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drawing>
          <wp:inline distT="0" distB="0" distL="0" distR="0">
            <wp:extent cx="1506855" cy="1676400"/>
            <wp:effectExtent l="0" t="0" r="17145" b="0"/>
            <wp:docPr id="49" name="图片 49" descr="图片_x0020_100010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49" name="图片 49" descr="图片_x0020_100010"/>
                    <pic:cNvPicPr>
                      <a:picLocks noChangeAspect="1"/>
                    </pic:cNvPicPr>
                  </pic:nvPicPr>
                  <pic:blipFill>
                    <a:blip xmlns:r="http://schemas.openxmlformats.org/officeDocument/2006/relationships" r:embed="rId38"/>
                    <a:stretch>
                      <a:fillRect/>
                    </a:stretch>
                  </pic:blipFill>
                  <pic:spPr>
                    <a:xfrm>
                      <a:off x="0" y="0"/>
                      <a:ext cx="1507067" cy="167640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>
      <w:pPr>
        <w:spacing w:before="240" w:line="300" w:lineRule="auto"/>
        <w:jc w:val="left"/>
        <w:textAlignment w:val="center"/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</w:pPr>
      <w:r>
        <w:rPr>
          <w:rFonts w:ascii="宋体" w:eastAsia="宋体" w:hAnsi="宋体" w:cs="宋体" w:hint="eastAsia"/>
          <w:sz w:val="22"/>
          <w:lang w:eastAsia="zh-CN"/>
        </w:rPr>
        <w:t>10、</w:t>
      </w: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>功率相同的两辆汽车在相等的时间内匀速通过的距离之比为3：2，则两辆汽车做功之比为</w:t>
      </w:r>
      <w:r>
        <w:rPr>
          <w:rFonts w:ascii="宋体" w:eastAsia="宋体" w:hAnsi="宋体" w:cs="宋体" w:hint="eastAsia"/>
          <w:color w:val="000000" w:themeColor="text1"/>
          <w:sz w:val="22"/>
          <w:u w:val="single"/>
          <w14:textFill>
            <w14:solidFill>
              <w14:schemeClr w14:val="tx1"/>
            </w14:solidFill>
          </w14:textFill>
        </w:rPr>
        <w:t>　     　</w:t>
      </w: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>，两辆汽车的牵引力之比为</w:t>
      </w:r>
      <w:r>
        <w:rPr>
          <w:rFonts w:ascii="宋体" w:eastAsia="宋体" w:hAnsi="宋体" w:cs="宋体" w:hint="eastAsia"/>
          <w:color w:val="000000" w:themeColor="text1"/>
          <w:sz w:val="22"/>
          <w:u w:val="single"/>
          <w14:textFill>
            <w14:solidFill>
              <w14:schemeClr w14:val="tx1"/>
            </w14:solidFill>
          </w14:textFill>
        </w:rPr>
        <w:t>　     　</w:t>
      </w: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>。</w:t>
      </w:r>
    </w:p>
    <w:p>
      <w:pPr>
        <w:spacing w:before="240" w:line="300" w:lineRule="auto"/>
        <w:rPr>
          <w:rFonts w:ascii="宋体" w:eastAsia="宋体" w:hAnsi="宋体" w:cs="宋体" w:hint="eastAsia"/>
          <w:b/>
          <w:sz w:val="22"/>
        </w:rPr>
      </w:pPr>
      <w:r>
        <w:rPr>
          <w:rFonts w:ascii="宋体" w:eastAsia="宋体" w:hAnsi="宋体" w:cs="宋体" w:hint="eastAsia"/>
          <w:b/>
          <w:sz w:val="22"/>
          <w:lang w:eastAsia="zh-CN"/>
        </w:rPr>
        <w:t>三、计算题（3小题，每小题10分，共计30分）</w:t>
      </w:r>
    </w:p>
    <w:p>
      <w:pPr>
        <w:spacing w:before="240" w:line="300" w:lineRule="auto"/>
        <w:jc w:val="left"/>
        <w:textAlignment w:val="center"/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sectPr>
          <w:type w:val="nextPage"/>
          <w:pgSz w:w="11906" w:h="16838"/>
          <w:pgMar w:top="1440" w:right="800" w:bottom="1440" w:left="1400" w:header="851" w:footer="992" w:gutter="0"/>
          <w:pgNumType w:start="7"/>
          <w:cols w:num="1" w:space="425"/>
          <w:titlePg w:val="0"/>
          <w:docGrid w:type="lines" w:linePitch="312" w:charSpace="0"/>
        </w:sectPr>
      </w:pPr>
      <w:r>
        <w:rPr>
          <w:rFonts w:ascii="宋体" w:eastAsia="宋体" w:hAnsi="宋体" w:cs="宋体" w:hint="eastAsia"/>
          <w:sz w:val="22"/>
          <w:lang w:eastAsia="zh-CN"/>
        </w:rPr>
        <w:t>1、</w:t>
      </w: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>为了缓解城市交通拥堵，某大学两位研究生设计出“都市蚂蚁”概念车（如图所示），荣获全国汽车创新设计大赛最高奖项。该车外表似蚂蚁，小巧实用，质量仅有400kg，总体积0.75m</w:t>
      </w:r>
      <w:r>
        <w:rPr>
          <w:rFonts w:ascii="宋体" w:eastAsia="宋体" w:hAnsi="宋体" w:cs="宋体" w:hint="eastAsia"/>
          <w:color w:val="000000" w:themeColor="text1"/>
          <w:sz w:val="22"/>
          <w:vertAlign w:val="superscript"/>
          <w14:textFill>
            <w14:solidFill>
              <w14:schemeClr w14:val="tx1"/>
            </w14:solidFill>
          </w14:textFill>
        </w:rPr>
        <w:t>3</w:t>
      </w: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>，轮胎与地面的总接触面积200cm</w:t>
      </w:r>
      <w:r>
        <w:rPr>
          <w:rFonts w:ascii="宋体" w:eastAsia="宋体" w:hAnsi="宋体" w:cs="宋体" w:hint="eastAsia"/>
          <w:color w:val="000000" w:themeColor="text1"/>
          <w:sz w:val="22"/>
          <w:vertAlign w:val="superscript"/>
          <w14:textFill>
            <w14:solidFill>
              <w14:schemeClr w14:val="tx1"/>
            </w14:solidFill>
          </w14:textFill>
        </w:rPr>
        <w:t>2</w:t>
      </w: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>，标准乘载100kg。在标准乘载时，请通过计算回答：（g取10N/kg，水的密度为1.0×10</w:t>
      </w:r>
      <w:r>
        <w:rPr>
          <w:rFonts w:ascii="宋体" w:eastAsia="宋体" w:hAnsi="宋体" w:cs="宋体" w:hint="eastAsia"/>
          <w:color w:val="000000" w:themeColor="text1"/>
          <w:sz w:val="22"/>
          <w:vertAlign w:val="superscript"/>
          <w14:textFill>
            <w14:solidFill>
              <w14:schemeClr w14:val="tx1"/>
            </w14:solidFill>
          </w14:textFill>
        </w:rPr>
        <w:t>3</w:t>
      </w: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>kg/m</w:t>
      </w:r>
      <w:r>
        <w:rPr>
          <w:rFonts w:ascii="宋体" w:eastAsia="宋体" w:hAnsi="宋体" w:cs="宋体" w:hint="eastAsia"/>
          <w:color w:val="000000" w:themeColor="text1"/>
          <w:sz w:val="22"/>
          <w:vertAlign w:val="superscript"/>
          <w14:textFill>
            <w14:solidFill>
              <w14:schemeClr w14:val="tx1"/>
            </w14:solidFill>
          </w14:textFill>
        </w:rPr>
        <w:t>3</w:t>
      </w: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>）</w:t>
      </w:r>
    </w:p>
    <w:p>
      <w:pPr>
        <w:spacing w:before="240" w:line="300" w:lineRule="auto"/>
        <w:ind w:firstLine="286" w:firstLineChars="130"/>
        <w:jc w:val="left"/>
        <w:textAlignment w:val="center"/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</w:pP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drawing>
          <wp:inline distT="0" distB="0" distL="0" distR="0">
            <wp:extent cx="1473200" cy="1016000"/>
            <wp:effectExtent l="0" t="0" r="12700" b="12700"/>
            <wp:docPr id="59" name="图片 59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59" name="图片 59"/>
                    <pic:cNvPicPr>
                      <a:picLocks noChangeAspect="1"/>
                    </pic:cNvPicPr>
                  </pic:nvPicPr>
                  <pic:blipFill>
                    <a:blip xmlns:r="http://schemas.openxmlformats.org/officeDocument/2006/relationships" r:embed="rId39"/>
                    <a:stretch>
                      <a:fillRect/>
                    </a:stretch>
                  </pic:blipFill>
                  <pic:spPr>
                    <a:xfrm>
                      <a:off x="0" y="0"/>
                      <a:ext cx="1473200" cy="101600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>
      <w:pPr>
        <w:spacing w:before="240" w:line="300" w:lineRule="auto"/>
        <w:ind w:firstLine="286" w:firstLineChars="130"/>
        <w:jc w:val="left"/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</w:pP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>（1）“都市蚂蚁”车静止时对水平路面的压强多大？</w:t>
      </w:r>
    </w:p>
    <w:p>
      <w:pPr>
        <w:spacing w:before="240" w:line="300" w:lineRule="auto"/>
        <w:ind w:firstLine="286" w:firstLineChars="130"/>
        <w:jc w:val="left"/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</w:pP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>（2）科技社团的同学想将此车改造成“水陆两栖蚂蚁车”，若该车密封良好，请判断它能否浮在水面上？</w:t>
      </w:r>
    </w:p>
    <w:p>
      <w:pPr>
        <w:spacing w:before="240" w:line="300" w:lineRule="auto"/>
        <w:jc w:val="left"/>
        <w:textAlignment w:val="center"/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</w:pPr>
      <w:r>
        <w:rPr>
          <w:rFonts w:ascii="宋体" w:eastAsia="宋体" w:hAnsi="宋体" w:cs="宋体" w:hint="eastAsia"/>
          <w:sz w:val="22"/>
          <w:lang w:eastAsia="zh-CN"/>
        </w:rPr>
        <w:t>2、</w:t>
      </w: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>在水平桌面上放置一个重2N的空玻璃杯，底面积为0.01m</w:t>
      </w:r>
      <w:r>
        <w:rPr>
          <w:rFonts w:ascii="宋体" w:eastAsia="宋体" w:hAnsi="宋体" w:cs="宋体" w:hint="eastAsia"/>
          <w:color w:val="000000" w:themeColor="text1"/>
          <w:sz w:val="22"/>
          <w:vertAlign w:val="superscript"/>
          <w14:textFill>
            <w14:solidFill>
              <w14:schemeClr w14:val="tx1"/>
            </w14:solidFill>
          </w14:textFill>
        </w:rPr>
        <w:t>2</w:t>
      </w: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>。在玻璃杯中装入0.9kg水后，水对杯底的压强为900Pa（水的密度为1.0×10</w:t>
      </w:r>
      <w:r>
        <w:rPr>
          <w:rFonts w:ascii="宋体" w:eastAsia="宋体" w:hAnsi="宋体" w:cs="宋体" w:hint="eastAsia"/>
          <w:color w:val="000000" w:themeColor="text1"/>
          <w:sz w:val="22"/>
          <w:vertAlign w:val="superscript"/>
          <w14:textFill>
            <w14:solidFill>
              <w14:schemeClr w14:val="tx1"/>
            </w14:solidFill>
          </w14:textFill>
        </w:rPr>
        <w:t>3</w:t>
      </w: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>kg/m</w:t>
      </w:r>
      <w:r>
        <w:rPr>
          <w:rFonts w:ascii="宋体" w:eastAsia="宋体" w:hAnsi="宋体" w:cs="宋体" w:hint="eastAsia"/>
          <w:color w:val="000000" w:themeColor="text1"/>
          <w:sz w:val="22"/>
          <w:vertAlign w:val="superscript"/>
          <w14:textFill>
            <w14:solidFill>
              <w14:schemeClr w14:val="tx1"/>
            </w14:solidFill>
          </w14:textFill>
        </w:rPr>
        <w:t>3</w:t>
      </w: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>，g取10N/kg，杯壁的厚度可忽略）。求</w:t>
      </w:r>
    </w:p>
    <w:p>
      <w:pPr>
        <w:spacing w:before="240" w:line="300" w:lineRule="auto"/>
        <w:ind w:firstLine="286" w:firstLineChars="130"/>
        <w:jc w:val="left"/>
        <w:textAlignment w:val="center"/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</w:pP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drawing>
          <wp:inline distT="0" distB="0" distL="0" distR="0">
            <wp:extent cx="1303655" cy="762000"/>
            <wp:effectExtent l="0" t="0" r="10795" b="0"/>
            <wp:docPr id="58" name="图片 58" descr="图片_x0020_182891080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58" name="图片 58" descr="图片_x0020_1828910801"/>
                    <pic:cNvPicPr>
                      <a:picLocks noChangeAspect="1"/>
                    </pic:cNvPicPr>
                  </pic:nvPicPr>
                  <pic:blipFill>
                    <a:blip xmlns:r="http://schemas.openxmlformats.org/officeDocument/2006/relationships" r:embed="rId40"/>
                    <a:stretch>
                      <a:fillRect/>
                    </a:stretch>
                  </pic:blipFill>
                  <pic:spPr>
                    <a:xfrm>
                      <a:off x="0" y="0"/>
                      <a:ext cx="1303867" cy="76200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>
      <w:pPr>
        <w:spacing w:before="240" w:line="300" w:lineRule="auto"/>
        <w:ind w:firstLine="286" w:firstLineChars="130"/>
        <w:jc w:val="left"/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</w:pP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>（1）玻璃杯对桌面的压强；</w:t>
      </w:r>
    </w:p>
    <w:p>
      <w:pPr>
        <w:spacing w:before="240" w:line="300" w:lineRule="auto"/>
        <w:ind w:firstLine="286" w:firstLineChars="130"/>
        <w:jc w:val="left"/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</w:pP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>（2）水的深度；</w:t>
      </w:r>
    </w:p>
    <w:p>
      <w:pPr>
        <w:spacing w:before="240" w:line="300" w:lineRule="auto"/>
        <w:ind w:firstLine="286" w:firstLineChars="130"/>
        <w:jc w:val="left"/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</w:pP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>（3）通过计算推测出玻璃杯的形状是如图所示的哪一种？</w:t>
      </w:r>
    </w:p>
    <w:p>
      <w:pPr>
        <w:spacing w:before="240" w:line="300" w:lineRule="auto"/>
        <w:jc w:val="left"/>
        <w:textAlignment w:val="center"/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</w:pPr>
      <w:r>
        <w:rPr>
          <w:rFonts w:ascii="宋体" w:eastAsia="宋体" w:hAnsi="宋体" w:cs="宋体" w:hint="eastAsia"/>
          <w:sz w:val="22"/>
          <w:lang w:eastAsia="zh-CN"/>
        </w:rPr>
        <w:t>3、</w:t>
      </w: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>如图所示，放在水平地面上的两个实心长方体A、B，已知A的质量为6kg，A与地面的接触面积为0.04m</w:t>
      </w:r>
      <w:r>
        <w:rPr>
          <w:rFonts w:ascii="宋体" w:eastAsia="宋体" w:hAnsi="宋体" w:cs="宋体" w:hint="eastAsia"/>
          <w:color w:val="000000" w:themeColor="text1"/>
          <w:sz w:val="22"/>
          <w:vertAlign w:val="superscript"/>
          <w14:textFill>
            <w14:solidFill>
              <w14:schemeClr w14:val="tx1"/>
            </w14:solidFill>
          </w14:textFill>
        </w:rPr>
        <w:t>2</w:t>
      </w: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>；B与A对地面的压强相等，B与地面的接触面积为0.02m</w:t>
      </w:r>
      <w:r>
        <w:rPr>
          <w:rFonts w:ascii="宋体" w:eastAsia="宋体" w:hAnsi="宋体" w:cs="宋体" w:hint="eastAsia"/>
          <w:color w:val="000000" w:themeColor="text1"/>
          <w:sz w:val="22"/>
          <w:vertAlign w:val="superscript"/>
          <w14:textFill>
            <w14:solidFill>
              <w14:schemeClr w14:val="tx1"/>
            </w14:solidFill>
          </w14:textFill>
        </w:rPr>
        <w:t>2</w:t>
      </w: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>。求：</w:t>
      </w:r>
    </w:p>
    <w:p>
      <w:pPr>
        <w:spacing w:before="240" w:line="300" w:lineRule="auto"/>
        <w:ind w:firstLine="286" w:firstLineChars="130"/>
        <w:jc w:val="left"/>
        <w:textAlignment w:val="center"/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</w:pP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drawing>
          <wp:inline distT="0" distB="0" distL="0" distR="0">
            <wp:extent cx="1557655" cy="863600"/>
            <wp:effectExtent l="0" t="0" r="4445" b="12700"/>
            <wp:docPr id="55" name="图片 55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55" name="图片 55"/>
                    <pic:cNvPicPr>
                      <a:picLocks noChangeAspect="1"/>
                    </pic:cNvPicPr>
                  </pic:nvPicPr>
                  <pic:blipFill>
                    <a:blip xmlns:r="http://schemas.openxmlformats.org/officeDocument/2006/relationships" r:embed="rId41"/>
                    <a:stretch>
                      <a:fillRect/>
                    </a:stretch>
                  </pic:blipFill>
                  <pic:spPr>
                    <a:xfrm>
                      <a:off x="0" y="0"/>
                      <a:ext cx="1557867" cy="86360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>
      <w:pPr>
        <w:spacing w:before="240" w:line="300" w:lineRule="auto"/>
        <w:ind w:firstLine="286" w:firstLineChars="130"/>
        <w:jc w:val="left"/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</w:pP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>（1）A对水平地面的压力和压强；</w:t>
      </w:r>
    </w:p>
    <w:p>
      <w:pPr>
        <w:spacing w:before="240" w:line="300" w:lineRule="auto"/>
        <w:ind w:firstLine="286" w:firstLineChars="130"/>
        <w:jc w:val="left"/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</w:pP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>（2）B的重力。</w:t>
      </w:r>
    </w:p>
    <w:p>
      <w:pPr>
        <w:spacing w:before="240" w:line="300" w:lineRule="auto"/>
        <w:rPr>
          <w:rFonts w:ascii="宋体" w:eastAsia="宋体" w:hAnsi="宋体" w:cs="宋体" w:hint="eastAsia"/>
          <w:b/>
          <w:sz w:val="22"/>
        </w:rPr>
      </w:pPr>
      <w:r>
        <w:rPr>
          <w:rFonts w:ascii="宋体" w:eastAsia="宋体" w:hAnsi="宋体" w:cs="宋体" w:hint="eastAsia"/>
          <w:b/>
          <w:sz w:val="22"/>
          <w:lang w:eastAsia="zh-CN"/>
        </w:rPr>
        <w:t>四、实验探究（2小题，每小题10分，共计20分）</w:t>
      </w:r>
    </w:p>
    <w:p>
      <w:pPr>
        <w:spacing w:before="240" w:line="300" w:lineRule="auto"/>
        <w:jc w:val="left"/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sectPr>
          <w:type w:val="nextPage"/>
          <w:pgSz w:w="11906" w:h="16838"/>
          <w:pgMar w:top="1440" w:right="800" w:bottom="1440" w:left="1400" w:header="851" w:footer="992" w:gutter="0"/>
          <w:pgNumType w:start="8"/>
          <w:cols w:num="1" w:space="425"/>
          <w:titlePg w:val="0"/>
          <w:docGrid w:type="lines" w:linePitch="312" w:charSpace="0"/>
        </w:sectPr>
      </w:pPr>
      <w:r>
        <w:rPr>
          <w:rFonts w:ascii="宋体" w:eastAsia="宋体" w:hAnsi="宋体" w:cs="宋体" w:hint="eastAsia"/>
          <w:sz w:val="22"/>
          <w:lang w:eastAsia="zh-CN"/>
        </w:rPr>
        <w:t>1、</w:t>
      </w: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>小华在课外探究弹簧的长度与外力的变化关系，利用如图所示实验装置记录了相应实验数据，如下表：</w:t>
      </w:r>
    </w:p>
    <w:tbl>
      <w:tblPr>
        <w:tblStyle w:val="TableNormal"/>
        <w:tblW w:w="0" w:type="auto"/>
        <w:tblInd w:w="380" w:type="dxa"/>
        <w:tblBorders>
          <w:top w:val="inset" w:sz="8" w:space="0" w:color="000000"/>
          <w:left w:val="inset" w:sz="8" w:space="0" w:color="000000"/>
          <w:bottom w:val="inset" w:sz="8" w:space="0" w:color="000000"/>
          <w:right w:val="inset" w:sz="8" w:space="0" w:color="000000"/>
          <w:insideH w:val="none" w:sz="0" w:space="0" w:color="auto"/>
          <w:insideV w:val="none" w:sz="0" w:space="0" w:color="auto"/>
        </w:tblBorders>
        <w:tblCellMar>
          <w:top w:w="0" w:type="dxa"/>
          <w:left w:w="108" w:type="dxa"/>
          <w:bottom w:w="0" w:type="dxa"/>
          <w:right w:w="108" w:type="dxa"/>
        </w:tblCellMar>
      </w:tblPr>
      <w:tblGrid>
        <w:gridCol w:w="2658"/>
        <w:gridCol w:w="542"/>
        <w:gridCol w:w="702"/>
        <w:gridCol w:w="843"/>
        <w:gridCol w:w="843"/>
        <w:gridCol w:w="843"/>
        <w:gridCol w:w="843"/>
        <w:gridCol w:w="843"/>
        <w:gridCol w:w="843"/>
      </w:tblGrid>
      <w:tr>
        <w:tblPrEx>
          <w:tblW w:w="0" w:type="auto"/>
          <w:tblInd w:w="380" w:type="dxa"/>
          <w:tblBorders>
            <w:top w:val="inset" w:sz="8" w:space="0" w:color="000000"/>
            <w:left w:val="inset" w:sz="8" w:space="0" w:color="000000"/>
            <w:bottom w:val="inset" w:sz="8" w:space="0" w:color="000000"/>
            <w:right w:val="inset" w:sz="8" w:space="0" w:color="000000"/>
            <w:insideH w:val="none" w:sz="0" w:space="0" w:color="auto"/>
            <w:insideV w:val="none" w:sz="0" w:space="0" w:color="auto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2658" w:type="dxa"/>
            <w:tcBorders>
              <w:top w:val="outset" w:sz="8" w:space="0" w:color="000000"/>
              <w:left w:val="outset" w:sz="8" w:space="0" w:color="000000"/>
              <w:bottom w:val="outset" w:sz="8" w:space="0" w:color="000000"/>
              <w:right w:val="outset" w:sz="8" w:space="0" w:color="000000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spacing w:before="240" w:line="300" w:lineRule="auto"/>
              <w:ind w:left="120"/>
              <w:jc w:val="left"/>
              <w:rPr>
                <w:rFonts w:ascii="宋体" w:eastAsia="宋体" w:hAnsi="宋体" w:cs="宋体" w:hint="eastAsia"/>
                <w:color w:val="000000" w:themeColor="text1"/>
                <w:sz w:val="22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宋体" w:eastAsia="宋体" w:hAnsi="宋体" w:cs="宋体" w:hint="eastAsia"/>
                <w:color w:val="000000" w:themeColor="text1"/>
                <w:sz w:val="22"/>
                <w14:textFill>
                  <w14:solidFill>
                    <w14:schemeClr w14:val="tx1"/>
                  </w14:solidFill>
                </w14:textFill>
              </w:rPr>
              <w:t xml:space="preserve">钩码的质量（g） </w:t>
            </w:r>
          </w:p>
        </w:tc>
        <w:tc>
          <w:tcPr>
            <w:tcW w:w="542" w:type="dxa"/>
            <w:tcBorders>
              <w:top w:val="outset" w:sz="8" w:space="0" w:color="000000"/>
              <w:left w:val="outset" w:sz="8" w:space="0" w:color="000000"/>
              <w:bottom w:val="outset" w:sz="8" w:space="0" w:color="000000"/>
              <w:right w:val="outset" w:sz="8" w:space="0" w:color="000000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spacing w:before="240" w:line="300" w:lineRule="auto"/>
              <w:ind w:left="120"/>
              <w:jc w:val="left"/>
              <w:rPr>
                <w:rFonts w:ascii="宋体" w:eastAsia="宋体" w:hAnsi="宋体" w:cs="宋体" w:hint="eastAsia"/>
                <w:color w:val="000000" w:themeColor="text1"/>
                <w:sz w:val="22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宋体" w:eastAsia="宋体" w:hAnsi="宋体" w:cs="宋体" w:hint="eastAsia"/>
                <w:color w:val="000000" w:themeColor="text1"/>
                <w:sz w:val="22"/>
                <w14:textFill>
                  <w14:solidFill>
                    <w14:schemeClr w14:val="tx1"/>
                  </w14:solidFill>
                </w14:textFill>
              </w:rPr>
              <w:t xml:space="preserve">0 </w:t>
            </w:r>
          </w:p>
        </w:tc>
        <w:tc>
          <w:tcPr>
            <w:tcW w:w="702" w:type="dxa"/>
            <w:tcBorders>
              <w:top w:val="outset" w:sz="8" w:space="0" w:color="000000"/>
              <w:left w:val="outset" w:sz="8" w:space="0" w:color="000000"/>
              <w:bottom w:val="outset" w:sz="8" w:space="0" w:color="000000"/>
              <w:right w:val="outset" w:sz="8" w:space="0" w:color="000000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spacing w:before="240" w:line="300" w:lineRule="auto"/>
              <w:ind w:left="120"/>
              <w:jc w:val="left"/>
              <w:rPr>
                <w:rFonts w:ascii="宋体" w:eastAsia="宋体" w:hAnsi="宋体" w:cs="宋体" w:hint="eastAsia"/>
                <w:color w:val="000000" w:themeColor="text1"/>
                <w:sz w:val="22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宋体" w:eastAsia="宋体" w:hAnsi="宋体" w:cs="宋体" w:hint="eastAsia"/>
                <w:color w:val="000000" w:themeColor="text1"/>
                <w:sz w:val="22"/>
                <w14:textFill>
                  <w14:solidFill>
                    <w14:schemeClr w14:val="tx1"/>
                  </w14:solidFill>
                </w14:textFill>
              </w:rPr>
              <w:t xml:space="preserve">50 </w:t>
            </w:r>
          </w:p>
        </w:tc>
        <w:tc>
          <w:tcPr>
            <w:tcW w:w="843" w:type="dxa"/>
            <w:tcBorders>
              <w:top w:val="outset" w:sz="8" w:space="0" w:color="000000"/>
              <w:left w:val="outset" w:sz="8" w:space="0" w:color="000000"/>
              <w:bottom w:val="outset" w:sz="8" w:space="0" w:color="000000"/>
              <w:right w:val="outset" w:sz="8" w:space="0" w:color="000000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spacing w:before="240" w:line="300" w:lineRule="auto"/>
              <w:ind w:left="120"/>
              <w:jc w:val="left"/>
              <w:rPr>
                <w:rFonts w:ascii="宋体" w:eastAsia="宋体" w:hAnsi="宋体" w:cs="宋体" w:hint="eastAsia"/>
                <w:color w:val="000000" w:themeColor="text1"/>
                <w:sz w:val="22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宋体" w:eastAsia="宋体" w:hAnsi="宋体" w:cs="宋体" w:hint="eastAsia"/>
                <w:color w:val="000000" w:themeColor="text1"/>
                <w:sz w:val="22"/>
                <w14:textFill>
                  <w14:solidFill>
                    <w14:schemeClr w14:val="tx1"/>
                  </w14:solidFill>
                </w14:textFill>
              </w:rPr>
              <w:t xml:space="preserve">100 </w:t>
            </w:r>
          </w:p>
        </w:tc>
        <w:tc>
          <w:tcPr>
            <w:tcW w:w="843" w:type="dxa"/>
            <w:tcBorders>
              <w:top w:val="outset" w:sz="8" w:space="0" w:color="000000"/>
              <w:left w:val="outset" w:sz="8" w:space="0" w:color="000000"/>
              <w:bottom w:val="outset" w:sz="8" w:space="0" w:color="000000"/>
              <w:right w:val="outset" w:sz="8" w:space="0" w:color="000000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spacing w:before="240" w:line="300" w:lineRule="auto"/>
              <w:ind w:left="120"/>
              <w:jc w:val="left"/>
              <w:rPr>
                <w:rFonts w:ascii="宋体" w:eastAsia="宋体" w:hAnsi="宋体" w:cs="宋体" w:hint="eastAsia"/>
                <w:color w:val="000000" w:themeColor="text1"/>
                <w:sz w:val="22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宋体" w:eastAsia="宋体" w:hAnsi="宋体" w:cs="宋体" w:hint="eastAsia"/>
                <w:color w:val="000000" w:themeColor="text1"/>
                <w:sz w:val="22"/>
                <w14:textFill>
                  <w14:solidFill>
                    <w14:schemeClr w14:val="tx1"/>
                  </w14:solidFill>
                </w14:textFill>
              </w:rPr>
              <w:t xml:space="preserve">150 </w:t>
            </w:r>
          </w:p>
        </w:tc>
        <w:tc>
          <w:tcPr>
            <w:tcW w:w="843" w:type="dxa"/>
            <w:tcBorders>
              <w:top w:val="outset" w:sz="8" w:space="0" w:color="000000"/>
              <w:left w:val="outset" w:sz="8" w:space="0" w:color="000000"/>
              <w:bottom w:val="outset" w:sz="8" w:space="0" w:color="000000"/>
              <w:right w:val="outset" w:sz="8" w:space="0" w:color="000000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spacing w:before="240" w:line="300" w:lineRule="auto"/>
              <w:ind w:left="120"/>
              <w:jc w:val="left"/>
              <w:rPr>
                <w:rFonts w:ascii="宋体" w:eastAsia="宋体" w:hAnsi="宋体" w:cs="宋体" w:hint="eastAsia"/>
                <w:color w:val="000000" w:themeColor="text1"/>
                <w:sz w:val="22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宋体" w:eastAsia="宋体" w:hAnsi="宋体" w:cs="宋体" w:hint="eastAsia"/>
                <w:color w:val="000000" w:themeColor="text1"/>
                <w:sz w:val="22"/>
                <w14:textFill>
                  <w14:solidFill>
                    <w14:schemeClr w14:val="tx1"/>
                  </w14:solidFill>
                </w14:textFill>
              </w:rPr>
              <w:t xml:space="preserve">200 </w:t>
            </w:r>
          </w:p>
        </w:tc>
        <w:tc>
          <w:tcPr>
            <w:tcW w:w="843" w:type="dxa"/>
            <w:tcBorders>
              <w:top w:val="outset" w:sz="8" w:space="0" w:color="000000"/>
              <w:left w:val="outset" w:sz="8" w:space="0" w:color="000000"/>
              <w:bottom w:val="outset" w:sz="8" w:space="0" w:color="000000"/>
              <w:right w:val="outset" w:sz="8" w:space="0" w:color="000000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spacing w:before="240" w:line="300" w:lineRule="auto"/>
              <w:ind w:left="120"/>
              <w:jc w:val="left"/>
              <w:rPr>
                <w:rFonts w:ascii="宋体" w:eastAsia="宋体" w:hAnsi="宋体" w:cs="宋体" w:hint="eastAsia"/>
                <w:color w:val="000000" w:themeColor="text1"/>
                <w:sz w:val="22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宋体" w:eastAsia="宋体" w:hAnsi="宋体" w:cs="宋体" w:hint="eastAsia"/>
                <w:color w:val="000000" w:themeColor="text1"/>
                <w:sz w:val="22"/>
                <w14:textFill>
                  <w14:solidFill>
                    <w14:schemeClr w14:val="tx1"/>
                  </w14:solidFill>
                </w14:textFill>
              </w:rPr>
              <w:t xml:space="preserve">250 </w:t>
            </w:r>
          </w:p>
        </w:tc>
        <w:tc>
          <w:tcPr>
            <w:tcW w:w="843" w:type="dxa"/>
            <w:tcBorders>
              <w:top w:val="outset" w:sz="8" w:space="0" w:color="000000"/>
              <w:left w:val="outset" w:sz="8" w:space="0" w:color="000000"/>
              <w:bottom w:val="outset" w:sz="8" w:space="0" w:color="000000"/>
              <w:right w:val="outset" w:sz="8" w:space="0" w:color="000000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spacing w:before="240" w:line="300" w:lineRule="auto"/>
              <w:ind w:left="120"/>
              <w:jc w:val="left"/>
              <w:rPr>
                <w:rFonts w:ascii="宋体" w:eastAsia="宋体" w:hAnsi="宋体" w:cs="宋体" w:hint="eastAsia"/>
                <w:color w:val="000000" w:themeColor="text1"/>
                <w:sz w:val="22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宋体" w:eastAsia="宋体" w:hAnsi="宋体" w:cs="宋体" w:hint="eastAsia"/>
                <w:color w:val="000000" w:themeColor="text1"/>
                <w:sz w:val="22"/>
                <w14:textFill>
                  <w14:solidFill>
                    <w14:schemeClr w14:val="tx1"/>
                  </w14:solidFill>
                </w14:textFill>
              </w:rPr>
              <w:t xml:space="preserve">300 </w:t>
            </w:r>
          </w:p>
        </w:tc>
        <w:tc>
          <w:tcPr>
            <w:tcW w:w="843" w:type="dxa"/>
            <w:tcBorders>
              <w:top w:val="outset" w:sz="8" w:space="0" w:color="000000"/>
              <w:left w:val="outset" w:sz="8" w:space="0" w:color="000000"/>
              <w:bottom w:val="outset" w:sz="8" w:space="0" w:color="000000"/>
              <w:right w:val="outset" w:sz="8" w:space="0" w:color="000000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spacing w:before="240" w:line="300" w:lineRule="auto"/>
              <w:ind w:left="120"/>
              <w:jc w:val="left"/>
              <w:rPr>
                <w:rFonts w:ascii="宋体" w:eastAsia="宋体" w:hAnsi="宋体" w:cs="宋体" w:hint="eastAsia"/>
                <w:color w:val="000000" w:themeColor="text1"/>
                <w:sz w:val="22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宋体" w:eastAsia="宋体" w:hAnsi="宋体" w:cs="宋体" w:hint="eastAsia"/>
                <w:color w:val="000000" w:themeColor="text1"/>
                <w:sz w:val="22"/>
                <w14:textFill>
                  <w14:solidFill>
                    <w14:schemeClr w14:val="tx1"/>
                  </w14:solidFill>
                </w14:textFill>
              </w:rPr>
              <w:t xml:space="preserve">400 </w:t>
            </w:r>
          </w:p>
        </w:tc>
      </w:tr>
      <w:tr>
        <w:tblPrEx>
          <w:tblW w:w="0" w:type="auto"/>
          <w:tblInd w:w="380" w:type="dxa"/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2658" w:type="dxa"/>
            <w:tcBorders>
              <w:top w:val="outset" w:sz="8" w:space="0" w:color="000000"/>
              <w:left w:val="outset" w:sz="8" w:space="0" w:color="000000"/>
              <w:bottom w:val="outset" w:sz="8" w:space="0" w:color="000000"/>
              <w:right w:val="outset" w:sz="8" w:space="0" w:color="000000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spacing w:before="240" w:line="300" w:lineRule="auto"/>
              <w:ind w:left="120"/>
              <w:jc w:val="left"/>
              <w:rPr>
                <w:rFonts w:ascii="宋体" w:eastAsia="宋体" w:hAnsi="宋体" w:cs="宋体" w:hint="eastAsia"/>
                <w:color w:val="000000" w:themeColor="text1"/>
                <w:sz w:val="22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宋体" w:eastAsia="宋体" w:hAnsi="宋体" w:cs="宋体" w:hint="eastAsia"/>
                <w:color w:val="000000" w:themeColor="text1"/>
                <w:sz w:val="22"/>
                <w14:textFill>
                  <w14:solidFill>
                    <w14:schemeClr w14:val="tx1"/>
                  </w14:solidFill>
                </w14:textFill>
              </w:rPr>
              <w:t xml:space="preserve">指针的位置（cm） </w:t>
            </w:r>
          </w:p>
        </w:tc>
        <w:tc>
          <w:tcPr>
            <w:tcW w:w="542" w:type="dxa"/>
            <w:tcBorders>
              <w:top w:val="outset" w:sz="8" w:space="0" w:color="000000"/>
              <w:left w:val="outset" w:sz="8" w:space="0" w:color="000000"/>
              <w:bottom w:val="outset" w:sz="8" w:space="0" w:color="000000"/>
              <w:right w:val="outset" w:sz="8" w:space="0" w:color="000000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spacing w:before="240" w:line="300" w:lineRule="auto"/>
              <w:ind w:left="120"/>
              <w:jc w:val="left"/>
              <w:rPr>
                <w:rFonts w:ascii="宋体" w:eastAsia="宋体" w:hAnsi="宋体" w:cs="宋体" w:hint="eastAsia"/>
                <w:color w:val="000000" w:themeColor="text1"/>
                <w:sz w:val="22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宋体" w:eastAsia="宋体" w:hAnsi="宋体" w:cs="宋体" w:hint="eastAsia"/>
                <w:color w:val="000000" w:themeColor="text1"/>
                <w:sz w:val="22"/>
                <w14:textFill>
                  <w14:solidFill>
                    <w14:schemeClr w14:val="tx1"/>
                  </w14:solidFill>
                </w14:textFill>
              </w:rPr>
              <w:t xml:space="preserve">2 </w:t>
            </w:r>
          </w:p>
        </w:tc>
        <w:tc>
          <w:tcPr>
            <w:tcW w:w="702" w:type="dxa"/>
            <w:tcBorders>
              <w:top w:val="outset" w:sz="8" w:space="0" w:color="000000"/>
              <w:left w:val="outset" w:sz="8" w:space="0" w:color="000000"/>
              <w:bottom w:val="outset" w:sz="8" w:space="0" w:color="000000"/>
              <w:right w:val="outset" w:sz="8" w:space="0" w:color="000000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spacing w:before="240" w:line="300" w:lineRule="auto"/>
              <w:ind w:left="120"/>
              <w:jc w:val="left"/>
              <w:rPr>
                <w:rFonts w:ascii="宋体" w:eastAsia="宋体" w:hAnsi="宋体" w:cs="宋体" w:hint="eastAsia"/>
                <w:color w:val="000000" w:themeColor="text1"/>
                <w:sz w:val="22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宋体" w:eastAsia="宋体" w:hAnsi="宋体" w:cs="宋体" w:hint="eastAsia"/>
                <w:color w:val="000000" w:themeColor="text1"/>
                <w:sz w:val="22"/>
                <w14:textFill>
                  <w14:solidFill>
                    <w14:schemeClr w14:val="tx1"/>
                  </w14:solidFill>
                </w14:textFill>
              </w:rPr>
              <w:t xml:space="preserve">3 </w:t>
            </w:r>
          </w:p>
        </w:tc>
        <w:tc>
          <w:tcPr>
            <w:tcW w:w="843" w:type="dxa"/>
            <w:tcBorders>
              <w:top w:val="outset" w:sz="8" w:space="0" w:color="000000"/>
              <w:left w:val="outset" w:sz="8" w:space="0" w:color="000000"/>
              <w:bottom w:val="outset" w:sz="8" w:space="0" w:color="000000"/>
              <w:right w:val="outset" w:sz="8" w:space="0" w:color="000000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spacing w:before="240" w:line="300" w:lineRule="auto"/>
              <w:ind w:left="120"/>
              <w:jc w:val="left"/>
              <w:rPr>
                <w:rFonts w:ascii="宋体" w:eastAsia="宋体" w:hAnsi="宋体" w:cs="宋体" w:hint="eastAsia"/>
                <w:color w:val="000000" w:themeColor="text1"/>
                <w:sz w:val="22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宋体" w:eastAsia="宋体" w:hAnsi="宋体" w:cs="宋体" w:hint="eastAsia"/>
                <w:color w:val="000000" w:themeColor="text1"/>
                <w:sz w:val="22"/>
                <w14:textFill>
                  <w14:solidFill>
                    <w14:schemeClr w14:val="tx1"/>
                  </w14:solidFill>
                </w14:textFill>
              </w:rPr>
              <w:t xml:space="preserve">4 </w:t>
            </w:r>
          </w:p>
        </w:tc>
        <w:tc>
          <w:tcPr>
            <w:tcW w:w="843" w:type="dxa"/>
            <w:tcBorders>
              <w:top w:val="outset" w:sz="8" w:space="0" w:color="000000"/>
              <w:left w:val="outset" w:sz="8" w:space="0" w:color="000000"/>
              <w:bottom w:val="outset" w:sz="8" w:space="0" w:color="000000"/>
              <w:right w:val="outset" w:sz="8" w:space="0" w:color="000000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spacing w:before="240" w:line="300" w:lineRule="auto"/>
              <w:ind w:left="120"/>
              <w:jc w:val="left"/>
              <w:rPr>
                <w:rFonts w:ascii="宋体" w:eastAsia="宋体" w:hAnsi="宋体" w:cs="宋体" w:hint="eastAsia"/>
                <w:color w:val="000000" w:themeColor="text1"/>
                <w:sz w:val="22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宋体" w:eastAsia="宋体" w:hAnsi="宋体" w:cs="宋体" w:hint="eastAsia"/>
                <w:color w:val="000000" w:themeColor="text1"/>
                <w:sz w:val="22"/>
                <w14:textFill>
                  <w14:solidFill>
                    <w14:schemeClr w14:val="tx1"/>
                  </w14:solidFill>
                </w14:textFill>
              </w:rPr>
              <w:t xml:space="preserve">5 </w:t>
            </w:r>
          </w:p>
        </w:tc>
        <w:tc>
          <w:tcPr>
            <w:tcW w:w="843" w:type="dxa"/>
            <w:tcBorders>
              <w:top w:val="outset" w:sz="8" w:space="0" w:color="000000"/>
              <w:left w:val="outset" w:sz="8" w:space="0" w:color="000000"/>
              <w:bottom w:val="outset" w:sz="8" w:space="0" w:color="000000"/>
              <w:right w:val="outset" w:sz="8" w:space="0" w:color="000000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spacing w:before="240" w:line="300" w:lineRule="auto"/>
              <w:ind w:left="120"/>
              <w:jc w:val="left"/>
              <w:rPr>
                <w:rFonts w:ascii="宋体" w:eastAsia="宋体" w:hAnsi="宋体" w:cs="宋体" w:hint="eastAsia"/>
                <w:color w:val="000000" w:themeColor="text1"/>
                <w:sz w:val="22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宋体" w:eastAsia="宋体" w:hAnsi="宋体" w:cs="宋体" w:hint="eastAsia"/>
                <w:color w:val="000000" w:themeColor="text1"/>
                <w:sz w:val="22"/>
                <w14:textFill>
                  <w14:solidFill>
                    <w14:schemeClr w14:val="tx1"/>
                  </w14:solidFill>
                </w14:textFill>
              </w:rPr>
              <w:t xml:space="preserve">6 </w:t>
            </w:r>
          </w:p>
        </w:tc>
        <w:tc>
          <w:tcPr>
            <w:tcW w:w="843" w:type="dxa"/>
            <w:tcBorders>
              <w:top w:val="outset" w:sz="8" w:space="0" w:color="000000"/>
              <w:left w:val="outset" w:sz="8" w:space="0" w:color="000000"/>
              <w:bottom w:val="outset" w:sz="8" w:space="0" w:color="000000"/>
              <w:right w:val="outset" w:sz="8" w:space="0" w:color="000000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spacing w:before="240" w:line="300" w:lineRule="auto"/>
              <w:ind w:left="120"/>
              <w:jc w:val="left"/>
              <w:rPr>
                <w:rFonts w:ascii="宋体" w:eastAsia="宋体" w:hAnsi="宋体" w:cs="宋体" w:hint="eastAsia"/>
                <w:color w:val="000000" w:themeColor="text1"/>
                <w:sz w:val="22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宋体" w:eastAsia="宋体" w:hAnsi="宋体" w:cs="宋体" w:hint="eastAsia"/>
                <w:color w:val="000000" w:themeColor="text1"/>
                <w:sz w:val="22"/>
                <w14:textFill>
                  <w14:solidFill>
                    <w14:schemeClr w14:val="tx1"/>
                  </w14:solidFill>
                </w14:textFill>
              </w:rPr>
              <w:t xml:space="preserve">7 </w:t>
            </w:r>
          </w:p>
        </w:tc>
        <w:tc>
          <w:tcPr>
            <w:tcW w:w="843" w:type="dxa"/>
            <w:tcBorders>
              <w:top w:val="outset" w:sz="8" w:space="0" w:color="000000"/>
              <w:left w:val="outset" w:sz="8" w:space="0" w:color="000000"/>
              <w:bottom w:val="outset" w:sz="8" w:space="0" w:color="000000"/>
              <w:right w:val="outset" w:sz="8" w:space="0" w:color="000000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spacing w:before="240" w:line="300" w:lineRule="auto"/>
              <w:ind w:left="120"/>
              <w:jc w:val="left"/>
              <w:rPr>
                <w:rFonts w:ascii="宋体" w:eastAsia="宋体" w:hAnsi="宋体" w:cs="宋体" w:hint="eastAsia"/>
                <w:color w:val="000000" w:themeColor="text1"/>
                <w:sz w:val="22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宋体" w:eastAsia="宋体" w:hAnsi="宋体" w:cs="宋体" w:hint="eastAsia"/>
                <w:color w:val="000000" w:themeColor="text1"/>
                <w:sz w:val="22"/>
                <w14:textFill>
                  <w14:solidFill>
                    <w14:schemeClr w14:val="tx1"/>
                  </w14:solidFill>
                </w14:textFill>
              </w:rPr>
              <w:t xml:space="preserve">7.5 </w:t>
            </w:r>
          </w:p>
        </w:tc>
        <w:tc>
          <w:tcPr>
            <w:tcW w:w="843" w:type="dxa"/>
            <w:tcBorders>
              <w:top w:val="outset" w:sz="8" w:space="0" w:color="000000"/>
              <w:left w:val="outset" w:sz="8" w:space="0" w:color="000000"/>
              <w:bottom w:val="outset" w:sz="8" w:space="0" w:color="000000"/>
              <w:right w:val="outset" w:sz="8" w:space="0" w:color="000000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spacing w:before="240" w:line="300" w:lineRule="auto"/>
              <w:ind w:left="120"/>
              <w:jc w:val="left"/>
              <w:rPr>
                <w:rFonts w:ascii="宋体" w:eastAsia="宋体" w:hAnsi="宋体" w:cs="宋体" w:hint="eastAsia"/>
                <w:color w:val="000000" w:themeColor="text1"/>
                <w:sz w:val="22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宋体" w:eastAsia="宋体" w:hAnsi="宋体" w:cs="宋体" w:hint="eastAsia"/>
                <w:color w:val="000000" w:themeColor="text1"/>
                <w:sz w:val="22"/>
                <w14:textFill>
                  <w14:solidFill>
                    <w14:schemeClr w14:val="tx1"/>
                  </w14:solidFill>
                </w14:textFill>
              </w:rPr>
              <w:t xml:space="preserve">7.5 </w:t>
            </w:r>
          </w:p>
        </w:tc>
      </w:tr>
    </w:tbl>
    <w:p>
      <w:pPr>
        <w:spacing w:before="240" w:line="300" w:lineRule="auto"/>
        <w:ind w:firstLine="286" w:firstLineChars="130"/>
        <w:jc w:val="left"/>
        <w:textAlignment w:val="center"/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</w:pP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>（1）这项研究在实际中的应用是</w:t>
      </w:r>
      <w:r>
        <w:rPr>
          <w:rFonts w:ascii="宋体" w:eastAsia="宋体" w:hAnsi="宋体" w:cs="宋体" w:hint="eastAsia"/>
          <w:color w:val="000000" w:themeColor="text1"/>
          <w:sz w:val="22"/>
          <w:u w:val="single"/>
          <w14:textFill>
            <w14:solidFill>
              <w14:schemeClr w14:val="tx1"/>
            </w14:solidFill>
          </w14:textFill>
        </w:rPr>
        <w:t>　           　</w:t>
      </w: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>；</w:t>
      </w:r>
    </w:p>
    <w:p>
      <w:pPr>
        <w:spacing w:before="240" w:line="300" w:lineRule="auto"/>
        <w:ind w:firstLine="286" w:firstLineChars="130"/>
        <w:jc w:val="left"/>
        <w:textAlignment w:val="center"/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</w:pP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>（2）分析实验数据你可得到的结论是：</w:t>
      </w:r>
      <w:r>
        <w:rPr>
          <w:rFonts w:ascii="宋体" w:eastAsia="宋体" w:hAnsi="宋体" w:cs="宋体" w:hint="eastAsia"/>
          <w:color w:val="000000" w:themeColor="text1"/>
          <w:sz w:val="22"/>
          <w:u w:val="single"/>
          <w14:textFill>
            <w14:solidFill>
              <w14:schemeClr w14:val="tx1"/>
            </w14:solidFill>
          </w14:textFill>
        </w:rPr>
        <w:t>　                                             　</w:t>
      </w: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>；</w:t>
      </w:r>
    </w:p>
    <w:p>
      <w:pPr>
        <w:spacing w:before="240" w:line="300" w:lineRule="auto"/>
        <w:ind w:firstLine="286" w:firstLineChars="130"/>
        <w:jc w:val="left"/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</w:pP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 xml:space="preserve">（3）小华作出了如下图 所示的三个图像，正确的是_______（填序号）。   </w:t>
      </w:r>
    </w:p>
    <w:p>
      <w:pPr>
        <w:spacing w:before="240" w:line="300" w:lineRule="auto"/>
        <w:ind w:firstLine="286" w:firstLineChars="130"/>
        <w:jc w:val="left"/>
        <w:textAlignment w:val="center"/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</w:pP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drawing>
          <wp:inline distT="0" distB="0" distL="0" distR="0">
            <wp:extent cx="1473200" cy="1506855"/>
            <wp:effectExtent l="0" t="0" r="12700" b="17145"/>
            <wp:docPr id="105" name="图片 105" descr="图片_x0020_100036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05" name="图片 105" descr="图片_x0020_100036"/>
                    <pic:cNvPicPr>
                      <a:picLocks noChangeAspect="1"/>
                    </pic:cNvPicPr>
                  </pic:nvPicPr>
                  <pic:blipFill>
                    <a:blip xmlns:r="http://schemas.openxmlformats.org/officeDocument/2006/relationships" r:embed="rId42"/>
                    <a:stretch>
                      <a:fillRect/>
                    </a:stretch>
                  </pic:blipFill>
                  <pic:spPr>
                    <a:xfrm>
                      <a:off x="0" y="0"/>
                      <a:ext cx="1473200" cy="1507067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>
      <w:pPr>
        <w:spacing w:before="240" w:line="300" w:lineRule="auto"/>
        <w:ind w:firstLine="286" w:firstLineChars="130"/>
        <w:jc w:val="left"/>
        <w:textAlignment w:val="center"/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</w:pP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>A．</w:t>
      </w: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drawing>
          <wp:inline distT="0" distB="0" distL="0" distR="0">
            <wp:extent cx="1438910" cy="1117600"/>
            <wp:effectExtent l="0" t="0" r="8890" b="6350"/>
            <wp:docPr id="106" name="图片 106" descr="图片_x0020_100037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06" name="图片 106" descr="图片_x0020_100037"/>
                    <pic:cNvPicPr>
                      <a:picLocks noChangeAspect="1"/>
                    </pic:cNvPicPr>
                  </pic:nvPicPr>
                  <pic:blipFill>
                    <a:blip xmlns:r="http://schemas.openxmlformats.org/officeDocument/2006/relationships" r:embed="rId43"/>
                    <a:stretch>
                      <a:fillRect/>
                    </a:stretch>
                  </pic:blipFill>
                  <pic:spPr>
                    <a:xfrm>
                      <a:off x="0" y="0"/>
                      <a:ext cx="1439333" cy="111760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>
      <w:pPr>
        <w:spacing w:before="240" w:line="300" w:lineRule="auto"/>
        <w:ind w:firstLine="286" w:firstLineChars="130"/>
        <w:jc w:val="left"/>
        <w:textAlignment w:val="center"/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</w:pP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>B．</w:t>
      </w: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drawing>
          <wp:inline distT="0" distB="0" distL="0" distR="0">
            <wp:extent cx="1591310" cy="1100455"/>
            <wp:effectExtent l="0" t="0" r="8890" b="4445"/>
            <wp:docPr id="107" name="图片 107" descr="图片_x0020_100038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07" name="图片 107" descr="图片_x0020_100038"/>
                    <pic:cNvPicPr>
                      <a:picLocks noChangeAspect="1"/>
                    </pic:cNvPicPr>
                  </pic:nvPicPr>
                  <pic:blipFill>
                    <a:blip xmlns:r="http://schemas.openxmlformats.org/officeDocument/2006/relationships" r:embed="rId44"/>
                    <a:stretch>
                      <a:fillRect/>
                    </a:stretch>
                  </pic:blipFill>
                  <pic:spPr>
                    <a:xfrm>
                      <a:off x="0" y="0"/>
                      <a:ext cx="1591733" cy="1100667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>
      <w:pPr>
        <w:spacing w:before="240" w:line="300" w:lineRule="auto"/>
        <w:ind w:firstLine="286" w:firstLineChars="130"/>
        <w:jc w:val="left"/>
        <w:textAlignment w:val="center"/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</w:pP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>C．</w:t>
      </w: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drawing>
          <wp:inline distT="0" distB="0" distL="0" distR="0">
            <wp:extent cx="1405255" cy="1117600"/>
            <wp:effectExtent l="0" t="0" r="4445" b="6350"/>
            <wp:docPr id="108" name="图片 108" descr="图片_x0020_100039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08" name="图片 108" descr="图片_x0020_100039"/>
                    <pic:cNvPicPr>
                      <a:picLocks noChangeAspect="1"/>
                    </pic:cNvPicPr>
                  </pic:nvPicPr>
                  <pic:blipFill>
                    <a:blip xmlns:r="http://schemas.openxmlformats.org/officeDocument/2006/relationships" r:embed="rId45"/>
                    <a:stretch>
                      <a:fillRect/>
                    </a:stretch>
                  </pic:blipFill>
                  <pic:spPr>
                    <a:xfrm>
                      <a:off x="0" y="0"/>
                      <a:ext cx="1405467" cy="111760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>
      <w:pPr>
        <w:spacing w:before="240" w:line="300" w:lineRule="auto"/>
        <w:jc w:val="left"/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sectPr>
          <w:type w:val="nextPage"/>
          <w:pgSz w:w="11906" w:h="16838"/>
          <w:pgMar w:top="1440" w:right="800" w:bottom="1440" w:left="1400" w:header="851" w:footer="992" w:gutter="0"/>
          <w:pgNumType w:start="9"/>
          <w:cols w:num="1" w:space="425"/>
          <w:titlePg w:val="0"/>
          <w:docGrid w:type="lines" w:linePitch="312" w:charSpace="0"/>
        </w:sectPr>
      </w:pPr>
      <w:r>
        <w:rPr>
          <w:rFonts w:ascii="宋体" w:eastAsia="宋体" w:hAnsi="宋体" w:cs="宋体" w:hint="eastAsia"/>
          <w:sz w:val="22"/>
          <w:lang w:eastAsia="zh-CN"/>
        </w:rPr>
        <w:t>2、</w:t>
      </w: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>在做“探究凸透镜成像规律”的实验中：</w:t>
      </w:r>
    </w:p>
    <w:p>
      <w:pPr>
        <w:spacing w:before="240" w:line="300" w:lineRule="auto"/>
        <w:ind w:firstLine="286" w:firstLineChars="130"/>
        <w:jc w:val="left"/>
        <w:textAlignment w:val="center"/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</w:pP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drawing>
          <wp:inline distT="0" distB="0" distL="0" distR="0">
            <wp:extent cx="3284855" cy="829310"/>
            <wp:effectExtent l="0" t="0" r="10795" b="8890"/>
            <wp:docPr id="11" name="图片 11" descr="图片_x0020_100017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1" name="图片 11" descr="图片_x0020_100017"/>
                    <pic:cNvPicPr>
                      <a:picLocks noChangeAspect="1"/>
                    </pic:cNvPicPr>
                  </pic:nvPicPr>
                  <pic:blipFill>
                    <a:blip xmlns:r="http://schemas.openxmlformats.org/officeDocument/2006/relationships" r:embed="rId46"/>
                    <a:stretch>
                      <a:fillRect/>
                    </a:stretch>
                  </pic:blipFill>
                  <pic:spPr>
                    <a:xfrm>
                      <a:off x="0" y="0"/>
                      <a:ext cx="3285067" cy="829733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>
      <w:pPr>
        <w:spacing w:before="240" w:line="300" w:lineRule="auto"/>
        <w:ind w:firstLine="286" w:firstLineChars="130"/>
        <w:jc w:val="left"/>
        <w:textAlignment w:val="center"/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</w:pP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>（1）一束平行光通过凸透镜后在光屏上得到一个最小最亮的光点，如图甲所示，则凸透镜的焦距为</w:t>
      </w:r>
      <w:r>
        <w:rPr>
          <w:rFonts w:ascii="宋体" w:eastAsia="宋体" w:hAnsi="宋体" w:cs="宋体" w:hint="eastAsia"/>
          <w:color w:val="000000" w:themeColor="text1"/>
          <w:sz w:val="22"/>
          <w:u w:val="single"/>
          <w14:textFill>
            <w14:solidFill>
              <w14:schemeClr w14:val="tx1"/>
            </w14:solidFill>
          </w14:textFill>
        </w:rPr>
        <w:t>　     　</w:t>
      </w: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 xml:space="preserve">cm；   </w:t>
      </w:r>
    </w:p>
    <w:p>
      <w:pPr>
        <w:spacing w:before="240" w:line="300" w:lineRule="auto"/>
        <w:ind w:firstLine="286" w:firstLineChars="130"/>
        <w:jc w:val="left"/>
        <w:textAlignment w:val="center"/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</w:pP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>（2）如图乙，若此时光屏上恰好有一个清晰的像，则这个像是</w:t>
      </w:r>
      <w:r>
        <w:rPr>
          <w:rFonts w:ascii="宋体" w:eastAsia="宋体" w:hAnsi="宋体" w:cs="宋体" w:hint="eastAsia"/>
          <w:color w:val="000000" w:themeColor="text1"/>
          <w:sz w:val="22"/>
          <w:u w:val="single"/>
          <w14:textFill>
            <w14:solidFill>
              <w14:schemeClr w14:val="tx1"/>
            </w14:solidFill>
          </w14:textFill>
        </w:rPr>
        <w:t>　     　</w:t>
      </w: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>（选填“放大”“缩小”）的实像；如图乙，若保持蜡烛和光屏的位置不变，将凸透镜移到</w:t>
      </w:r>
      <w:r>
        <w:rPr>
          <w:rFonts w:ascii="宋体" w:eastAsia="宋体" w:hAnsi="宋体" w:cs="宋体" w:hint="eastAsia"/>
          <w:color w:val="000000" w:themeColor="text1"/>
          <w:sz w:val="22"/>
          <w:u w:val="single"/>
          <w14:textFill>
            <w14:solidFill>
              <w14:schemeClr w14:val="tx1"/>
            </w14:solidFill>
          </w14:textFill>
        </w:rPr>
        <w:t>　     　</w:t>
      </w: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 xml:space="preserve">cm刻度线处，光屏上会再次呈现清晰的像。   </w:t>
      </w:r>
    </w:p>
    <w:p>
      <w:pPr>
        <w:spacing w:before="240" w:line="300" w:lineRule="auto"/>
        <w:ind w:firstLine="286" w:firstLineChars="130"/>
        <w:jc w:val="left"/>
        <w:textAlignment w:val="center"/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</w:pP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>（3）某小组发现保持烛焰和凸透镜的位置不变时，无论怎样移动光屏，都不能在光屏上看到烛焰的像，其原因可能是</w:t>
      </w:r>
      <w:r>
        <w:rPr>
          <w:rFonts w:ascii="宋体" w:eastAsia="宋体" w:hAnsi="宋体" w:cs="宋体" w:hint="eastAsia"/>
          <w:color w:val="000000" w:themeColor="text1"/>
          <w:sz w:val="22"/>
          <w:u w:val="single"/>
          <w14:textFill>
            <w14:solidFill>
              <w14:schemeClr w14:val="tx1"/>
            </w14:solidFill>
          </w14:textFill>
        </w:rPr>
        <w:t>　                               　</w:t>
      </w: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 xml:space="preserve">。   </w:t>
      </w:r>
    </w:p>
    <w:p>
      <w:pPr>
        <w:spacing w:before="240" w:line="300" w:lineRule="auto"/>
        <w:ind w:firstLine="286" w:firstLineChars="130"/>
        <w:jc w:val="left"/>
        <w:textAlignment w:val="center"/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</w:pP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>（4）若在蜡烛和凸透镜之间合适的位置放一个凹透镜，为了使光屏王重新呈现清晰的像，光屏应向</w:t>
      </w:r>
      <w:r>
        <w:rPr>
          <w:rFonts w:ascii="宋体" w:eastAsia="宋体" w:hAnsi="宋体" w:cs="宋体" w:hint="eastAsia"/>
          <w:color w:val="000000" w:themeColor="text1"/>
          <w:sz w:val="22"/>
          <w:u w:val="single"/>
          <w14:textFill>
            <w14:solidFill>
              <w14:schemeClr w14:val="tx1"/>
            </w14:solidFill>
          </w14:textFill>
        </w:rPr>
        <w:t>　     　</w:t>
      </w: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>（选填“左”或“右”）移动；若不移动光屏，并保持透镜的位置不变，玲玲更换另一个凸透镜，光屏上也得到了清晰的像，那么此凸透镜的焦距应</w:t>
      </w:r>
      <w:r>
        <w:rPr>
          <w:rFonts w:ascii="宋体" w:eastAsia="宋体" w:hAnsi="宋体" w:cs="宋体" w:hint="eastAsia"/>
          <w:color w:val="000000" w:themeColor="text1"/>
          <w:sz w:val="22"/>
          <w:u w:val="single"/>
          <w14:textFill>
            <w14:solidFill>
              <w14:schemeClr w14:val="tx1"/>
            </w14:solidFill>
          </w14:textFill>
        </w:rPr>
        <w:t>　     　</w:t>
      </w: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 xml:space="preserve">（选填“大于”或“小于”）10cm。   </w:t>
      </w:r>
    </w:p>
    <w:p>
      <w:pPr>
        <w:spacing w:before="240" w:line="300" w:lineRule="auto"/>
        <w:rPr>
          <w:rFonts w:ascii="宋体" w:eastAsia="宋体" w:hAnsi="宋体" w:cs="宋体" w:hint="eastAsia"/>
          <w:sz w:val="22"/>
        </w:rPr>
      </w:pPr>
    </w:p>
    <w:p>
      <w:pPr>
        <w:spacing w:before="240" w:line="300" w:lineRule="auto"/>
        <w:jc w:val="center"/>
        <w:rPr>
          <w:rFonts w:ascii="宋体" w:eastAsia="宋体" w:hAnsi="宋体" w:cs="宋体" w:hint="eastAsia"/>
          <w:sz w:val="22"/>
        </w:rPr>
      </w:pPr>
      <w:bookmarkStart w:id="0" w:name="_GoBack"/>
      <w:r>
        <w:rPr>
          <w:rFonts w:ascii="宋体" w:eastAsia="宋体" w:hAnsi="宋体" w:cs="宋体" w:hint="eastAsia"/>
          <w:b/>
          <w:sz w:val="22"/>
          <w:lang w:eastAsia="zh-CN"/>
        </w:rPr>
        <w:t>-参考答案-</w:t>
      </w:r>
      <w:bookmarkEnd w:id="0"/>
    </w:p>
    <w:p>
      <w:pPr>
        <w:spacing w:before="240" w:line="300" w:lineRule="auto"/>
        <w:rPr>
          <w:rFonts w:ascii="宋体" w:eastAsia="宋体" w:hAnsi="宋体" w:cs="宋体" w:hint="eastAsia"/>
          <w:sz w:val="22"/>
        </w:rPr>
      </w:pPr>
      <w:r>
        <w:rPr>
          <w:rFonts w:ascii="宋体" w:eastAsia="宋体" w:hAnsi="宋体" w:cs="宋体" w:hint="eastAsia"/>
          <w:sz w:val="22"/>
          <w:lang w:eastAsia="zh-CN"/>
        </w:rPr>
        <w:t>一、单选题</w:t>
      </w:r>
    </w:p>
    <w:p>
      <w:pPr>
        <w:spacing w:before="240" w:line="300" w:lineRule="auto"/>
        <w:jc w:val="left"/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</w:pPr>
      <w:r>
        <w:rPr>
          <w:rFonts w:ascii="宋体" w:eastAsia="宋体" w:hAnsi="宋体" w:cs="宋体" w:hint="eastAsia"/>
          <w:sz w:val="22"/>
          <w:lang w:eastAsia="zh-CN"/>
        </w:rPr>
        <w:t>1、</w:t>
      </w: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>【答案】</w:t>
      </w: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>B</w:t>
      </w:r>
    </w:p>
    <w:p>
      <w:pPr>
        <w:spacing w:before="240" w:line="300" w:lineRule="auto"/>
        <w:jc w:val="left"/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</w:pP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>【解析】</w:t>
      </w: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>【解答】A．刀刃磨和很锋利是为了减小受力面积，从而增大压强，A不符合题意；</w:t>
      </w:r>
    </w:p>
    <w:p>
      <w:pPr>
        <w:spacing w:before="240" w:line="300" w:lineRule="auto"/>
        <w:jc w:val="left"/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</w:pP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>B．大气压值测量实验最早是由托里拆利做的，所以利用托里拆利实验能测出大气压值，B符合题意；</w:t>
      </w:r>
    </w:p>
    <w:p>
      <w:pPr>
        <w:spacing w:before="240" w:line="300" w:lineRule="auto"/>
        <w:jc w:val="left"/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</w:pP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>C．物体对接触面的压力越大，压强就越大，但压力不一定等于重力，C不符合题意；</w:t>
      </w:r>
    </w:p>
    <w:p>
      <w:pPr>
        <w:spacing w:before="240" w:line="300" w:lineRule="auto"/>
        <w:jc w:val="left"/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</w:pP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>D．动车运行时，车厢附近的气流速度较大，压强较小，D不符合题意。</w:t>
      </w:r>
    </w:p>
    <w:p>
      <w:pPr>
        <w:spacing w:before="240" w:line="300" w:lineRule="auto"/>
        <w:jc w:val="left"/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</w:pP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>故答案为：B。</w:t>
      </w:r>
    </w:p>
    <w:p>
      <w:pPr>
        <w:spacing w:before="240" w:line="300" w:lineRule="auto"/>
        <w:jc w:val="left"/>
        <w:textAlignment w:val="center"/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</w:pP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 xml:space="preserve"> 【分析】增大压强的方法：是在压力一定时，通过减小受力面积来增大压强：是在受力面积一定时，通过增大压力来增大压强。 </w:t>
      </w: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br/>
      </w: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br/>
      </w:r>
    </w:p>
    <w:p>
      <w:pPr>
        <w:widowControl/>
        <w:jc w:val="left"/>
        <w:rPr>
          <w:rFonts w:ascii="SimSun" w:eastAsia="SimSun" w:hAnsi="SimSun" w:cs="SimSun"/>
          <w:b/>
          <w:bCs/>
          <w:color w:val="000000"/>
          <w:kern w:val="0"/>
          <w:sz w:val="30"/>
          <w:szCs w:val="30"/>
        </w:rPr>
      </w:pPr>
      <w:r>
        <w:rPr>
          <w:rFonts w:ascii="SimSun" w:eastAsia="SimSun" w:hAnsi="SimSun" w:cs="SimSun"/>
          <w:b/>
          <w:bCs/>
          <w:color w:val="000000"/>
          <w:kern w:val="0"/>
          <w:sz w:val="30"/>
          <w:szCs w:val="30"/>
        </w:rPr>
        <w:t>以上内容仅为本文档的试下载部分，为可阅读页数的一半内容。如要下载或阅读全文，请访问：</w:t>
      </w:r>
      <w:hyperlink r:id="rId47" w:history="1">
        <w:r>
          <w:rPr>
            <w:rFonts w:ascii="SimSun" w:eastAsia="SimSun" w:hAnsi="SimSun" w:cs="SimSun"/>
            <w:b/>
            <w:bCs/>
            <w:color w:val="0000EE"/>
            <w:kern w:val="0"/>
            <w:sz w:val="30"/>
            <w:szCs w:val="30"/>
            <w:u w:val="single" w:color="0000EE"/>
          </w:rPr>
          <w:t>https://d.book118.com/497063113122006035</w:t>
        </w:r>
      </w:hyperlink>
    </w:p>
    <w:p>
      <w:pPr>
        <w:spacing w:before="240" w:line="300" w:lineRule="auto"/>
        <w:jc w:val="left"/>
        <w:textAlignment w:val="center"/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</w:pPr>
    </w:p>
    <w:sectPr>
      <w:type w:val="nextPage"/>
      <w:pgSz w:w="11906" w:h="16838"/>
      <w:pgMar w:top="1440" w:right="800" w:bottom="1440" w:left="1400" w:header="851" w:footer="992" w:gutter="0"/>
      <w:pgNumType w:start="10"/>
      <w:cols w:num="1" w:space="425"/>
      <w:titlePg w:val="0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02FF" w:usb1="4000ACFF" w:usb2="00000001" w:usb3="00000000" w:csb0="2000019F" w:csb1="00000000"/>
  </w:font>
  <w:font w:name="Cambria Math">
    <w:panose1 w:val="02040503050406030204"/>
    <w:charset w:val="00"/>
    <w:family w:val="roman"/>
    <w:pitch w:val="default"/>
    <w:sig w:usb0="E00002FF" w:usb1="420024FF" w:usb2="00000000" w:usb3="00000000" w:csb0="2000019F" w:csb1="00000000"/>
  </w:font>
  <w:font w:name="MS Mincho">
    <w:panose1 w:val="02020609040205080304"/>
    <w:charset w:val="80"/>
    <w:family w:val="auto"/>
    <w:pitch w:val="default"/>
    <w:sig w:usb0="E00002FF" w:usb1="6AC7FDFB" w:usb2="08000012" w:usb3="00000000" w:csb0="4002009F" w:csb1="DFD7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embedSystemFonts/>
  <w:bordersDoNotSurroundHeader/>
  <w:bordersDoNotSurroundFooter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621B4829"/>
    <w:rsid w:val="621B4829"/>
  </w:rsids>
  <m:mathPr>
    <m:mathFont m:val="Cambria Math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EastAsia" w:hAnsiTheme="minorHAnsi" w:cstheme="minorBidi"/>
        <w:lang w:val="en-US" w:eastAsia="en-US" w:bidi="ar-SA"/>
      </w:rPr>
    </w:rPrDefault>
    <w:pPrDefault/>
  </w:docDefaults>
  <w:latentStyles w:defLockedState="0" w:defUIPriority="99" w:defSemiHidden="1" w:defUnhideWhenUsed="1" w:defQFormat="0" w:count="260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index 1"/>
    <w:lsdException w:name="index 2"/>
    <w:lsdException w:name="index 3"/>
    <w:lsdException w:name="index 4"/>
    <w:lsdException w:name="index 5"/>
    <w:lsdException w:name="index 6"/>
    <w:lsdException w:name="index 7"/>
    <w:lsdException w:name="index 8"/>
    <w:lsdException w:name="index 9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Normal Indent"/>
    <w:lsdException w:name="footnote text"/>
    <w:lsdException w:name="annotation text"/>
    <w:lsdException w:name="header"/>
    <w:lsdException w:name="footer"/>
    <w:lsdException w:name="index heading"/>
    <w:lsdException w:name="caption" w:uiPriority="35" w:qFormat="1"/>
    <w:lsdException w:name="table of figures"/>
    <w:lsdException w:name="envelope address"/>
    <w:lsdException w:name="envelope return"/>
    <w:lsdException w:name="footnote reference"/>
    <w:lsdException w:name="annotation reference"/>
    <w:lsdException w:name="line number"/>
    <w:lsdException w:name="page number"/>
    <w:lsdException w:name="endnote reference"/>
    <w:lsdException w:name="endnote text"/>
    <w:lsdException w:name="table of authorities"/>
    <w:lsdException w:name="macro"/>
    <w:lsdException w:name="toa heading"/>
    <w:lsdException w:name="List"/>
    <w:lsdException w:name="List Bullet"/>
    <w:lsdException w:name="List Number"/>
    <w:lsdException w:name="List 2"/>
    <w:lsdException w:name="List 3"/>
    <w:lsdException w:name="List 4"/>
    <w:lsdException w:name="List 5"/>
    <w:lsdException w:name="List Bullet 2"/>
    <w:lsdException w:name="List Bullet 3"/>
    <w:lsdException w:name="List Bullet 4"/>
    <w:lsdException w:name="List Bullet 5"/>
    <w:lsdException w:name="List Number 2"/>
    <w:lsdException w:name="List Number 3"/>
    <w:lsdException w:name="List Number 4"/>
    <w:lsdException w:name="List Number 5"/>
    <w:lsdException w:name="Title" w:semiHidden="0" w:uiPriority="10" w:unhideWhenUsed="0" w:qFormat="1"/>
    <w:lsdException w:name="Closing"/>
    <w:lsdException w:name="Signature"/>
    <w:lsdException w:name="Default Paragraph Font" w:uiPriority="1"/>
    <w:lsdException w:name="Body Text"/>
    <w:lsdException w:name="Body Text Indent"/>
    <w:lsdException w:name="List Continue"/>
    <w:lsdException w:name="List Continue 2"/>
    <w:lsdException w:name="List Continue 3"/>
    <w:lsdException w:name="List Continue 4"/>
    <w:lsdException w:name="List Continue 5"/>
    <w:lsdException w:name="Message Header"/>
    <w:lsdException w:name="Subtitle" w:semiHidden="0" w:uiPriority="11" w:unhideWhenUsed="0" w:qFormat="1"/>
    <w:lsdException w:name="Salutation"/>
    <w:lsdException w:name="Date"/>
    <w:lsdException w:name="Body Text First Indent"/>
    <w:lsdException w:name="Body Text First Indent 2"/>
    <w:lsdException w:name="Note Heading"/>
    <w:lsdException w:name="Body Text 2"/>
    <w:lsdException w:name="Body Text 3"/>
    <w:lsdException w:name="Body Text Indent 2"/>
    <w:lsdException w:name="Body Text Indent 3"/>
    <w:lsdException w:name="Block Text"/>
    <w:lsdException w:name="Hyperlink"/>
    <w:lsdException w:name="FollowedHyperlink"/>
    <w:lsdException w:name="Strong" w:semiHidden="0" w:uiPriority="22" w:unhideWhenUsed="0" w:qFormat="1"/>
    <w:lsdException w:name="Emphasis" w:semiHidden="0" w:uiPriority="20" w:unhideWhenUsed="0" w:qFormat="1"/>
    <w:lsdException w:name="Document Map"/>
    <w:lsdException w:name="Plain Text"/>
    <w:lsdException w:name="E-mail Signature"/>
    <w:lsdException w:name="Normal (Web)"/>
    <w:lsdException w:name="HTML Acronym"/>
    <w:lsdException w:name="HTML Address"/>
    <w:lsdException w:name="HTML Cite"/>
    <w:lsdException w:name="HTML Code"/>
    <w:lsdException w:name="HTML Definition"/>
    <w:lsdException w:name="HTML Keyboard"/>
    <w:lsdException w:name="HTML Preformatted"/>
    <w:lsdException w:name="HTML Sample"/>
    <w:lsdException w:name="HTML Typewriter"/>
    <w:lsdException w:name="HTML Variable"/>
    <w:lsdException w:name="Normal Table"/>
    <w:lsdException w:name="annotation subject"/>
    <w:lsdException w:name="Table Simple 1"/>
    <w:lsdException w:name="Table Simple 2"/>
    <w:lsdException w:name="Table Simple 3"/>
    <w:lsdException w:name="Table Classic 1"/>
    <w:lsdException w:name="Table Classic 2"/>
    <w:lsdException w:name="Table Classic 3"/>
    <w:lsdException w:name="Table Classic 4"/>
    <w:lsdException w:name="Table Colorful 1"/>
    <w:lsdException w:name="Table Colorful 2"/>
    <w:lsdException w:name="Table Colorful 3"/>
    <w:lsdException w:name="Table Columns 1"/>
    <w:lsdException w:name="Table Columns 2"/>
    <w:lsdException w:name="Table Columns 3"/>
    <w:lsdException w:name="Table Columns 4"/>
    <w:lsdException w:name="Table Columns 5"/>
    <w:lsdException w:name="Table Grid 1"/>
    <w:lsdException w:name="Table Grid 2"/>
    <w:lsdException w:name="Table Grid 3"/>
    <w:lsdException w:name="Table Grid 4"/>
    <w:lsdException w:name="Table Grid 5"/>
    <w:lsdException w:name="Table Grid 6"/>
    <w:lsdException w:name="Table Grid 7"/>
    <w:lsdException w:name="Table Grid 8"/>
    <w:lsdException w:name="Table List 1"/>
    <w:lsdException w:name="Table List 2"/>
    <w:lsdException w:name="Table List 3"/>
    <w:lsdException w:name="Table List 4"/>
    <w:lsdException w:name="Table List 5"/>
    <w:lsdException w:name="Table List 6"/>
    <w:lsdException w:name="Table List 7"/>
    <w:lsdException w:name="Table List 8"/>
    <w:lsdException w:name="Table 3D effects 1"/>
    <w:lsdException w:name="Table 3D effects 2"/>
    <w:lsdException w:name="Table 3D effects 3"/>
    <w:lsdException w:name="Table Contemporary"/>
    <w:lsdException w:name="Table Elegant"/>
    <w:lsdException w:name="Table Professional"/>
    <w:lsdException w:name="Table Subtle 1"/>
    <w:lsdException w:name="Table Subtle 2"/>
    <w:lsdException w:name="Table Web 1"/>
    <w:lsdException w:name="Table Web 2"/>
    <w:lsdException w:name="Table Web 3"/>
    <w:lsdException w:name="Balloon Text"/>
    <w:lsdException w:name="Table Grid" w:semiHidden="0" w:uiPriority="39" w:unhideWhenUsed="0"/>
    <w:lsdException w:name="Table Theme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</w:latentStyles>
  <w:style w:type="paragraph" w:default="1" w:styleId="Normal">
    <w:name w:val="Normal"/>
    <w:qFormat/>
    <w:pPr>
      <w:widowControl w:val="0"/>
      <w:jc w:val="both"/>
    </w:pPr>
    <w:rPr>
      <w:rFonts w:asciiTheme="minorHAnsi" w:eastAsiaTheme="minorEastAsia" w:hAnsiTheme="minorHAnsi" w:cstheme="minorBidi"/>
      <w:kern w:val="2"/>
      <w:sz w:val="21"/>
      <w:szCs w:val="24"/>
      <w:lang w:val="en-US" w:eastAsia="zh-CN" w:bidi="ar-SA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CellMar>
        <w:top w:w="0" w:type="dxa"/>
        <w:left w:w="108" w:type="dxa"/>
        <w:bottom w:w="0" w:type="dxa"/>
        <w:right w:w="108" w:type="dxa"/>
      </w:tblCellMar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/>
</file>

<file path=word/_rels/document.xml.rels><?xml version="1.0" encoding="utf-8" standalone="yes"?><Relationships xmlns="http://schemas.openxmlformats.org/package/2006/relationships"><Relationship Id="rId1" Type="http://schemas.openxmlformats.org/officeDocument/2006/relationships/settings" Target="settings.xml" /><Relationship Id="rId10" Type="http://schemas.openxmlformats.org/officeDocument/2006/relationships/image" Target="media/image5.wmf" /><Relationship Id="rId11" Type="http://schemas.openxmlformats.org/officeDocument/2006/relationships/oleObject" Target="embeddings/oleObject3.bin" /><Relationship Id="rId12" Type="http://schemas.openxmlformats.org/officeDocument/2006/relationships/image" Target="media/image6.wmf" /><Relationship Id="rId13" Type="http://schemas.openxmlformats.org/officeDocument/2006/relationships/oleObject" Target="embeddings/oleObject4.bin" /><Relationship Id="rId14" Type="http://schemas.openxmlformats.org/officeDocument/2006/relationships/image" Target="media/image7.png" /><Relationship Id="rId15" Type="http://schemas.openxmlformats.org/officeDocument/2006/relationships/image" Target="media/image8.wmf" /><Relationship Id="rId16" Type="http://schemas.openxmlformats.org/officeDocument/2006/relationships/oleObject" Target="embeddings/oleObject5.bin" /><Relationship Id="rId17" Type="http://schemas.openxmlformats.org/officeDocument/2006/relationships/image" Target="media/image9.wmf" /><Relationship Id="rId18" Type="http://schemas.openxmlformats.org/officeDocument/2006/relationships/oleObject" Target="embeddings/oleObject6.bin" /><Relationship Id="rId19" Type="http://schemas.openxmlformats.org/officeDocument/2006/relationships/image" Target="media/image10.wmf" /><Relationship Id="rId2" Type="http://schemas.openxmlformats.org/officeDocument/2006/relationships/webSettings" Target="webSettings.xml" /><Relationship Id="rId20" Type="http://schemas.openxmlformats.org/officeDocument/2006/relationships/oleObject" Target="embeddings/oleObject7.bin" /><Relationship Id="rId21" Type="http://schemas.openxmlformats.org/officeDocument/2006/relationships/image" Target="media/image11.wmf" /><Relationship Id="rId22" Type="http://schemas.openxmlformats.org/officeDocument/2006/relationships/oleObject" Target="embeddings/oleObject8.bin" /><Relationship Id="rId23" Type="http://schemas.openxmlformats.org/officeDocument/2006/relationships/image" Target="media/image12.png" /><Relationship Id="rId24" Type="http://schemas.openxmlformats.org/officeDocument/2006/relationships/image" Target="media/image13.png" /><Relationship Id="rId25" Type="http://schemas.openxmlformats.org/officeDocument/2006/relationships/image" Target="media/image14.png" /><Relationship Id="rId26" Type="http://schemas.openxmlformats.org/officeDocument/2006/relationships/image" Target="media/image15.png" /><Relationship Id="rId27" Type="http://schemas.openxmlformats.org/officeDocument/2006/relationships/image" Target="media/image16.png" /><Relationship Id="rId28" Type="http://schemas.openxmlformats.org/officeDocument/2006/relationships/image" Target="media/image17.png" /><Relationship Id="rId29" Type="http://schemas.openxmlformats.org/officeDocument/2006/relationships/image" Target="media/image18.png" /><Relationship Id="rId3" Type="http://schemas.openxmlformats.org/officeDocument/2006/relationships/fontTable" Target="fontTable.xml" /><Relationship Id="rId30" Type="http://schemas.openxmlformats.org/officeDocument/2006/relationships/image" Target="media/image19.png" /><Relationship Id="rId31" Type="http://schemas.openxmlformats.org/officeDocument/2006/relationships/image" Target="media/image20.wmf" /><Relationship Id="rId32" Type="http://schemas.openxmlformats.org/officeDocument/2006/relationships/oleObject" Target="embeddings/oleObject9.bin" /><Relationship Id="rId33" Type="http://schemas.openxmlformats.org/officeDocument/2006/relationships/image" Target="media/image21.png" /><Relationship Id="rId34" Type="http://schemas.openxmlformats.org/officeDocument/2006/relationships/image" Target="media/image22.png" /><Relationship Id="rId35" Type="http://schemas.openxmlformats.org/officeDocument/2006/relationships/image" Target="media/image23.png" /><Relationship Id="rId36" Type="http://schemas.openxmlformats.org/officeDocument/2006/relationships/image" Target="media/image24.png" /><Relationship Id="rId37" Type="http://schemas.openxmlformats.org/officeDocument/2006/relationships/image" Target="media/image25.png" /><Relationship Id="rId38" Type="http://schemas.openxmlformats.org/officeDocument/2006/relationships/image" Target="media/image26.png" /><Relationship Id="rId39" Type="http://schemas.openxmlformats.org/officeDocument/2006/relationships/image" Target="media/image27.png" /><Relationship Id="rId4" Type="http://schemas.openxmlformats.org/officeDocument/2006/relationships/image" Target="media/image1.png" /><Relationship Id="rId40" Type="http://schemas.openxmlformats.org/officeDocument/2006/relationships/image" Target="media/image28.png" /><Relationship Id="rId41" Type="http://schemas.openxmlformats.org/officeDocument/2006/relationships/image" Target="media/image29.png" /><Relationship Id="rId42" Type="http://schemas.openxmlformats.org/officeDocument/2006/relationships/image" Target="media/image30.png" /><Relationship Id="rId43" Type="http://schemas.openxmlformats.org/officeDocument/2006/relationships/image" Target="media/image31.png" /><Relationship Id="rId44" Type="http://schemas.openxmlformats.org/officeDocument/2006/relationships/image" Target="media/image32.png" /><Relationship Id="rId45" Type="http://schemas.openxmlformats.org/officeDocument/2006/relationships/image" Target="media/image33.png" /><Relationship Id="rId46" Type="http://schemas.openxmlformats.org/officeDocument/2006/relationships/image" Target="media/image34.png" /><Relationship Id="rId47" Type="http://schemas.openxmlformats.org/officeDocument/2006/relationships/hyperlink" Target="https://d.book118.com/497063113122006035" TargetMode="External" /><Relationship Id="rId48" Type="http://schemas.openxmlformats.org/officeDocument/2006/relationships/theme" Target="theme/theme1.xml" /><Relationship Id="rId49" Type="http://schemas.openxmlformats.org/officeDocument/2006/relationships/styles" Target="styles.xml" /><Relationship Id="rId5" Type="http://schemas.openxmlformats.org/officeDocument/2006/relationships/image" Target="media/image2.png" /><Relationship Id="rId6" Type="http://schemas.openxmlformats.org/officeDocument/2006/relationships/image" Target="media/image3.wmf" /><Relationship Id="rId7" Type="http://schemas.openxmlformats.org/officeDocument/2006/relationships/oleObject" Target="embeddings/oleObject1.bin" /><Relationship Id="rId8" Type="http://schemas.openxmlformats.org/officeDocument/2006/relationships/image" Target="media/image4.wmf" /><Relationship Id="rId9" Type="http://schemas.openxmlformats.org/officeDocument/2006/relationships/oleObject" Target="embeddings/oleObject2.bin" 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11</Pages>
  <Words>75</Words>
  <Characters>432</Characters>
  <Application>Microsoft Office Word</Application>
  <DocSecurity>0</DocSecurity>
  <Lines>3</Lines>
  <Paragraphs>1</Paragraphs>
  <ScaleCrop>false</ScaleCrop>
  <Company/>
  <LinksUpToDate>false</LinksUpToDate>
  <CharactersWithSpaces>506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李 伟博</dc:creator>
  <cp:lastModifiedBy>Administrator</cp:lastModifiedBy>
  <cp:revision>1</cp:revision>
  <dcterms:created xsi:type="dcterms:W3CDTF">2022-04-18T06:37:00Z</dcterms:created>
  <dcterms:modified xsi:type="dcterms:W3CDTF">2023-11-15T20:07:57Z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ICV">
    <vt:lpwstr>C4C9F647B81245369A0CB4341DFC2AF3_11</vt:lpwstr>
  </property>
  <property fmtid="{D5CDD505-2E9C-101B-9397-08002B2CF9AE}" pid="3" name="KSOProductBuildVer">
    <vt:lpwstr>2052-11.1.0.14309</vt:lpwstr>
  </property>
</Properties>
</file>