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凸轮轴车床项目规划设计蓝图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31" w:history="1">
        <w:r>
          <w:rPr>
            <w:rFonts w:ascii="仿宋" w:eastAsia="仿宋" w:hAnsi="仿宋" w:cs="仿宋" w:hint="eastAsia"/>
            <w:lang w:eastAsia="zh-CN"/>
          </w:rPr>
          <w:t>概论</w:t>
        </w:r>
        <w:r>
          <w:tab/>
        </w:r>
        <w:r>
          <w:fldChar w:fldCharType="begin"/>
        </w:r>
        <w:r>
          <w:instrText xml:space="preserve"> PAGEREF _Toc29831 \h </w:instrText>
        </w:r>
        <w:r>
          <w:fldChar w:fldCharType="separate"/>
        </w:r>
        <w:r>
          <w:t>3</w:t>
        </w:r>
        <w:r>
          <w:fldChar w:fldCharType="end"/>
        </w:r>
      </w:hyperlink>
    </w:p>
    <w:p>
      <w:pPr>
        <w:pStyle w:val="TOC1"/>
        <w:tabs>
          <w:tab w:val="right" w:leader="dot" w:pos="8306"/>
        </w:tabs>
      </w:pPr>
      <w:hyperlink w:anchor="_Toc13691" w:history="1">
        <w:r>
          <w:rPr>
            <w:rFonts w:ascii="仿宋" w:eastAsia="仿宋" w:hAnsi="仿宋" w:cs="仿宋" w:hint="eastAsia"/>
            <w:lang w:eastAsia="zh-CN"/>
          </w:rPr>
          <w:t>一、市场分析、调研</w:t>
        </w:r>
        <w:r>
          <w:tab/>
        </w:r>
        <w:r>
          <w:fldChar w:fldCharType="begin"/>
        </w:r>
        <w:r>
          <w:instrText xml:space="preserve"> PAGEREF _Toc13691 \h </w:instrText>
        </w:r>
        <w:r>
          <w:fldChar w:fldCharType="separate"/>
        </w:r>
        <w:r>
          <w:t>3</w:t>
        </w:r>
        <w:r>
          <w:fldChar w:fldCharType="end"/>
        </w:r>
      </w:hyperlink>
    </w:p>
    <w:p>
      <w:pPr>
        <w:pStyle w:val="TOC2"/>
        <w:tabs>
          <w:tab w:val="right" w:leader="dot" w:pos="8306"/>
        </w:tabs>
      </w:pPr>
      <w:hyperlink w:anchor="_Toc15333" w:history="1">
        <w:r>
          <w:rPr>
            <w:rFonts w:ascii="仿宋" w:eastAsia="仿宋" w:hAnsi="仿宋" w:cs="仿宋" w:hint="eastAsia"/>
            <w:lang w:eastAsia="zh-CN"/>
          </w:rPr>
          <w:t>(一)、凸轮轴车床行业分析</w:t>
        </w:r>
        <w:r>
          <w:tab/>
        </w:r>
        <w:r>
          <w:fldChar w:fldCharType="begin"/>
        </w:r>
        <w:r>
          <w:instrText xml:space="preserve"> PAGEREF _Toc15333 \h </w:instrText>
        </w:r>
        <w:r>
          <w:fldChar w:fldCharType="separate"/>
        </w:r>
        <w:r>
          <w:t>3</w:t>
        </w:r>
        <w:r>
          <w:fldChar w:fldCharType="end"/>
        </w:r>
      </w:hyperlink>
    </w:p>
    <w:p>
      <w:pPr>
        <w:pStyle w:val="TOC2"/>
        <w:tabs>
          <w:tab w:val="right" w:leader="dot" w:pos="8306"/>
        </w:tabs>
      </w:pPr>
      <w:hyperlink w:anchor="_Toc23813" w:history="1">
        <w:r>
          <w:rPr>
            <w:rFonts w:ascii="仿宋" w:eastAsia="仿宋" w:hAnsi="仿宋" w:cs="仿宋" w:hint="eastAsia"/>
            <w:lang w:eastAsia="zh-CN"/>
          </w:rPr>
          <w:t>(二)、凸轮轴车床市场分析预测</w:t>
        </w:r>
        <w:r>
          <w:tab/>
        </w:r>
        <w:r>
          <w:fldChar w:fldCharType="begin"/>
        </w:r>
        <w:r>
          <w:instrText xml:space="preserve"> PAGEREF _Toc23813 \h </w:instrText>
        </w:r>
        <w:r>
          <w:fldChar w:fldCharType="separate"/>
        </w:r>
        <w:r>
          <w:t>4</w:t>
        </w:r>
        <w:r>
          <w:fldChar w:fldCharType="end"/>
        </w:r>
      </w:hyperlink>
    </w:p>
    <w:p>
      <w:pPr>
        <w:pStyle w:val="TOC1"/>
        <w:tabs>
          <w:tab w:val="right" w:leader="dot" w:pos="8306"/>
        </w:tabs>
      </w:pPr>
      <w:hyperlink w:anchor="_Toc27647" w:history="1">
        <w:r>
          <w:rPr>
            <w:rFonts w:ascii="仿宋" w:eastAsia="仿宋" w:hAnsi="仿宋" w:cs="仿宋" w:hint="eastAsia"/>
            <w:lang w:eastAsia="zh-CN"/>
          </w:rPr>
          <w:t>二、凸轮轴车床项目土建工程</w:t>
        </w:r>
        <w:r>
          <w:tab/>
        </w:r>
        <w:r>
          <w:fldChar w:fldCharType="begin"/>
        </w:r>
        <w:r>
          <w:instrText xml:space="preserve"> PAGEREF _Toc27647 \h </w:instrText>
        </w:r>
        <w:r>
          <w:fldChar w:fldCharType="separate"/>
        </w:r>
        <w:r>
          <w:t>5</w:t>
        </w:r>
        <w:r>
          <w:fldChar w:fldCharType="end"/>
        </w:r>
      </w:hyperlink>
    </w:p>
    <w:p>
      <w:pPr>
        <w:pStyle w:val="TOC2"/>
        <w:tabs>
          <w:tab w:val="right" w:leader="dot" w:pos="8306"/>
        </w:tabs>
      </w:pPr>
      <w:hyperlink w:anchor="_Toc31158" w:history="1">
        <w:r>
          <w:rPr>
            <w:rFonts w:ascii="仿宋" w:eastAsia="仿宋" w:hAnsi="仿宋" w:cs="仿宋" w:hint="eastAsia"/>
            <w:lang w:eastAsia="zh-CN"/>
          </w:rPr>
          <w:t>(一)、建筑工程设计原则</w:t>
        </w:r>
        <w:r>
          <w:tab/>
        </w:r>
        <w:r>
          <w:fldChar w:fldCharType="begin"/>
        </w:r>
        <w:r>
          <w:instrText xml:space="preserve"> PAGEREF _Toc31158 \h </w:instrText>
        </w:r>
        <w:r>
          <w:fldChar w:fldCharType="separate"/>
        </w:r>
        <w:r>
          <w:t>5</w:t>
        </w:r>
        <w:r>
          <w:fldChar w:fldCharType="end"/>
        </w:r>
      </w:hyperlink>
    </w:p>
    <w:p>
      <w:pPr>
        <w:pStyle w:val="TOC2"/>
        <w:tabs>
          <w:tab w:val="right" w:leader="dot" w:pos="8306"/>
        </w:tabs>
      </w:pPr>
      <w:hyperlink w:anchor="_Toc11149" w:history="1">
        <w:r>
          <w:rPr>
            <w:rFonts w:ascii="仿宋" w:eastAsia="仿宋" w:hAnsi="仿宋" w:cs="仿宋" w:hint="eastAsia"/>
            <w:lang w:eastAsia="zh-CN"/>
          </w:rPr>
          <w:t>(二)、土建工程设计年限及安全等级</w:t>
        </w:r>
        <w:r>
          <w:tab/>
        </w:r>
        <w:r>
          <w:fldChar w:fldCharType="begin"/>
        </w:r>
        <w:r>
          <w:instrText xml:space="preserve"> PAGEREF _Toc11149 \h </w:instrText>
        </w:r>
        <w:r>
          <w:fldChar w:fldCharType="separate"/>
        </w:r>
        <w:r>
          <w:t>6</w:t>
        </w:r>
        <w:r>
          <w:fldChar w:fldCharType="end"/>
        </w:r>
      </w:hyperlink>
    </w:p>
    <w:p>
      <w:pPr>
        <w:pStyle w:val="TOC2"/>
        <w:tabs>
          <w:tab w:val="right" w:leader="dot" w:pos="8306"/>
        </w:tabs>
      </w:pPr>
      <w:hyperlink w:anchor="_Toc9278" w:history="1">
        <w:r>
          <w:rPr>
            <w:rFonts w:ascii="仿宋" w:eastAsia="仿宋" w:hAnsi="仿宋" w:cs="仿宋" w:hint="eastAsia"/>
            <w:lang w:eastAsia="zh-CN"/>
          </w:rPr>
          <w:t>(三)、建筑工程设计总体要求</w:t>
        </w:r>
        <w:r>
          <w:tab/>
        </w:r>
        <w:r>
          <w:fldChar w:fldCharType="begin"/>
        </w:r>
        <w:r>
          <w:instrText xml:space="preserve"> PAGEREF _Toc9278 \h </w:instrText>
        </w:r>
        <w:r>
          <w:fldChar w:fldCharType="separate"/>
        </w:r>
        <w:r>
          <w:t>7</w:t>
        </w:r>
        <w:r>
          <w:fldChar w:fldCharType="end"/>
        </w:r>
      </w:hyperlink>
    </w:p>
    <w:p>
      <w:pPr>
        <w:pStyle w:val="TOC2"/>
        <w:tabs>
          <w:tab w:val="right" w:leader="dot" w:pos="8306"/>
        </w:tabs>
      </w:pPr>
      <w:hyperlink w:anchor="_Toc29178" w:history="1">
        <w:r>
          <w:rPr>
            <w:rFonts w:ascii="仿宋" w:eastAsia="仿宋" w:hAnsi="仿宋" w:cs="仿宋" w:hint="eastAsia"/>
            <w:lang w:eastAsia="zh-CN"/>
          </w:rPr>
          <w:t>(四)、土建工程建设指标</w:t>
        </w:r>
        <w:r>
          <w:tab/>
        </w:r>
        <w:r>
          <w:fldChar w:fldCharType="begin"/>
        </w:r>
        <w:r>
          <w:instrText xml:space="preserve"> PAGEREF _Toc29178 \h </w:instrText>
        </w:r>
        <w:r>
          <w:fldChar w:fldCharType="separate"/>
        </w:r>
        <w:r>
          <w:t>8</w:t>
        </w:r>
        <w:r>
          <w:fldChar w:fldCharType="end"/>
        </w:r>
      </w:hyperlink>
    </w:p>
    <w:p>
      <w:pPr>
        <w:pStyle w:val="TOC1"/>
        <w:tabs>
          <w:tab w:val="right" w:leader="dot" w:pos="8306"/>
        </w:tabs>
      </w:pPr>
      <w:hyperlink w:anchor="_Toc31244" w:history="1">
        <w:r>
          <w:rPr>
            <w:rFonts w:ascii="仿宋" w:eastAsia="仿宋" w:hAnsi="仿宋" w:cs="仿宋" w:hint="eastAsia"/>
            <w:lang w:eastAsia="zh-CN"/>
          </w:rPr>
          <w:t>三、凸轮轴车床项目可持续发展</w:t>
        </w:r>
        <w:r>
          <w:tab/>
        </w:r>
        <w:r>
          <w:fldChar w:fldCharType="begin"/>
        </w:r>
        <w:r>
          <w:instrText xml:space="preserve"> PAGEREF _Toc31244 \h </w:instrText>
        </w:r>
        <w:r>
          <w:fldChar w:fldCharType="separate"/>
        </w:r>
        <w:r>
          <w:t>8</w:t>
        </w:r>
        <w:r>
          <w:fldChar w:fldCharType="end"/>
        </w:r>
      </w:hyperlink>
    </w:p>
    <w:p>
      <w:pPr>
        <w:pStyle w:val="TOC2"/>
        <w:tabs>
          <w:tab w:val="right" w:leader="dot" w:pos="8306"/>
        </w:tabs>
      </w:pPr>
      <w:hyperlink w:anchor="_Toc1016" w:history="1">
        <w:r>
          <w:rPr>
            <w:rFonts w:ascii="仿宋" w:eastAsia="仿宋" w:hAnsi="仿宋" w:cs="仿宋" w:hint="eastAsia"/>
            <w:lang w:eastAsia="zh-CN"/>
          </w:rPr>
          <w:t>(一)、可持续战略与实践</w:t>
        </w:r>
        <w:r>
          <w:tab/>
        </w:r>
        <w:r>
          <w:fldChar w:fldCharType="begin"/>
        </w:r>
        <w:r>
          <w:instrText xml:space="preserve"> PAGEREF _Toc1016 \h </w:instrText>
        </w:r>
        <w:r>
          <w:fldChar w:fldCharType="separate"/>
        </w:r>
        <w:r>
          <w:t>8</w:t>
        </w:r>
        <w:r>
          <w:fldChar w:fldCharType="end"/>
        </w:r>
      </w:hyperlink>
    </w:p>
    <w:p>
      <w:pPr>
        <w:pStyle w:val="TOC2"/>
        <w:tabs>
          <w:tab w:val="right" w:leader="dot" w:pos="8306"/>
        </w:tabs>
      </w:pPr>
      <w:hyperlink w:anchor="_Toc24060" w:history="1">
        <w:r>
          <w:rPr>
            <w:rFonts w:ascii="仿宋" w:eastAsia="仿宋" w:hAnsi="仿宋" w:cs="仿宋" w:hint="eastAsia"/>
            <w:lang w:eastAsia="zh-CN"/>
          </w:rPr>
          <w:t>(二)、环保与社会责任</w:t>
        </w:r>
        <w:r>
          <w:tab/>
        </w:r>
        <w:r>
          <w:fldChar w:fldCharType="begin"/>
        </w:r>
        <w:r>
          <w:instrText xml:space="preserve"> PAGEREF _Toc24060 \h </w:instrText>
        </w:r>
        <w:r>
          <w:fldChar w:fldCharType="separate"/>
        </w:r>
        <w:r>
          <w:t>9</w:t>
        </w:r>
        <w:r>
          <w:fldChar w:fldCharType="end"/>
        </w:r>
      </w:hyperlink>
    </w:p>
    <w:p>
      <w:pPr>
        <w:pStyle w:val="TOC1"/>
        <w:tabs>
          <w:tab w:val="right" w:leader="dot" w:pos="8306"/>
        </w:tabs>
      </w:pPr>
      <w:hyperlink w:anchor="_Toc3584" w:history="1">
        <w:r>
          <w:rPr>
            <w:rFonts w:ascii="仿宋" w:eastAsia="仿宋" w:hAnsi="仿宋" w:cs="仿宋" w:hint="eastAsia"/>
            <w:lang w:eastAsia="zh-CN"/>
          </w:rPr>
          <w:t>四、凸轮轴车床项目选址可行性分析</w:t>
        </w:r>
        <w:r>
          <w:tab/>
        </w:r>
        <w:r>
          <w:fldChar w:fldCharType="begin"/>
        </w:r>
        <w:r>
          <w:instrText xml:space="preserve"> PAGEREF _Toc3584 \h </w:instrText>
        </w:r>
        <w:r>
          <w:fldChar w:fldCharType="separate"/>
        </w:r>
        <w:r>
          <w:t>10</w:t>
        </w:r>
        <w:r>
          <w:fldChar w:fldCharType="end"/>
        </w:r>
      </w:hyperlink>
    </w:p>
    <w:p>
      <w:pPr>
        <w:pStyle w:val="TOC2"/>
        <w:tabs>
          <w:tab w:val="right" w:leader="dot" w:pos="8306"/>
        </w:tabs>
      </w:pPr>
      <w:hyperlink w:anchor="_Toc4980" w:history="1">
        <w:r>
          <w:rPr>
            <w:rFonts w:ascii="仿宋" w:eastAsia="仿宋" w:hAnsi="仿宋" w:cs="仿宋" w:hint="eastAsia"/>
            <w:lang w:eastAsia="zh-CN"/>
          </w:rPr>
          <w:t>(一)、凸轮轴车床项目选址</w:t>
        </w:r>
        <w:r>
          <w:tab/>
        </w:r>
        <w:r>
          <w:fldChar w:fldCharType="begin"/>
        </w:r>
        <w:r>
          <w:instrText xml:space="preserve"> PAGEREF _Toc4980 \h </w:instrText>
        </w:r>
        <w:r>
          <w:fldChar w:fldCharType="separate"/>
        </w:r>
        <w:r>
          <w:t>10</w:t>
        </w:r>
        <w:r>
          <w:fldChar w:fldCharType="end"/>
        </w:r>
      </w:hyperlink>
    </w:p>
    <w:p>
      <w:pPr>
        <w:pStyle w:val="TOC2"/>
        <w:tabs>
          <w:tab w:val="right" w:leader="dot" w:pos="8306"/>
        </w:tabs>
      </w:pPr>
      <w:hyperlink w:anchor="_Toc5003" w:history="1">
        <w:r>
          <w:rPr>
            <w:rFonts w:ascii="仿宋" w:eastAsia="仿宋" w:hAnsi="仿宋" w:cs="仿宋" w:hint="eastAsia"/>
            <w:lang w:eastAsia="zh-CN"/>
          </w:rPr>
          <w:t>(二)、用地控制指标</w:t>
        </w:r>
        <w:r>
          <w:tab/>
        </w:r>
        <w:r>
          <w:fldChar w:fldCharType="begin"/>
        </w:r>
        <w:r>
          <w:instrText xml:space="preserve"> PAGEREF _Toc5003 \h </w:instrText>
        </w:r>
        <w:r>
          <w:fldChar w:fldCharType="separate"/>
        </w:r>
        <w:r>
          <w:t>10</w:t>
        </w:r>
        <w:r>
          <w:fldChar w:fldCharType="end"/>
        </w:r>
      </w:hyperlink>
    </w:p>
    <w:p>
      <w:pPr>
        <w:pStyle w:val="TOC2"/>
        <w:tabs>
          <w:tab w:val="right" w:leader="dot" w:pos="8306"/>
        </w:tabs>
      </w:pPr>
      <w:hyperlink w:anchor="_Toc12065" w:history="1">
        <w:r>
          <w:rPr>
            <w:rFonts w:ascii="仿宋" w:eastAsia="仿宋" w:hAnsi="仿宋" w:cs="仿宋" w:hint="eastAsia"/>
            <w:lang w:eastAsia="zh-CN"/>
          </w:rPr>
          <w:t>(三)、节约用地措施</w:t>
        </w:r>
        <w:r>
          <w:tab/>
        </w:r>
        <w:r>
          <w:fldChar w:fldCharType="begin"/>
        </w:r>
        <w:r>
          <w:instrText xml:space="preserve"> PAGEREF _Toc12065 \h </w:instrText>
        </w:r>
        <w:r>
          <w:fldChar w:fldCharType="separate"/>
        </w:r>
        <w:r>
          <w:t>12</w:t>
        </w:r>
        <w:r>
          <w:fldChar w:fldCharType="end"/>
        </w:r>
      </w:hyperlink>
    </w:p>
    <w:p>
      <w:pPr>
        <w:pStyle w:val="TOC2"/>
        <w:tabs>
          <w:tab w:val="right" w:leader="dot" w:pos="8306"/>
        </w:tabs>
      </w:pPr>
      <w:hyperlink w:anchor="_Toc24893" w:history="1">
        <w:r>
          <w:rPr>
            <w:rFonts w:ascii="仿宋" w:eastAsia="仿宋" w:hAnsi="仿宋" w:cs="仿宋" w:hint="eastAsia"/>
            <w:lang w:eastAsia="zh-CN"/>
          </w:rPr>
          <w:t>(四)、总图布置方案</w:t>
        </w:r>
        <w:r>
          <w:tab/>
        </w:r>
        <w:r>
          <w:fldChar w:fldCharType="begin"/>
        </w:r>
        <w:r>
          <w:instrText xml:space="preserve"> PAGEREF _Toc24893 \h </w:instrText>
        </w:r>
        <w:r>
          <w:fldChar w:fldCharType="separate"/>
        </w:r>
        <w:r>
          <w:t>13</w:t>
        </w:r>
        <w:r>
          <w:fldChar w:fldCharType="end"/>
        </w:r>
      </w:hyperlink>
    </w:p>
    <w:p>
      <w:pPr>
        <w:pStyle w:val="TOC2"/>
        <w:tabs>
          <w:tab w:val="right" w:leader="dot" w:pos="8306"/>
        </w:tabs>
      </w:pPr>
      <w:hyperlink w:anchor="_Toc29439" w:history="1">
        <w:r>
          <w:rPr>
            <w:rFonts w:ascii="仿宋" w:eastAsia="仿宋" w:hAnsi="仿宋" w:cs="仿宋" w:hint="eastAsia"/>
            <w:lang w:eastAsia="zh-CN"/>
          </w:rPr>
          <w:t>(五)、选址综合评价</w:t>
        </w:r>
        <w:r>
          <w:tab/>
        </w:r>
        <w:r>
          <w:fldChar w:fldCharType="begin"/>
        </w:r>
        <w:r>
          <w:instrText xml:space="preserve"> PAGEREF _Toc29439 \h </w:instrText>
        </w:r>
        <w:r>
          <w:fldChar w:fldCharType="separate"/>
        </w:r>
        <w:r>
          <w:t>14</w:t>
        </w:r>
        <w:r>
          <w:fldChar w:fldCharType="end"/>
        </w:r>
      </w:hyperlink>
    </w:p>
    <w:p>
      <w:pPr>
        <w:pStyle w:val="TOC1"/>
        <w:tabs>
          <w:tab w:val="right" w:leader="dot" w:pos="8306"/>
        </w:tabs>
      </w:pPr>
      <w:hyperlink w:anchor="_Toc24935" w:history="1">
        <w:r>
          <w:rPr>
            <w:rFonts w:ascii="仿宋" w:eastAsia="仿宋" w:hAnsi="仿宋" w:cs="仿宋" w:hint="eastAsia"/>
            <w:lang w:eastAsia="zh-CN"/>
          </w:rPr>
          <w:t>五、产品规划分析</w:t>
        </w:r>
        <w:r>
          <w:tab/>
        </w:r>
        <w:r>
          <w:fldChar w:fldCharType="begin"/>
        </w:r>
        <w:r>
          <w:instrText xml:space="preserve"> PAGEREF _Toc24935 \h </w:instrText>
        </w:r>
        <w:r>
          <w:fldChar w:fldCharType="separate"/>
        </w:r>
        <w:r>
          <w:t>15</w:t>
        </w:r>
        <w:r>
          <w:fldChar w:fldCharType="end"/>
        </w:r>
      </w:hyperlink>
    </w:p>
    <w:p>
      <w:pPr>
        <w:pStyle w:val="TOC2"/>
        <w:tabs>
          <w:tab w:val="right" w:leader="dot" w:pos="8306"/>
        </w:tabs>
      </w:pPr>
      <w:hyperlink w:anchor="_Toc5974" w:history="1">
        <w:r>
          <w:rPr>
            <w:rFonts w:ascii="仿宋" w:eastAsia="仿宋" w:hAnsi="仿宋" w:cs="仿宋" w:hint="eastAsia"/>
            <w:lang w:eastAsia="zh-CN"/>
          </w:rPr>
          <w:t>(一)、产品规划</w:t>
        </w:r>
        <w:r>
          <w:tab/>
        </w:r>
        <w:r>
          <w:fldChar w:fldCharType="begin"/>
        </w:r>
        <w:r>
          <w:instrText xml:space="preserve"> PAGEREF _Toc5974 \h </w:instrText>
        </w:r>
        <w:r>
          <w:fldChar w:fldCharType="separate"/>
        </w:r>
        <w:r>
          <w:t>15</w:t>
        </w:r>
        <w:r>
          <w:fldChar w:fldCharType="end"/>
        </w:r>
      </w:hyperlink>
    </w:p>
    <w:p>
      <w:pPr>
        <w:pStyle w:val="TOC2"/>
        <w:tabs>
          <w:tab w:val="right" w:leader="dot" w:pos="8306"/>
        </w:tabs>
      </w:pPr>
      <w:hyperlink w:anchor="_Toc28034" w:history="1">
        <w:r>
          <w:rPr>
            <w:rFonts w:ascii="仿宋" w:eastAsia="仿宋" w:hAnsi="仿宋" w:cs="仿宋" w:hint="eastAsia"/>
            <w:lang w:eastAsia="zh-CN"/>
          </w:rPr>
          <w:t>(二)、建设规模</w:t>
        </w:r>
        <w:r>
          <w:tab/>
        </w:r>
        <w:r>
          <w:fldChar w:fldCharType="begin"/>
        </w:r>
        <w:r>
          <w:instrText xml:space="preserve"> PAGEREF _Toc28034 \h </w:instrText>
        </w:r>
        <w:r>
          <w:fldChar w:fldCharType="separate"/>
        </w:r>
        <w:r>
          <w:t>16</w:t>
        </w:r>
        <w:r>
          <w:fldChar w:fldCharType="end"/>
        </w:r>
      </w:hyperlink>
    </w:p>
    <w:p>
      <w:pPr>
        <w:pStyle w:val="TOC1"/>
        <w:tabs>
          <w:tab w:val="right" w:leader="dot" w:pos="8306"/>
        </w:tabs>
      </w:pPr>
      <w:hyperlink w:anchor="_Toc20678" w:history="1">
        <w:r>
          <w:rPr>
            <w:rFonts w:ascii="仿宋" w:eastAsia="仿宋" w:hAnsi="仿宋" w:cs="仿宋" w:hint="eastAsia"/>
            <w:lang w:eastAsia="zh-CN"/>
          </w:rPr>
          <w:t>六、凸轮轴车床项目建设单位说明</w:t>
        </w:r>
        <w:r>
          <w:tab/>
        </w:r>
        <w:r>
          <w:fldChar w:fldCharType="begin"/>
        </w:r>
        <w:r>
          <w:instrText xml:space="preserve"> PAGEREF _Toc20678 \h </w:instrText>
        </w:r>
        <w:r>
          <w:fldChar w:fldCharType="separate"/>
        </w:r>
        <w:r>
          <w:t>17</w:t>
        </w:r>
        <w:r>
          <w:fldChar w:fldCharType="end"/>
        </w:r>
      </w:hyperlink>
    </w:p>
    <w:p>
      <w:pPr>
        <w:pStyle w:val="TOC2"/>
        <w:tabs>
          <w:tab w:val="right" w:leader="dot" w:pos="8306"/>
        </w:tabs>
      </w:pPr>
      <w:hyperlink w:anchor="_Toc19601" w:history="1">
        <w:r>
          <w:rPr>
            <w:rFonts w:ascii="仿宋" w:eastAsia="仿宋" w:hAnsi="仿宋" w:cs="仿宋" w:hint="eastAsia"/>
            <w:lang w:eastAsia="zh-CN"/>
          </w:rPr>
          <w:t>(一)、凸轮轴车床项目承办单位基本情况</w:t>
        </w:r>
        <w:r>
          <w:tab/>
        </w:r>
        <w:r>
          <w:fldChar w:fldCharType="begin"/>
        </w:r>
        <w:r>
          <w:instrText xml:space="preserve"> PAGEREF _Toc19601 \h </w:instrText>
        </w:r>
        <w:r>
          <w:fldChar w:fldCharType="separate"/>
        </w:r>
        <w:r>
          <w:t>17</w:t>
        </w:r>
        <w:r>
          <w:fldChar w:fldCharType="end"/>
        </w:r>
      </w:hyperlink>
    </w:p>
    <w:p>
      <w:pPr>
        <w:pStyle w:val="TOC2"/>
        <w:tabs>
          <w:tab w:val="right" w:leader="dot" w:pos="8306"/>
        </w:tabs>
      </w:pPr>
      <w:hyperlink w:anchor="_Toc9121" w:history="1">
        <w:r>
          <w:rPr>
            <w:rFonts w:ascii="仿宋" w:eastAsia="仿宋" w:hAnsi="仿宋" w:cs="仿宋" w:hint="eastAsia"/>
            <w:lang w:eastAsia="zh-CN"/>
          </w:rPr>
          <w:t>(二)、公司经济效益分析</w:t>
        </w:r>
        <w:r>
          <w:tab/>
        </w:r>
        <w:r>
          <w:fldChar w:fldCharType="begin"/>
        </w:r>
        <w:r>
          <w:instrText xml:space="preserve"> PAGEREF _Toc9121 \h </w:instrText>
        </w:r>
        <w:r>
          <w:fldChar w:fldCharType="separate"/>
        </w:r>
        <w:r>
          <w:t>17</w:t>
        </w:r>
        <w:r>
          <w:fldChar w:fldCharType="end"/>
        </w:r>
      </w:hyperlink>
    </w:p>
    <w:p>
      <w:pPr>
        <w:pStyle w:val="TOC1"/>
        <w:tabs>
          <w:tab w:val="right" w:leader="dot" w:pos="8306"/>
        </w:tabs>
      </w:pPr>
      <w:hyperlink w:anchor="_Toc19853" w:history="1">
        <w:r>
          <w:rPr>
            <w:rFonts w:ascii="仿宋" w:eastAsia="仿宋" w:hAnsi="仿宋" w:cs="仿宋" w:hint="eastAsia"/>
            <w:lang w:eastAsia="zh-CN"/>
          </w:rPr>
          <w:t>七、凸轮轴车床项目环境影响分析</w:t>
        </w:r>
        <w:r>
          <w:tab/>
        </w:r>
        <w:r>
          <w:fldChar w:fldCharType="begin"/>
        </w:r>
        <w:r>
          <w:instrText xml:space="preserve"> PAGEREF _Toc19853 \h </w:instrText>
        </w:r>
        <w:r>
          <w:fldChar w:fldCharType="separate"/>
        </w:r>
        <w:r>
          <w:t>18</w:t>
        </w:r>
        <w:r>
          <w:fldChar w:fldCharType="end"/>
        </w:r>
      </w:hyperlink>
    </w:p>
    <w:p>
      <w:pPr>
        <w:pStyle w:val="TOC2"/>
        <w:tabs>
          <w:tab w:val="right" w:leader="dot" w:pos="8306"/>
        </w:tabs>
      </w:pPr>
      <w:hyperlink w:anchor="_Toc22304" w:history="1">
        <w:r>
          <w:rPr>
            <w:rFonts w:ascii="仿宋" w:eastAsia="仿宋" w:hAnsi="仿宋" w:cs="仿宋" w:hint="eastAsia"/>
            <w:lang w:eastAsia="zh-CN"/>
          </w:rPr>
          <w:t>(一)、建设区域环境质量现状</w:t>
        </w:r>
        <w:r>
          <w:tab/>
        </w:r>
        <w:r>
          <w:fldChar w:fldCharType="begin"/>
        </w:r>
        <w:r>
          <w:instrText xml:space="preserve"> PAGEREF _Toc22304 \h </w:instrText>
        </w:r>
        <w:r>
          <w:fldChar w:fldCharType="separate"/>
        </w:r>
        <w:r>
          <w:t>18</w:t>
        </w:r>
        <w:r>
          <w:fldChar w:fldCharType="end"/>
        </w:r>
      </w:hyperlink>
    </w:p>
    <w:p>
      <w:pPr>
        <w:pStyle w:val="TOC2"/>
        <w:tabs>
          <w:tab w:val="right" w:leader="dot" w:pos="8306"/>
        </w:tabs>
      </w:pPr>
      <w:hyperlink w:anchor="_Toc9807" w:history="1">
        <w:r>
          <w:rPr>
            <w:rFonts w:ascii="仿宋" w:eastAsia="仿宋" w:hAnsi="仿宋" w:cs="仿宋" w:hint="eastAsia"/>
            <w:lang w:eastAsia="zh-CN"/>
          </w:rPr>
          <w:t>(二)、建设期环境保护</w:t>
        </w:r>
        <w:r>
          <w:tab/>
        </w:r>
        <w:r>
          <w:fldChar w:fldCharType="begin"/>
        </w:r>
        <w:r>
          <w:instrText xml:space="preserve"> PAGEREF _Toc9807 \h </w:instrText>
        </w:r>
        <w:r>
          <w:fldChar w:fldCharType="separate"/>
        </w:r>
        <w:r>
          <w:t>20</w:t>
        </w:r>
        <w:r>
          <w:fldChar w:fldCharType="end"/>
        </w:r>
      </w:hyperlink>
    </w:p>
    <w:p>
      <w:pPr>
        <w:pStyle w:val="TOC2"/>
        <w:tabs>
          <w:tab w:val="right" w:leader="dot" w:pos="8306"/>
        </w:tabs>
      </w:pPr>
      <w:hyperlink w:anchor="_Toc12089" w:history="1">
        <w:r>
          <w:rPr>
            <w:rFonts w:ascii="仿宋" w:eastAsia="仿宋" w:hAnsi="仿宋" w:cs="仿宋" w:hint="eastAsia"/>
            <w:lang w:eastAsia="zh-CN"/>
          </w:rPr>
          <w:t>(三)、运营期环境保护</w:t>
        </w:r>
        <w:r>
          <w:tab/>
        </w:r>
        <w:r>
          <w:fldChar w:fldCharType="begin"/>
        </w:r>
        <w:r>
          <w:instrText xml:space="preserve"> PAGEREF _Toc12089 \h </w:instrText>
        </w:r>
        <w:r>
          <w:fldChar w:fldCharType="separate"/>
        </w:r>
        <w:r>
          <w:t>21</w:t>
        </w:r>
        <w:r>
          <w:fldChar w:fldCharType="end"/>
        </w:r>
      </w:hyperlink>
    </w:p>
    <w:p>
      <w:pPr>
        <w:pStyle w:val="TOC2"/>
        <w:tabs>
          <w:tab w:val="right" w:leader="dot" w:pos="8306"/>
        </w:tabs>
      </w:pPr>
      <w:hyperlink w:anchor="_Toc17034" w:history="1">
        <w:r>
          <w:rPr>
            <w:rFonts w:ascii="仿宋" w:eastAsia="仿宋" w:hAnsi="仿宋" w:cs="仿宋" w:hint="eastAsia"/>
            <w:lang w:eastAsia="zh-CN"/>
          </w:rPr>
          <w:t>(四)、凸轮轴车床项目建设对区域经济的影响</w:t>
        </w:r>
        <w:r>
          <w:tab/>
        </w:r>
        <w:r>
          <w:fldChar w:fldCharType="begin"/>
        </w:r>
        <w:r>
          <w:instrText xml:space="preserve"> PAGEREF _Toc17034 \h </w:instrText>
        </w:r>
        <w:r>
          <w:fldChar w:fldCharType="separate"/>
        </w:r>
        <w:r>
          <w:t>23</w:t>
        </w:r>
        <w:r>
          <w:fldChar w:fldCharType="end"/>
        </w:r>
      </w:hyperlink>
    </w:p>
    <w:p>
      <w:pPr>
        <w:pStyle w:val="TOC2"/>
        <w:tabs>
          <w:tab w:val="right" w:leader="dot" w:pos="8306"/>
        </w:tabs>
      </w:pPr>
      <w:hyperlink w:anchor="_Toc2585" w:history="1">
        <w:r>
          <w:rPr>
            <w:rFonts w:ascii="仿宋" w:eastAsia="仿宋" w:hAnsi="仿宋" w:cs="仿宋" w:hint="eastAsia"/>
            <w:lang w:eastAsia="zh-CN"/>
          </w:rPr>
          <w:t>(五)、废弃物处理</w:t>
        </w:r>
        <w:r>
          <w:tab/>
        </w:r>
        <w:r>
          <w:fldChar w:fldCharType="begin"/>
        </w:r>
        <w:r>
          <w:instrText xml:space="preserve"> PAGEREF _Toc2585 \h </w:instrText>
        </w:r>
        <w:r>
          <w:fldChar w:fldCharType="separate"/>
        </w:r>
        <w:r>
          <w:t>24</w:t>
        </w:r>
        <w:r>
          <w:fldChar w:fldCharType="end"/>
        </w:r>
      </w:hyperlink>
    </w:p>
    <w:p>
      <w:pPr>
        <w:pStyle w:val="TOC2"/>
        <w:tabs>
          <w:tab w:val="right" w:leader="dot" w:pos="8306"/>
        </w:tabs>
      </w:pPr>
      <w:hyperlink w:anchor="_Toc19413" w:history="1">
        <w:r>
          <w:rPr>
            <w:rFonts w:ascii="仿宋" w:eastAsia="仿宋" w:hAnsi="仿宋" w:cs="仿宋" w:hint="eastAsia"/>
            <w:lang w:eastAsia="zh-CN"/>
          </w:rPr>
          <w:t>(六)、特殊环境影响分析</w:t>
        </w:r>
        <w:r>
          <w:tab/>
        </w:r>
        <w:r>
          <w:fldChar w:fldCharType="begin"/>
        </w:r>
        <w:r>
          <w:instrText xml:space="preserve"> PAGEREF _Toc19413 \h </w:instrText>
        </w:r>
        <w:r>
          <w:fldChar w:fldCharType="separate"/>
        </w:r>
        <w:r>
          <w:t>26</w:t>
        </w:r>
        <w:r>
          <w:fldChar w:fldCharType="end"/>
        </w:r>
      </w:hyperlink>
    </w:p>
    <w:p>
      <w:pPr>
        <w:pStyle w:val="TOC2"/>
        <w:tabs>
          <w:tab w:val="right" w:leader="dot" w:pos="8306"/>
        </w:tabs>
      </w:pPr>
      <w:hyperlink w:anchor="_Toc9881" w:history="1">
        <w:r>
          <w:rPr>
            <w:rFonts w:ascii="仿宋" w:eastAsia="仿宋" w:hAnsi="仿宋" w:cs="仿宋" w:hint="eastAsia"/>
            <w:lang w:eastAsia="zh-CN"/>
          </w:rPr>
          <w:t>(七)、清洁生产</w:t>
        </w:r>
        <w:r>
          <w:tab/>
        </w:r>
        <w:r>
          <w:fldChar w:fldCharType="begin"/>
        </w:r>
        <w:r>
          <w:instrText xml:space="preserve"> PAGEREF _Toc9881 \h </w:instrText>
        </w:r>
        <w:r>
          <w:fldChar w:fldCharType="separate"/>
        </w:r>
        <w:r>
          <w:t>27</w:t>
        </w:r>
        <w:r>
          <w:fldChar w:fldCharType="end"/>
        </w:r>
      </w:hyperlink>
    </w:p>
    <w:p>
      <w:pPr>
        <w:pStyle w:val="TOC2"/>
        <w:tabs>
          <w:tab w:val="right" w:leader="dot" w:pos="8306"/>
        </w:tabs>
      </w:pPr>
      <w:hyperlink w:anchor="_Toc15066" w:history="1">
        <w:r>
          <w:rPr>
            <w:rFonts w:ascii="仿宋" w:eastAsia="仿宋" w:hAnsi="仿宋" w:cs="仿宋" w:hint="eastAsia"/>
            <w:lang w:eastAsia="zh-CN"/>
          </w:rPr>
          <w:t>(八)、环境保护综合评价</w:t>
        </w:r>
        <w:r>
          <w:tab/>
        </w:r>
        <w:r>
          <w:fldChar w:fldCharType="begin"/>
        </w:r>
        <w:r>
          <w:instrText xml:space="preserve"> PAGEREF _Toc15066 \h </w:instrText>
        </w:r>
        <w:r>
          <w:fldChar w:fldCharType="separate"/>
        </w:r>
        <w:r>
          <w:t>28</w:t>
        </w:r>
        <w:r>
          <w:fldChar w:fldCharType="end"/>
        </w:r>
      </w:hyperlink>
    </w:p>
    <w:p>
      <w:pPr>
        <w:pStyle w:val="TOC1"/>
        <w:tabs>
          <w:tab w:val="right" w:leader="dot" w:pos="8306"/>
        </w:tabs>
      </w:pPr>
      <w:hyperlink w:anchor="_Toc17184" w:history="1">
        <w:r>
          <w:rPr>
            <w:rFonts w:ascii="仿宋" w:eastAsia="仿宋" w:hAnsi="仿宋" w:cs="仿宋" w:hint="eastAsia"/>
            <w:lang w:eastAsia="zh-CN"/>
          </w:rPr>
          <w:t>八、凸轮轴车床项目计划安排</w:t>
        </w:r>
        <w:r>
          <w:tab/>
        </w:r>
        <w:r>
          <w:fldChar w:fldCharType="begin"/>
        </w:r>
        <w:r>
          <w:instrText xml:space="preserve"> PAGEREF _Toc17184 \h </w:instrText>
        </w:r>
        <w:r>
          <w:fldChar w:fldCharType="separate"/>
        </w:r>
        <w:r>
          <w:t>29</w:t>
        </w:r>
        <w:r>
          <w:fldChar w:fldCharType="end"/>
        </w:r>
      </w:hyperlink>
    </w:p>
    <w:p>
      <w:pPr>
        <w:pStyle w:val="TOC2"/>
        <w:tabs>
          <w:tab w:val="right" w:leader="dot" w:pos="8306"/>
        </w:tabs>
      </w:pPr>
      <w:hyperlink w:anchor="_Toc800" w:history="1">
        <w:r>
          <w:rPr>
            <w:rFonts w:ascii="仿宋" w:eastAsia="仿宋" w:hAnsi="仿宋" w:cs="仿宋" w:hint="eastAsia"/>
            <w:lang w:eastAsia="zh-CN"/>
          </w:rPr>
          <w:t>(一)、建设周期</w:t>
        </w:r>
        <w:r>
          <w:tab/>
        </w:r>
        <w:r>
          <w:fldChar w:fldCharType="begin"/>
        </w:r>
        <w:r>
          <w:instrText xml:space="preserve"> PAGEREF _Toc800 \h </w:instrText>
        </w:r>
        <w:r>
          <w:fldChar w:fldCharType="separate"/>
        </w:r>
        <w:r>
          <w:t>29</w:t>
        </w:r>
        <w:r>
          <w:fldChar w:fldCharType="end"/>
        </w:r>
      </w:hyperlink>
    </w:p>
    <w:p>
      <w:pPr>
        <w:pStyle w:val="TOC2"/>
        <w:tabs>
          <w:tab w:val="right" w:leader="dot" w:pos="8306"/>
        </w:tabs>
      </w:pPr>
      <w:hyperlink w:anchor="_Toc211" w:history="1">
        <w:r>
          <w:rPr>
            <w:rFonts w:ascii="仿宋" w:eastAsia="仿宋" w:hAnsi="仿宋" w:cs="仿宋" w:hint="eastAsia"/>
            <w:lang w:eastAsia="zh-CN"/>
          </w:rPr>
          <w:t>(二)、建设进度</w:t>
        </w:r>
        <w:r>
          <w:tab/>
        </w:r>
        <w:r>
          <w:fldChar w:fldCharType="begin"/>
        </w:r>
        <w:r>
          <w:instrText xml:space="preserve"> PAGEREF _Toc211 \h </w:instrText>
        </w:r>
        <w:r>
          <w:fldChar w:fldCharType="separate"/>
        </w:r>
        <w:r>
          <w:t>30</w:t>
        </w:r>
        <w:r>
          <w:fldChar w:fldCharType="end"/>
        </w:r>
      </w:hyperlink>
    </w:p>
    <w:p>
      <w:pPr>
        <w:pStyle w:val="TOC2"/>
        <w:tabs>
          <w:tab w:val="right" w:leader="dot" w:pos="8306"/>
        </w:tabs>
      </w:pPr>
      <w:hyperlink w:anchor="_Toc13842" w:history="1">
        <w:r>
          <w:rPr>
            <w:rFonts w:ascii="仿宋" w:eastAsia="仿宋" w:hAnsi="仿宋" w:cs="仿宋" w:hint="eastAsia"/>
            <w:lang w:eastAsia="zh-CN"/>
          </w:rPr>
          <w:t>(三)、进度安排注意事项</w:t>
        </w:r>
        <w:r>
          <w:tab/>
        </w:r>
        <w:r>
          <w:fldChar w:fldCharType="begin"/>
        </w:r>
        <w:r>
          <w:instrText xml:space="preserve"> PAGEREF _Toc13842 \h </w:instrText>
        </w:r>
        <w:r>
          <w:fldChar w:fldCharType="separate"/>
        </w:r>
        <w:r>
          <w:t>31</w:t>
        </w:r>
        <w:r>
          <w:fldChar w:fldCharType="end"/>
        </w:r>
      </w:hyperlink>
    </w:p>
    <w:p>
      <w:pPr>
        <w:pStyle w:val="TOC2"/>
        <w:tabs>
          <w:tab w:val="right" w:leader="dot" w:pos="8306"/>
        </w:tabs>
      </w:pPr>
      <w:hyperlink w:anchor="_Toc5376" w:history="1">
        <w:r>
          <w:rPr>
            <w:rFonts w:ascii="仿宋" w:eastAsia="仿宋" w:hAnsi="仿宋" w:cs="仿宋" w:hint="eastAsia"/>
            <w:lang w:eastAsia="zh-CN"/>
          </w:rPr>
          <w:t>(四)、人力资源配置</w:t>
        </w:r>
        <w:r>
          <w:tab/>
        </w:r>
        <w:r>
          <w:fldChar w:fldCharType="begin"/>
        </w:r>
        <w:r>
          <w:instrText xml:space="preserve"> PAGEREF _Toc5376 \h </w:instrText>
        </w:r>
        <w:r>
          <w:fldChar w:fldCharType="separate"/>
        </w:r>
        <w:r>
          <w:t>32</w:t>
        </w:r>
        <w:r>
          <w:fldChar w:fldCharType="end"/>
        </w:r>
      </w:hyperlink>
    </w:p>
    <w:p>
      <w:pPr>
        <w:pStyle w:val="TOC1"/>
        <w:tabs>
          <w:tab w:val="right" w:leader="dot" w:pos="8306"/>
        </w:tabs>
      </w:pPr>
      <w:hyperlink w:anchor="_Toc7971" w:history="1">
        <w:r>
          <w:rPr>
            <w:rFonts w:ascii="仿宋" w:eastAsia="仿宋" w:hAnsi="仿宋" w:cs="仿宋" w:hint="eastAsia"/>
            <w:lang w:eastAsia="zh-CN"/>
          </w:rPr>
          <w:t>九、凸轮轴车床项目风险管理</w:t>
        </w:r>
        <w:r>
          <w:tab/>
        </w:r>
        <w:r>
          <w:fldChar w:fldCharType="begin"/>
        </w:r>
        <w:r>
          <w:instrText xml:space="preserve"> PAGEREF _Toc7971 \h </w:instrText>
        </w:r>
        <w:r>
          <w:fldChar w:fldCharType="separate"/>
        </w:r>
        <w:r>
          <w:t>33</w:t>
        </w:r>
        <w:r>
          <w:fldChar w:fldCharType="end"/>
        </w:r>
      </w:hyperlink>
    </w:p>
    <w:p>
      <w:pPr>
        <w:pStyle w:val="TOC2"/>
        <w:tabs>
          <w:tab w:val="right" w:leader="dot" w:pos="8306"/>
        </w:tabs>
      </w:pPr>
      <w:hyperlink w:anchor="_Toc25383" w:history="1">
        <w:r>
          <w:rPr>
            <w:rFonts w:ascii="仿宋" w:eastAsia="仿宋" w:hAnsi="仿宋" w:cs="仿宋" w:hint="eastAsia"/>
            <w:lang w:eastAsia="zh-CN"/>
          </w:rPr>
          <w:t>(一)、风险识别与评估</w:t>
        </w:r>
        <w:r>
          <w:tab/>
        </w:r>
        <w:r>
          <w:fldChar w:fldCharType="begin"/>
        </w:r>
        <w:r>
          <w:instrText xml:space="preserve"> PAGEREF _Toc25383 \h </w:instrText>
        </w:r>
        <w:r>
          <w:fldChar w:fldCharType="separate"/>
        </w:r>
        <w:r>
          <w:t>33</w:t>
        </w:r>
        <w:r>
          <w:fldChar w:fldCharType="end"/>
        </w:r>
      </w:hyperlink>
    </w:p>
    <w:p>
      <w:pPr>
        <w:pStyle w:val="TOC2"/>
        <w:tabs>
          <w:tab w:val="right" w:leader="dot" w:pos="8306"/>
        </w:tabs>
      </w:pPr>
      <w:hyperlink w:anchor="_Toc10823" w:history="1">
        <w:r>
          <w:rPr>
            <w:rFonts w:ascii="仿宋" w:eastAsia="仿宋" w:hAnsi="仿宋" w:cs="仿宋" w:hint="eastAsia"/>
            <w:lang w:eastAsia="zh-CN"/>
          </w:rPr>
          <w:t>(二)、风险应对策略</w:t>
        </w:r>
        <w:r>
          <w:tab/>
        </w:r>
        <w:r>
          <w:fldChar w:fldCharType="begin"/>
        </w:r>
        <w:r>
          <w:instrText xml:space="preserve"> PAGEREF _Toc10823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82" w:history="1">
        <w:r>
          <w:rPr>
            <w:rFonts w:ascii="仿宋" w:eastAsia="仿宋" w:hAnsi="仿宋" w:cs="仿宋" w:hint="eastAsia"/>
            <w:lang w:eastAsia="zh-CN"/>
          </w:rPr>
          <w:t>(三)、风险监控与控制</w:t>
        </w:r>
        <w:r>
          <w:tab/>
        </w:r>
        <w:r>
          <w:fldChar w:fldCharType="begin"/>
        </w:r>
        <w:r>
          <w:instrText xml:space="preserve"> PAGEREF _Toc11282 \h </w:instrText>
        </w:r>
        <w:r>
          <w:fldChar w:fldCharType="separate"/>
        </w:r>
        <w:r>
          <w:t>36</w:t>
        </w:r>
        <w:r>
          <w:fldChar w:fldCharType="end"/>
        </w:r>
      </w:hyperlink>
    </w:p>
    <w:p>
      <w:pPr>
        <w:pStyle w:val="TOC1"/>
        <w:tabs>
          <w:tab w:val="right" w:leader="dot" w:pos="8306"/>
        </w:tabs>
      </w:pPr>
      <w:hyperlink w:anchor="_Toc8916" w:history="1">
        <w:r>
          <w:rPr>
            <w:rFonts w:ascii="仿宋" w:eastAsia="仿宋" w:hAnsi="仿宋" w:cs="仿宋" w:hint="eastAsia"/>
            <w:lang w:eastAsia="zh-CN"/>
          </w:rPr>
          <w:t>十、凸轮轴车床项目社会影响</w:t>
        </w:r>
        <w:r>
          <w:tab/>
        </w:r>
        <w:r>
          <w:fldChar w:fldCharType="begin"/>
        </w:r>
        <w:r>
          <w:instrText xml:space="preserve"> PAGEREF _Toc8916 \h </w:instrText>
        </w:r>
        <w:r>
          <w:fldChar w:fldCharType="separate"/>
        </w:r>
        <w:r>
          <w:t>37</w:t>
        </w:r>
        <w:r>
          <w:fldChar w:fldCharType="end"/>
        </w:r>
      </w:hyperlink>
    </w:p>
    <w:p>
      <w:pPr>
        <w:pStyle w:val="TOC2"/>
        <w:tabs>
          <w:tab w:val="right" w:leader="dot" w:pos="8306"/>
        </w:tabs>
      </w:pPr>
      <w:hyperlink w:anchor="_Toc20105" w:history="1">
        <w:r>
          <w:rPr>
            <w:rFonts w:ascii="仿宋" w:eastAsia="仿宋" w:hAnsi="仿宋" w:cs="仿宋" w:hint="eastAsia"/>
            <w:lang w:eastAsia="zh-CN"/>
          </w:rPr>
          <w:t>(一)、社会责任与义务</w:t>
        </w:r>
        <w:r>
          <w:tab/>
        </w:r>
        <w:r>
          <w:fldChar w:fldCharType="begin"/>
        </w:r>
        <w:r>
          <w:instrText xml:space="preserve"> PAGEREF _Toc20105 \h </w:instrText>
        </w:r>
        <w:r>
          <w:fldChar w:fldCharType="separate"/>
        </w:r>
        <w:r>
          <w:t>37</w:t>
        </w:r>
        <w:r>
          <w:fldChar w:fldCharType="end"/>
        </w:r>
      </w:hyperlink>
    </w:p>
    <w:p>
      <w:pPr>
        <w:pStyle w:val="TOC2"/>
        <w:tabs>
          <w:tab w:val="right" w:leader="dot" w:pos="8306"/>
        </w:tabs>
      </w:pPr>
      <w:hyperlink w:anchor="_Toc32432" w:history="1">
        <w:r>
          <w:rPr>
            <w:rFonts w:ascii="仿宋" w:eastAsia="仿宋" w:hAnsi="仿宋" w:cs="仿宋" w:hint="eastAsia"/>
            <w:lang w:eastAsia="zh-CN"/>
          </w:rPr>
          <w:t>(二)、社会参与与沟通</w:t>
        </w:r>
        <w:r>
          <w:tab/>
        </w:r>
        <w:r>
          <w:fldChar w:fldCharType="begin"/>
        </w:r>
        <w:r>
          <w:instrText xml:space="preserve"> PAGEREF _Toc32432 \h </w:instrText>
        </w:r>
        <w:r>
          <w:fldChar w:fldCharType="separate"/>
        </w:r>
        <w:r>
          <w:t>38</w:t>
        </w:r>
        <w:r>
          <w:fldChar w:fldCharType="end"/>
        </w:r>
      </w:hyperlink>
    </w:p>
    <w:p>
      <w:pPr>
        <w:pStyle w:val="TOC1"/>
        <w:tabs>
          <w:tab w:val="right" w:leader="dot" w:pos="8306"/>
        </w:tabs>
      </w:pPr>
      <w:hyperlink w:anchor="_Toc15706" w:history="1">
        <w:r>
          <w:rPr>
            <w:rFonts w:ascii="仿宋" w:eastAsia="仿宋" w:hAnsi="仿宋" w:cs="仿宋" w:hint="eastAsia"/>
            <w:lang w:eastAsia="zh-CN"/>
          </w:rPr>
          <w:t>十一、凸轮轴车床项目技术管理</w:t>
        </w:r>
        <w:r>
          <w:tab/>
        </w:r>
        <w:r>
          <w:fldChar w:fldCharType="begin"/>
        </w:r>
        <w:r>
          <w:instrText xml:space="preserve"> PAGEREF _Toc15706 \h </w:instrText>
        </w:r>
        <w:r>
          <w:fldChar w:fldCharType="separate"/>
        </w:r>
        <w:r>
          <w:t>39</w:t>
        </w:r>
        <w:r>
          <w:fldChar w:fldCharType="end"/>
        </w:r>
      </w:hyperlink>
    </w:p>
    <w:p>
      <w:pPr>
        <w:pStyle w:val="TOC2"/>
        <w:tabs>
          <w:tab w:val="right" w:leader="dot" w:pos="8306"/>
        </w:tabs>
      </w:pPr>
      <w:hyperlink w:anchor="_Toc6446" w:history="1">
        <w:r>
          <w:rPr>
            <w:rFonts w:ascii="仿宋" w:eastAsia="仿宋" w:hAnsi="仿宋" w:cs="仿宋" w:hint="eastAsia"/>
            <w:lang w:eastAsia="zh-CN"/>
          </w:rPr>
          <w:t>(一)、技术方案选用方向</w:t>
        </w:r>
        <w:r>
          <w:tab/>
        </w:r>
        <w:r>
          <w:fldChar w:fldCharType="begin"/>
        </w:r>
        <w:r>
          <w:instrText xml:space="preserve"> PAGEREF _Toc6446 \h </w:instrText>
        </w:r>
        <w:r>
          <w:fldChar w:fldCharType="separate"/>
        </w:r>
        <w:r>
          <w:t>39</w:t>
        </w:r>
        <w:r>
          <w:fldChar w:fldCharType="end"/>
        </w:r>
      </w:hyperlink>
    </w:p>
    <w:p>
      <w:pPr>
        <w:pStyle w:val="TOC2"/>
        <w:tabs>
          <w:tab w:val="right" w:leader="dot" w:pos="8306"/>
        </w:tabs>
      </w:pPr>
      <w:hyperlink w:anchor="_Toc28333" w:history="1">
        <w:r>
          <w:rPr>
            <w:rFonts w:ascii="仿宋" w:eastAsia="仿宋" w:hAnsi="仿宋" w:cs="仿宋" w:hint="eastAsia"/>
            <w:lang w:eastAsia="zh-CN"/>
          </w:rPr>
          <w:t>(二)、工艺技术方案选用原则</w:t>
        </w:r>
        <w:r>
          <w:tab/>
        </w:r>
        <w:r>
          <w:fldChar w:fldCharType="begin"/>
        </w:r>
        <w:r>
          <w:instrText xml:space="preserve"> PAGEREF _Toc28333 \h </w:instrText>
        </w:r>
        <w:r>
          <w:fldChar w:fldCharType="separate"/>
        </w:r>
        <w:r>
          <w:t>41</w:t>
        </w:r>
        <w:r>
          <w:fldChar w:fldCharType="end"/>
        </w:r>
      </w:hyperlink>
    </w:p>
    <w:p>
      <w:pPr>
        <w:pStyle w:val="TOC2"/>
        <w:tabs>
          <w:tab w:val="right" w:leader="dot" w:pos="8306"/>
        </w:tabs>
      </w:pPr>
      <w:hyperlink w:anchor="_Toc25068" w:history="1">
        <w:r>
          <w:rPr>
            <w:rFonts w:ascii="仿宋" w:eastAsia="仿宋" w:hAnsi="仿宋" w:cs="仿宋" w:hint="eastAsia"/>
            <w:lang w:eastAsia="zh-CN"/>
          </w:rPr>
          <w:t>(三)、工艺技术方案要求</w:t>
        </w:r>
        <w:r>
          <w:tab/>
        </w:r>
        <w:r>
          <w:fldChar w:fldCharType="begin"/>
        </w:r>
        <w:r>
          <w:instrText xml:space="preserve"> PAGEREF _Toc25068 \h </w:instrText>
        </w:r>
        <w:r>
          <w:fldChar w:fldCharType="separate"/>
        </w:r>
        <w:r>
          <w:t>43</w:t>
        </w:r>
        <w:r>
          <w:fldChar w:fldCharType="end"/>
        </w:r>
      </w:hyperlink>
    </w:p>
    <w:p>
      <w:pPr>
        <w:pStyle w:val="TOC1"/>
        <w:tabs>
          <w:tab w:val="right" w:leader="dot" w:pos="8306"/>
        </w:tabs>
      </w:pPr>
      <w:hyperlink w:anchor="_Toc24809" w:history="1">
        <w:r>
          <w:rPr>
            <w:rFonts w:ascii="仿宋" w:eastAsia="仿宋" w:hAnsi="仿宋" w:cs="仿宋" w:hint="eastAsia"/>
            <w:lang w:eastAsia="zh-CN"/>
          </w:rPr>
          <w:t>十二、凸轮轴车床项目财务管理</w:t>
        </w:r>
        <w:r>
          <w:tab/>
        </w:r>
        <w:r>
          <w:fldChar w:fldCharType="begin"/>
        </w:r>
        <w:r>
          <w:instrText xml:space="preserve"> PAGEREF _Toc24809 \h </w:instrText>
        </w:r>
        <w:r>
          <w:fldChar w:fldCharType="separate"/>
        </w:r>
        <w:r>
          <w:t>45</w:t>
        </w:r>
        <w:r>
          <w:fldChar w:fldCharType="end"/>
        </w:r>
      </w:hyperlink>
    </w:p>
    <w:p>
      <w:pPr>
        <w:pStyle w:val="TOC2"/>
        <w:tabs>
          <w:tab w:val="right" w:leader="dot" w:pos="8306"/>
        </w:tabs>
      </w:pPr>
      <w:hyperlink w:anchor="_Toc32241" w:history="1">
        <w:r>
          <w:rPr>
            <w:rFonts w:ascii="仿宋" w:eastAsia="仿宋" w:hAnsi="仿宋" w:cs="仿宋" w:hint="eastAsia"/>
            <w:lang w:eastAsia="zh-CN"/>
          </w:rPr>
          <w:t>(一)、资金需求大</w:t>
        </w:r>
        <w:r>
          <w:tab/>
        </w:r>
        <w:r>
          <w:fldChar w:fldCharType="begin"/>
        </w:r>
        <w:r>
          <w:instrText xml:space="preserve"> PAGEREF _Toc32241 \h </w:instrText>
        </w:r>
        <w:r>
          <w:fldChar w:fldCharType="separate"/>
        </w:r>
        <w:r>
          <w:t>45</w:t>
        </w:r>
        <w:r>
          <w:fldChar w:fldCharType="end"/>
        </w:r>
      </w:hyperlink>
    </w:p>
    <w:p>
      <w:pPr>
        <w:pStyle w:val="TOC2"/>
        <w:tabs>
          <w:tab w:val="right" w:leader="dot" w:pos="8306"/>
        </w:tabs>
      </w:pPr>
      <w:hyperlink w:anchor="_Toc11344" w:history="1">
        <w:r>
          <w:rPr>
            <w:rFonts w:ascii="仿宋" w:eastAsia="仿宋" w:hAnsi="仿宋" w:cs="仿宋" w:hint="eastAsia"/>
            <w:lang w:eastAsia="zh-CN"/>
          </w:rPr>
          <w:t>(二)、研发周期长</w:t>
        </w:r>
        <w:r>
          <w:tab/>
        </w:r>
        <w:r>
          <w:fldChar w:fldCharType="begin"/>
        </w:r>
        <w:r>
          <w:instrText xml:space="preserve"> PAGEREF _Toc11344 \h </w:instrText>
        </w:r>
        <w:r>
          <w:fldChar w:fldCharType="separate"/>
        </w:r>
        <w:r>
          <w:t>46</w:t>
        </w:r>
        <w:r>
          <w:fldChar w:fldCharType="end"/>
        </w:r>
      </w:hyperlink>
    </w:p>
    <w:p>
      <w:pPr>
        <w:pStyle w:val="TOC2"/>
        <w:tabs>
          <w:tab w:val="right" w:leader="dot" w:pos="8306"/>
        </w:tabs>
      </w:pPr>
      <w:hyperlink w:anchor="_Toc22146" w:history="1">
        <w:r>
          <w:rPr>
            <w:rFonts w:ascii="仿宋" w:eastAsia="仿宋" w:hAnsi="仿宋" w:cs="仿宋" w:hint="eastAsia"/>
            <w:lang w:eastAsia="zh-CN"/>
          </w:rPr>
          <w:t>(三)、市场风险大</w:t>
        </w:r>
        <w:r>
          <w:tab/>
        </w:r>
        <w:r>
          <w:fldChar w:fldCharType="begin"/>
        </w:r>
        <w:r>
          <w:instrText xml:space="preserve"> PAGEREF _Toc22146 \h </w:instrText>
        </w:r>
        <w:r>
          <w:fldChar w:fldCharType="separate"/>
        </w:r>
        <w:r>
          <w:t>47</w:t>
        </w:r>
        <w:r>
          <w:fldChar w:fldCharType="end"/>
        </w:r>
      </w:hyperlink>
    </w:p>
    <w:p>
      <w:pPr>
        <w:pStyle w:val="TOC2"/>
        <w:tabs>
          <w:tab w:val="right" w:leader="dot" w:pos="8306"/>
        </w:tabs>
      </w:pPr>
      <w:hyperlink w:anchor="_Toc9965" w:history="1">
        <w:r>
          <w:rPr>
            <w:rFonts w:ascii="仿宋" w:eastAsia="仿宋" w:hAnsi="仿宋" w:cs="仿宋" w:hint="eastAsia"/>
            <w:lang w:eastAsia="zh-CN"/>
          </w:rPr>
          <w:t>(四)、利润率高</w:t>
        </w:r>
        <w:r>
          <w:tab/>
        </w:r>
        <w:r>
          <w:fldChar w:fldCharType="begin"/>
        </w:r>
        <w:r>
          <w:instrText xml:space="preserve"> PAGEREF _Toc9965 \h </w:instrText>
        </w:r>
        <w:r>
          <w:fldChar w:fldCharType="separate"/>
        </w:r>
        <w:r>
          <w:t>50</w:t>
        </w:r>
        <w:r>
          <w:fldChar w:fldCharType="end"/>
        </w:r>
      </w:hyperlink>
    </w:p>
    <w:p>
      <w:pPr>
        <w:pStyle w:val="TOC1"/>
        <w:tabs>
          <w:tab w:val="right" w:leader="dot" w:pos="8306"/>
        </w:tabs>
      </w:pPr>
      <w:hyperlink w:anchor="_Toc15317" w:history="1">
        <w:r>
          <w:rPr>
            <w:rFonts w:ascii="仿宋" w:eastAsia="仿宋" w:hAnsi="仿宋" w:cs="仿宋" w:hint="eastAsia"/>
            <w:lang w:eastAsia="zh-CN"/>
          </w:rPr>
          <w:t>十三、凸轮轴车床项目变更管理</w:t>
        </w:r>
        <w:r>
          <w:tab/>
        </w:r>
        <w:r>
          <w:fldChar w:fldCharType="begin"/>
        </w:r>
        <w:r>
          <w:instrText xml:space="preserve"> PAGEREF _Toc15317 \h </w:instrText>
        </w:r>
        <w:r>
          <w:fldChar w:fldCharType="separate"/>
        </w:r>
        <w:r>
          <w:t>52</w:t>
        </w:r>
        <w:r>
          <w:fldChar w:fldCharType="end"/>
        </w:r>
      </w:hyperlink>
    </w:p>
    <w:p>
      <w:pPr>
        <w:pStyle w:val="TOC2"/>
        <w:tabs>
          <w:tab w:val="right" w:leader="dot" w:pos="8306"/>
        </w:tabs>
      </w:pPr>
      <w:hyperlink w:anchor="_Toc20760" w:history="1">
        <w:r>
          <w:rPr>
            <w:rFonts w:ascii="仿宋" w:eastAsia="仿宋" w:hAnsi="仿宋" w:cs="仿宋" w:hint="eastAsia"/>
            <w:lang w:eastAsia="zh-CN"/>
          </w:rPr>
          <w:t>(一)、变更申请与评估</w:t>
        </w:r>
        <w:r>
          <w:tab/>
        </w:r>
        <w:r>
          <w:fldChar w:fldCharType="begin"/>
        </w:r>
        <w:r>
          <w:instrText xml:space="preserve"> PAGEREF _Toc20760 \h </w:instrText>
        </w:r>
        <w:r>
          <w:fldChar w:fldCharType="separate"/>
        </w:r>
        <w:r>
          <w:t>52</w:t>
        </w:r>
        <w:r>
          <w:fldChar w:fldCharType="end"/>
        </w:r>
      </w:hyperlink>
    </w:p>
    <w:p>
      <w:pPr>
        <w:pStyle w:val="TOC2"/>
        <w:tabs>
          <w:tab w:val="right" w:leader="dot" w:pos="8306"/>
        </w:tabs>
      </w:pPr>
      <w:hyperlink w:anchor="_Toc8716" w:history="1">
        <w:r>
          <w:rPr>
            <w:rFonts w:ascii="仿宋" w:eastAsia="仿宋" w:hAnsi="仿宋" w:cs="仿宋" w:hint="eastAsia"/>
            <w:lang w:eastAsia="zh-CN"/>
          </w:rPr>
          <w:t>(二)、变更实施与控制</w:t>
        </w:r>
        <w:r>
          <w:tab/>
        </w:r>
        <w:r>
          <w:fldChar w:fldCharType="begin"/>
        </w:r>
        <w:r>
          <w:instrText xml:space="preserve"> PAGEREF _Toc8716 \h </w:instrText>
        </w:r>
        <w:r>
          <w:fldChar w:fldCharType="separate"/>
        </w:r>
        <w:r>
          <w:t>52</w:t>
        </w:r>
        <w:r>
          <w:fldChar w:fldCharType="end"/>
        </w:r>
      </w:hyperlink>
    </w:p>
    <w:p>
      <w:pPr>
        <w:pStyle w:val="TOC1"/>
        <w:tabs>
          <w:tab w:val="right" w:leader="dot" w:pos="8306"/>
        </w:tabs>
      </w:pPr>
      <w:hyperlink w:anchor="_Toc5863" w:history="1">
        <w:r>
          <w:rPr>
            <w:rFonts w:ascii="仿宋" w:eastAsia="仿宋" w:hAnsi="仿宋" w:cs="仿宋" w:hint="eastAsia"/>
            <w:lang w:eastAsia="zh-CN"/>
          </w:rPr>
          <w:t>十四、利益相关者分析与沟通计划</w:t>
        </w:r>
        <w:r>
          <w:tab/>
        </w:r>
        <w:r>
          <w:fldChar w:fldCharType="begin"/>
        </w:r>
        <w:r>
          <w:instrText xml:space="preserve"> PAGEREF _Toc5863 \h </w:instrText>
        </w:r>
        <w:r>
          <w:fldChar w:fldCharType="separate"/>
        </w:r>
        <w:r>
          <w:t>53</w:t>
        </w:r>
        <w:r>
          <w:fldChar w:fldCharType="end"/>
        </w:r>
      </w:hyperlink>
    </w:p>
    <w:p>
      <w:pPr>
        <w:pStyle w:val="TOC2"/>
        <w:tabs>
          <w:tab w:val="right" w:leader="dot" w:pos="8306"/>
        </w:tabs>
      </w:pPr>
      <w:hyperlink w:anchor="_Toc29538" w:history="1">
        <w:r>
          <w:rPr>
            <w:rFonts w:ascii="仿宋" w:eastAsia="仿宋" w:hAnsi="仿宋" w:cs="仿宋" w:hint="eastAsia"/>
            <w:lang w:eastAsia="zh-CN"/>
          </w:rPr>
          <w:t>(一)、利益相关者分析</w:t>
        </w:r>
        <w:r>
          <w:tab/>
        </w:r>
        <w:r>
          <w:fldChar w:fldCharType="begin"/>
        </w:r>
        <w:r>
          <w:instrText xml:space="preserve"> PAGEREF _Toc29538 \h </w:instrText>
        </w:r>
        <w:r>
          <w:fldChar w:fldCharType="separate"/>
        </w:r>
        <w:r>
          <w:t>53</w:t>
        </w:r>
        <w:r>
          <w:fldChar w:fldCharType="end"/>
        </w:r>
      </w:hyperlink>
    </w:p>
    <w:p>
      <w:pPr>
        <w:pStyle w:val="TOC2"/>
        <w:tabs>
          <w:tab w:val="right" w:leader="dot" w:pos="8306"/>
        </w:tabs>
      </w:pPr>
      <w:hyperlink w:anchor="_Toc5693" w:history="1">
        <w:r>
          <w:rPr>
            <w:rFonts w:ascii="仿宋" w:eastAsia="仿宋" w:hAnsi="仿宋" w:cs="仿宋" w:hint="eastAsia"/>
            <w:lang w:eastAsia="zh-CN"/>
          </w:rPr>
          <w:t>(二)、沟通计划</w:t>
        </w:r>
        <w:r>
          <w:tab/>
        </w:r>
        <w:r>
          <w:fldChar w:fldCharType="begin"/>
        </w:r>
        <w:r>
          <w:instrText xml:space="preserve"> PAGEREF _Toc5693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69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5333"/>
      <w:r>
        <w:rPr>
          <w:rFonts w:ascii="仿宋" w:eastAsia="仿宋" w:hAnsi="仿宋" w:cs="仿宋" w:hint="eastAsia"/>
          <w:lang w:eastAsia="zh-CN"/>
        </w:rPr>
        <w:t>(一)、凸轮轴车床行业分析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凸轮轴车床行业一直以来都是市场的关注焦点。行业内的发展趋势、竞争态势以及潜在机会都对凸轮轴车床项目的推进产生深远的影响。通过深入研究行业的整体概貌，我们将更好地理解行业的核心特征，为凸轮轴车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凸轮轴车床行业，技术一直是推动创新和发展的关键因素。我们将对当前技术趋势进行详尽分析，包括但不限于人工智能、大数据应用、先进制造技术等。这有助于凸轮轴车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凸轮轴车床项目成功的基础。我们将对主要竞争对手进行深入研究，包括其市场份额、产品特点、市场定位等。通过全面了解竞争对手的优势和劣势，凸轮轴车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3813"/>
      <w:r>
        <w:rPr>
          <w:rFonts w:ascii="仿宋" w:eastAsia="仿宋" w:hAnsi="仿宋" w:cs="仿宋" w:hint="eastAsia"/>
          <w:sz w:val="28"/>
          <w:lang w:eastAsia="zh-CN"/>
        </w:rPr>
        <w:t>(二)、凸轮轴车床市场分析预测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凸轮轴车床市场未来的增长趋势。这包括市场的整体规模、各细分领域的发展趋势等。凸轮轴车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凸轮轴车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凸轮轴车床项目实施过程中需要充分考虑的因素。我们将对市场风险进行全面评估，包括但不限于政策法规风险、市场竞争风险、技术变革风险等。通过对潜在风险的深入分析，凸轮轴车床项目可以制定相应的风险缓解策略，降低不确定性对凸轮轴车床项目的影响。</w:t>
      </w:r>
    </w:p>
    <w:p>
      <w:pPr>
        <w:pStyle w:val="Heading1"/>
        <w:ind w:firstLine="560" w:firstLineChars="200"/>
        <w:rPr>
          <w:rFonts w:ascii="仿宋" w:eastAsia="仿宋" w:hAnsi="仿宋" w:cs="仿宋" w:hint="eastAsia"/>
          <w:sz w:val="28"/>
          <w:lang w:eastAsia="zh-CN"/>
        </w:rPr>
      </w:pPr>
      <w:bookmarkStart w:id="5" w:name="_Toc27647"/>
      <w:r>
        <w:rPr>
          <w:rFonts w:ascii="仿宋" w:eastAsia="仿宋" w:hAnsi="仿宋" w:cs="仿宋" w:hint="eastAsia"/>
          <w:sz w:val="28"/>
          <w:lang w:eastAsia="zh-CN"/>
        </w:rPr>
        <w:t>二、凸轮轴车床项目土建工程</w:t>
      </w:r>
      <w:bookmarkEnd w:id="5"/>
    </w:p>
    <w:p>
      <w:pPr>
        <w:pStyle w:val="Heading2"/>
        <w:rPr>
          <w:rFonts w:ascii="仿宋" w:eastAsia="仿宋" w:hAnsi="仿宋" w:cs="仿宋" w:hint="eastAsia"/>
          <w:lang w:eastAsia="zh-CN"/>
        </w:rPr>
      </w:pPr>
      <w:bookmarkStart w:id="6" w:name="_Toc3115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在凸轮轴车床项目的建筑工程设计中，我们将秉承一系列重要的设计原则，以确保凸轮轴车床项目建筑在功能、美观、可持续性等方面达到最佳效果。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首要原则是确保建筑的功能性得到最大化的发挥。我们将充分理解凸轮轴车床项目的实际需求，合理布局各个功能区域，保证建筑在满足业务需求的同时，提供高效的工作环境。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在建筑设计中，我们将综合考虑建设和运营成本。通过精细的经济效益分析，确保设计方案在高效利用资源的同时，对凸轮轴车床项目的长期盈利能力有积极的贡献。</w:t>
      </w:r>
    </w:p>
    <w:p>
      <w:pPr>
        <w:pStyle w:val="Heading2"/>
        <w:ind w:firstLine="560" w:firstLineChars="200"/>
        <w:rPr>
          <w:rFonts w:ascii="仿宋" w:eastAsia="仿宋" w:hAnsi="仿宋" w:cs="仿宋" w:hint="eastAsia"/>
          <w:sz w:val="28"/>
          <w:lang w:eastAsia="zh-CN"/>
        </w:rPr>
      </w:pPr>
      <w:bookmarkStart w:id="7" w:name="_Toc1114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凸轮轴车床项目的土建工程设计中，我们将精准设定设计年限，结合凸轮轴车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凸轮轴车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927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凸轮轴车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凸轮轴车床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凸轮轴车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917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本期工程凸轮轴车床项目预计总建筑面积XXX平方米，其中：计容建筑面积XXX平方米，计划建筑工程投资XX万元，占凸轮轴车床项目总投资的XX%。</w:t>
      </w:r>
    </w:p>
    <w:p>
      <w:pPr>
        <w:pStyle w:val="Heading1"/>
        <w:ind w:firstLine="560" w:firstLineChars="200"/>
        <w:rPr>
          <w:rFonts w:ascii="仿宋" w:eastAsia="仿宋" w:hAnsi="仿宋" w:cs="仿宋" w:hint="eastAsia"/>
          <w:sz w:val="28"/>
          <w:lang w:eastAsia="zh-CN"/>
        </w:rPr>
      </w:pPr>
      <w:bookmarkStart w:id="10" w:name="_Toc31244"/>
      <w:r>
        <w:rPr>
          <w:rFonts w:ascii="仿宋" w:eastAsia="仿宋" w:hAnsi="仿宋" w:cs="仿宋" w:hint="eastAsia"/>
          <w:sz w:val="28"/>
          <w:lang w:eastAsia="zh-CN"/>
        </w:rPr>
        <w:t>三、凸轮轴车床项目可持续发展</w:t>
      </w:r>
      <w:bookmarkEnd w:id="10"/>
    </w:p>
    <w:p>
      <w:pPr>
        <w:pStyle w:val="Heading2"/>
        <w:rPr>
          <w:rFonts w:ascii="仿宋" w:eastAsia="仿宋" w:hAnsi="仿宋" w:cs="仿宋" w:hint="eastAsia"/>
          <w:lang w:eastAsia="zh-CN"/>
        </w:rPr>
      </w:pPr>
      <w:bookmarkStart w:id="11" w:name="_Toc1016"/>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凸轮轴车床项目中，凸轮轴车床项目团队着眼于未来，明确了可持续发展的战略方向。制定的具体可持续发展目标包括降低资源使用、采用环保技术、最大化社会效益等。这一步骤不仅有助于凸轮轴车床项目在环保和社会责任方面达到最高标准，也为未来提供了明确的指引，确保凸轮轴车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可持续实践的融入凸轮轴车床项目管理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凸轮轴车床项目管理周期。从凸轮轴车床项目规划开始，凸轮轴车床项目团队就考虑了环境和社会的因素。在执行阶段，凸轮轴车床项目团队积极推动绿色技术的应用，优化资源利用。此外，关注员工的社会责任，通过培训和沟通活动提高员工对可持续发展的认知，使他们能够在日常工作中践行可持续实践。这些举措不仅为凸轮轴车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4060"/>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扎根于凸轮轴车床项目的可持续发展理念，我们深信环保与社会责任是凸轮轴车床项目成功的关键支柱。在凸轮轴车床项目的每一步，我们都致力于通过创新和实践，履行对环境和社会的坚定责任。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凸轮轴车床项目团队通过引入先进的环保技术、建立高效的废物处理系统以及推动能源节约措施，积极履行环保责任。定期的环保监测和评估确保凸轮轴车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凸轮轴车床项目不仅致力于自身可持续发展，还注重对社会的回馈。通过支持社区凸轮轴车床项目、参与慈善事业、提供培训机会等方式，凸轮轴车床项目积极履行社会责任。与当地社区建立积极互动，关注员工的工作与生活平衡，以及员工的身心健康，是凸轮轴车床项目在社会责任层面的关键举措。这样的实践不仅增强了凸轮轴车床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3584"/>
      <w:r>
        <w:rPr>
          <w:rFonts w:ascii="仿宋" w:eastAsia="仿宋" w:hAnsi="仿宋" w:cs="仿宋" w:hint="eastAsia"/>
          <w:sz w:val="28"/>
          <w:lang w:eastAsia="zh-CN"/>
        </w:rPr>
        <w:t>四、凸轮轴车床项目选址可行性分析</w:t>
      </w:r>
      <w:bookmarkEnd w:id="13"/>
    </w:p>
    <w:p>
      <w:pPr>
        <w:pStyle w:val="Heading2"/>
        <w:rPr>
          <w:rFonts w:ascii="仿宋" w:eastAsia="仿宋" w:hAnsi="仿宋" w:cs="仿宋" w:hint="eastAsia"/>
          <w:lang w:eastAsia="zh-CN"/>
        </w:rPr>
      </w:pPr>
      <w:bookmarkStart w:id="14" w:name="_Toc4980"/>
      <w:r>
        <w:rPr>
          <w:rFonts w:ascii="仿宋" w:eastAsia="仿宋" w:hAnsi="仿宋" w:cs="仿宋" w:hint="eastAsia"/>
          <w:lang w:eastAsia="zh-CN"/>
        </w:rPr>
        <w:t>(一)、凸轮轴车床项目选址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该凸轮轴车床项目选址位于XX省XX市XX区XXX街道</w:t>
      </w:r>
    </w:p>
    <w:p>
      <w:pPr>
        <w:pStyle w:val="Heading2"/>
        <w:ind w:firstLine="560" w:firstLineChars="200"/>
        <w:rPr>
          <w:rFonts w:ascii="仿宋" w:eastAsia="仿宋" w:hAnsi="仿宋" w:cs="仿宋" w:hint="eastAsia"/>
          <w:sz w:val="28"/>
          <w:lang w:eastAsia="zh-CN"/>
        </w:rPr>
      </w:pPr>
      <w:bookmarkStart w:id="15" w:name="_Toc5003"/>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凸轮轴车床项目的征地面积将根据凸轮轴车床项目的实际规模和需求进行精确规划。具体面积XXX平方米，旨在确保凸轮轴车床项目不仅能够满足当前的发展需求，还能够预留空间以适应未来的扩展。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净用地面积是在征地面积基础上去除不可利用面积后的实际可开发用地。具体面积XXX平方米，考虑到环保、交通、安全等多方面因素，以确保凸轮轴车床项目在整体利用效率上达到最优。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凸轮轴车床项目计划建设的建筑总规模具体面积XXX平方米。这一规模的确定综合考虑了凸轮轴车床项目的性质、规模，以及城市规划的相关要求，确保建筑布局与周边环境协调一致。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绿地率是凸轮轴车床项目用地中被规划为绿地的比例。具体面积XXX平方米，旨在通过合理规划绿地，改善凸轮轴车床项目周边环境，提升居民生活质量，并符合城市整体绿化规划。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容积率是用地上可以建设的建筑总体积与用地面积之比。具体面积XXX，通过合理的容积率规划，确保凸轮轴车床项目建筑规模与周边环境和谐共生。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凸轮轴车床项目选址与当地城市规划相一致，具体面积XXX平方米。通过与城市规划部门深入沟通，确保凸轮轴车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凸轮轴车床项目选址符合当地产业政策，具体面积XXX平方米。这包括凸轮轴车床项目对当地经济的促进作用，以及对相关产业的带动效应，确保凸轮轴车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用地总体要求必须符合环保和可持续发展的原则，具体面积XXX平方米。通过采用绿色建筑设计、节能减排等措施，确保凸轮轴车床项目在建设和运营过程中对环境的影响最小化，达到可持续发展的要求。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确保凸轮轴车床项目选址具备必要的公共设施配套，具体面积XXX平方米。这包括交通便利性、教育、医疗等基础设施，以提高居民生活品质，使得凸轮轴车床项目选址更具吸引力。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考虑用地总体要求对当地社会稳定性的影响，具体面积XXX平方米。通过深入了解当地社区反馈，确保凸轮轴车床项目的选址和建设过程对当地社会和谐稳定产生积极作用。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凸轮轴车床项目选址不仅符合法规和规划，还在实际操作中具有可行性。这一全面规划将为凸轮轴车床项目的成功实施提供坚实的基础，确保凸轮轴车床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206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凸轮轴车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凸轮轴车床项目的设备规划和空间设计中，我们将采取灵活设备布局的措施。设备布局将根据实际需求进行灵活设计，避免不必要的浪费。通过合理规划设备摆放位置，我们将提高设备的利用率，减少设备间距，以确保凸轮轴车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凸轮轴车床项目内部引入共享设施的概念，例如共享会议室、办公区等。通过这种方式，我们可以减少对资源的重复建设，提高资源共享效率，从而减小凸轮轴车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4893"/>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凸轮轴车床项目的总图布置中，我们将不同功能区域进行明确的规划，以最大程度满足凸轮轴车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9439"/>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凸轮轴车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凸轮轴车床项目对环境的影响是综合评价的重要因素之一。我们将详细考虑选址周边的自然环境、生态保护区、水源地等情况，确保凸轮轴车床项目的建设和运营对环境影响最小化，并符合当地的环保法规标准。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对选址的评价还需充分考虑当地政府的产业政策和法规。我们将详细了解凸轮轴车床项目所在地的相关政策，确保凸轮轴车床项目的规划和运营与当地法规相符，降低不必要的法律风险。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考虑到社会稳定性对企业运营的重要性，我们将评估选址地区的社会安全情况、劳工关系、社区反馈等方面，以确保凸轮轴车床项目的建设和运营不会受到社会稳定性的负面影响。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最后，我们将综合考虑用地成本，包括土地购置费用、土地开发成本等。通过对用地成本的详细评估，我们能够做出更为精确的经济效益分析，为凸轮轴车床项目的投资决策提供有力支持。</w:t>
      </w:r>
    </w:p>
    <w:p>
      <w:pPr>
        <w:pStyle w:val="Heading1"/>
        <w:ind w:firstLine="560" w:firstLineChars="200"/>
        <w:rPr>
          <w:rFonts w:ascii="仿宋" w:eastAsia="仿宋" w:hAnsi="仿宋" w:cs="仿宋" w:hint="eastAsia"/>
          <w:sz w:val="28"/>
          <w:lang w:eastAsia="zh-CN"/>
        </w:rPr>
      </w:pPr>
      <w:bookmarkStart w:id="19" w:name="_Toc24935"/>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5974"/>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凸轮轴车床项目的主要产品是XXXX，预计年产值为XXX万元。这一产品在市场中占据着重要的地位，其广泛的应用范围使得该凸轮轴车床项目的市场前景非常广阔。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凸轮轴车床项目的xxx产品作为重要的原材料之一，将在多个领域发挥关键作用。其在建筑、交通、能源等方面的广泛应用将为整个产业链提供强大的支持，形成产业协同效应。凸轮轴车床项目的年产值XXX万XXX万XXX万万元不仅反映了其在市场上的巨大潜力，更预示着它对国民经济的积极贡献。这种关联度高、涉及面广的产业关系，使得该凸轮轴车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28034"/>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凸轮轴车床项目总征地面积为XXXX平方米，相当于约XX.XX亩，其中净用地面积为XXXX平方米，红线范围内相当于约XX.XX亩。这一用地规模充分考虑了凸轮轴车床项目的建设需求，保障了凸轮轴车床项目在合适的空间内得以充分发展。凸轮轴车床项目规划的总建筑面积为XXXX平方米，其中主体工程建设占XXXX平方米，计容建筑面积达XXXX平方米。预计建筑工程的投资将达到XXXX万元，为凸轮轴车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凸轮轴车床项目计划购置的设备共计XXXX台（套），设备购置费用为XXXX万元。这一设备购置计划充分考虑到凸轮轴车床项目的生产需求和技术要求，确保了凸轮轴车床项目在生产运营中具备先进的技术装备和高效的生产能力。设备的合理配置将为凸轮轴车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https://d.book118.com/497065130135006054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凸轮轴车床项目规划设计蓝图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凸轮轴车床项目规划设计蓝图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凸轮轴车床项目规划设计蓝图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凸轮轴车床项目规划设计蓝图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凸轮轴车床项目规划设计蓝图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凸轮轴车床项目规划设计蓝图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凸轮轴车床项目规划设计蓝图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凸轮轴车床项目规划设计蓝图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凸轮轴车床项目规划设计蓝图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凸轮轴车床项目规划设计蓝图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凸轮轴车床项目规划设计蓝图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凸轮轴车床项目规划设计蓝图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凸轮轴车床项目规划设计蓝图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凸轮轴车床项目规划设计蓝图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凸轮轴车床项目规划设计蓝图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凸轮轴车床项目规划设计蓝图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凸轮轴车床项目规划设计蓝图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F95BCD"/>
    <w:rsid w:val="39F95B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7065130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2024-03-02T01:20:00Z</dcterms:created>
  <dcterms:modified xsi:type="dcterms:W3CDTF">2024-03-02T01:20:22Z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3C44771E1D70439493F66CC92069A60B_11</vt:lpwstr>
  </property>
  <property fmtid="{D5CDD505-2E9C-101B-9397-08002B2CF9AE}" pid="3" name="KSOProductBuildVer">
    <vt:lpwstr>2052-12.1.0.16388</vt:lpwstr>
  </property>
</Properties>
</file>