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化学试剂和助剂项目规划设计纲要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9" w:history="1">
        <w:r>
          <w:rPr>
            <w:rFonts w:ascii="仿宋" w:eastAsia="仿宋" w:hAnsi="仿宋" w:cs="仿宋" w:hint="eastAsia"/>
            <w:lang w:eastAsia="zh-CN"/>
          </w:rPr>
          <w:t>前言</w:t>
        </w:r>
        <w:r>
          <w:tab/>
        </w:r>
        <w:r>
          <w:fldChar w:fldCharType="begin"/>
        </w:r>
        <w:r>
          <w:instrText xml:space="preserve"> PAGEREF _Toc2049 \h </w:instrText>
        </w:r>
        <w:r>
          <w:fldChar w:fldCharType="separate"/>
        </w:r>
        <w:r>
          <w:t>3</w:t>
        </w:r>
        <w:r>
          <w:fldChar w:fldCharType="end"/>
        </w:r>
      </w:hyperlink>
    </w:p>
    <w:p>
      <w:pPr>
        <w:pStyle w:val="TOC1"/>
        <w:tabs>
          <w:tab w:val="right" w:leader="dot" w:pos="8306"/>
        </w:tabs>
      </w:pPr>
      <w:hyperlink w:anchor="_Toc23267" w:history="1">
        <w:r>
          <w:rPr>
            <w:rFonts w:ascii="仿宋" w:eastAsia="仿宋" w:hAnsi="仿宋" w:cs="仿宋" w:hint="eastAsia"/>
            <w:lang w:eastAsia="zh-CN"/>
          </w:rPr>
          <w:t>一、化学试剂和助剂项目文档管理</w:t>
        </w:r>
        <w:r>
          <w:tab/>
        </w:r>
        <w:r>
          <w:fldChar w:fldCharType="begin"/>
        </w:r>
        <w:r>
          <w:instrText xml:space="preserve"> PAGEREF _Toc23267 \h </w:instrText>
        </w:r>
        <w:r>
          <w:fldChar w:fldCharType="separate"/>
        </w:r>
        <w:r>
          <w:t>3</w:t>
        </w:r>
        <w:r>
          <w:fldChar w:fldCharType="end"/>
        </w:r>
      </w:hyperlink>
    </w:p>
    <w:p>
      <w:pPr>
        <w:pStyle w:val="TOC2"/>
        <w:tabs>
          <w:tab w:val="right" w:leader="dot" w:pos="8306"/>
        </w:tabs>
      </w:pPr>
      <w:hyperlink w:anchor="_Toc9112" w:history="1">
        <w:r>
          <w:rPr>
            <w:rFonts w:ascii="仿宋" w:eastAsia="仿宋" w:hAnsi="仿宋" w:cs="仿宋" w:hint="eastAsia"/>
            <w:lang w:eastAsia="zh-CN"/>
          </w:rPr>
          <w:t>(一)、文档编制与审查</w:t>
        </w:r>
        <w:r>
          <w:tab/>
        </w:r>
        <w:r>
          <w:fldChar w:fldCharType="begin"/>
        </w:r>
        <w:r>
          <w:instrText xml:space="preserve"> PAGEREF _Toc9112 \h </w:instrText>
        </w:r>
        <w:r>
          <w:fldChar w:fldCharType="separate"/>
        </w:r>
        <w:r>
          <w:t>3</w:t>
        </w:r>
        <w:r>
          <w:fldChar w:fldCharType="end"/>
        </w:r>
      </w:hyperlink>
    </w:p>
    <w:p>
      <w:pPr>
        <w:pStyle w:val="TOC2"/>
        <w:tabs>
          <w:tab w:val="right" w:leader="dot" w:pos="8306"/>
        </w:tabs>
      </w:pPr>
      <w:hyperlink w:anchor="_Toc30682" w:history="1">
        <w:r>
          <w:rPr>
            <w:rFonts w:ascii="仿宋" w:eastAsia="仿宋" w:hAnsi="仿宋" w:cs="仿宋" w:hint="eastAsia"/>
            <w:lang w:eastAsia="zh-CN"/>
          </w:rPr>
          <w:t>(二)、文档发布与分发</w:t>
        </w:r>
        <w:r>
          <w:tab/>
        </w:r>
        <w:r>
          <w:fldChar w:fldCharType="begin"/>
        </w:r>
        <w:r>
          <w:instrText xml:space="preserve"> PAGEREF _Toc30682 \h </w:instrText>
        </w:r>
        <w:r>
          <w:fldChar w:fldCharType="separate"/>
        </w:r>
        <w:r>
          <w:t>4</w:t>
        </w:r>
        <w:r>
          <w:fldChar w:fldCharType="end"/>
        </w:r>
      </w:hyperlink>
    </w:p>
    <w:p>
      <w:pPr>
        <w:pStyle w:val="TOC2"/>
        <w:tabs>
          <w:tab w:val="right" w:leader="dot" w:pos="8306"/>
        </w:tabs>
      </w:pPr>
      <w:hyperlink w:anchor="_Toc22685" w:history="1">
        <w:r>
          <w:rPr>
            <w:rFonts w:ascii="仿宋" w:eastAsia="仿宋" w:hAnsi="仿宋" w:cs="仿宋" w:hint="eastAsia"/>
            <w:lang w:eastAsia="zh-CN"/>
          </w:rPr>
          <w:t>(三)、文档存档与归档</w:t>
        </w:r>
        <w:r>
          <w:tab/>
        </w:r>
        <w:r>
          <w:fldChar w:fldCharType="begin"/>
        </w:r>
        <w:r>
          <w:instrText xml:space="preserve"> PAGEREF _Toc22685 \h </w:instrText>
        </w:r>
        <w:r>
          <w:fldChar w:fldCharType="separate"/>
        </w:r>
        <w:r>
          <w:t>5</w:t>
        </w:r>
        <w:r>
          <w:fldChar w:fldCharType="end"/>
        </w:r>
      </w:hyperlink>
    </w:p>
    <w:p>
      <w:pPr>
        <w:pStyle w:val="TOC1"/>
        <w:tabs>
          <w:tab w:val="right" w:leader="dot" w:pos="8306"/>
        </w:tabs>
      </w:pPr>
      <w:hyperlink w:anchor="_Toc9130" w:history="1">
        <w:r>
          <w:rPr>
            <w:rFonts w:ascii="仿宋" w:eastAsia="仿宋" w:hAnsi="仿宋" w:cs="仿宋" w:hint="eastAsia"/>
            <w:lang w:eastAsia="zh-CN"/>
          </w:rPr>
          <w:t>二、化学试剂和助剂项目概论</w:t>
        </w:r>
        <w:r>
          <w:tab/>
        </w:r>
        <w:r>
          <w:fldChar w:fldCharType="begin"/>
        </w:r>
        <w:r>
          <w:instrText xml:space="preserve"> PAGEREF _Toc9130 \h </w:instrText>
        </w:r>
        <w:r>
          <w:fldChar w:fldCharType="separate"/>
        </w:r>
        <w:r>
          <w:t>6</w:t>
        </w:r>
        <w:r>
          <w:fldChar w:fldCharType="end"/>
        </w:r>
      </w:hyperlink>
    </w:p>
    <w:p>
      <w:pPr>
        <w:pStyle w:val="TOC2"/>
        <w:tabs>
          <w:tab w:val="right" w:leader="dot" w:pos="8306"/>
        </w:tabs>
      </w:pPr>
      <w:hyperlink w:anchor="_Toc10418" w:history="1">
        <w:r>
          <w:rPr>
            <w:rFonts w:ascii="仿宋" w:eastAsia="仿宋" w:hAnsi="仿宋" w:cs="仿宋" w:hint="eastAsia"/>
            <w:lang w:eastAsia="zh-CN"/>
          </w:rPr>
          <w:t>(一)、化学试剂和助剂项目概况</w:t>
        </w:r>
        <w:r>
          <w:tab/>
        </w:r>
        <w:r>
          <w:fldChar w:fldCharType="begin"/>
        </w:r>
        <w:r>
          <w:instrText xml:space="preserve"> PAGEREF _Toc10418 \h </w:instrText>
        </w:r>
        <w:r>
          <w:fldChar w:fldCharType="separate"/>
        </w:r>
        <w:r>
          <w:t>6</w:t>
        </w:r>
        <w:r>
          <w:fldChar w:fldCharType="end"/>
        </w:r>
      </w:hyperlink>
    </w:p>
    <w:p>
      <w:pPr>
        <w:pStyle w:val="TOC2"/>
        <w:tabs>
          <w:tab w:val="right" w:leader="dot" w:pos="8306"/>
        </w:tabs>
      </w:pPr>
      <w:hyperlink w:anchor="_Toc7296" w:history="1">
        <w:r>
          <w:rPr>
            <w:rFonts w:ascii="仿宋" w:eastAsia="仿宋" w:hAnsi="仿宋" w:cs="仿宋" w:hint="eastAsia"/>
            <w:lang w:eastAsia="zh-CN"/>
          </w:rPr>
          <w:t>(二)、化学试剂和助剂项目目标</w:t>
        </w:r>
        <w:r>
          <w:tab/>
        </w:r>
        <w:r>
          <w:fldChar w:fldCharType="begin"/>
        </w:r>
        <w:r>
          <w:instrText xml:space="preserve"> PAGEREF _Toc7296 \h </w:instrText>
        </w:r>
        <w:r>
          <w:fldChar w:fldCharType="separate"/>
        </w:r>
        <w:r>
          <w:t>9</w:t>
        </w:r>
        <w:r>
          <w:fldChar w:fldCharType="end"/>
        </w:r>
      </w:hyperlink>
    </w:p>
    <w:p>
      <w:pPr>
        <w:pStyle w:val="TOC2"/>
        <w:tabs>
          <w:tab w:val="right" w:leader="dot" w:pos="8306"/>
        </w:tabs>
      </w:pPr>
      <w:hyperlink w:anchor="_Toc22552" w:history="1">
        <w:r>
          <w:rPr>
            <w:rFonts w:ascii="仿宋" w:eastAsia="仿宋" w:hAnsi="仿宋" w:cs="仿宋" w:hint="eastAsia"/>
            <w:lang w:eastAsia="zh-CN"/>
          </w:rPr>
          <w:t>(三)、化学试剂和助剂项目提出的理由</w:t>
        </w:r>
        <w:r>
          <w:tab/>
        </w:r>
        <w:r>
          <w:fldChar w:fldCharType="begin"/>
        </w:r>
        <w:r>
          <w:instrText xml:space="preserve"> PAGEREF _Toc22552 \h </w:instrText>
        </w:r>
        <w:r>
          <w:fldChar w:fldCharType="separate"/>
        </w:r>
        <w:r>
          <w:t>10</w:t>
        </w:r>
        <w:r>
          <w:fldChar w:fldCharType="end"/>
        </w:r>
      </w:hyperlink>
    </w:p>
    <w:p>
      <w:pPr>
        <w:pStyle w:val="TOC2"/>
        <w:tabs>
          <w:tab w:val="right" w:leader="dot" w:pos="8306"/>
        </w:tabs>
      </w:pPr>
      <w:hyperlink w:anchor="_Toc16694" w:history="1">
        <w:r>
          <w:rPr>
            <w:rFonts w:ascii="仿宋" w:eastAsia="仿宋" w:hAnsi="仿宋" w:cs="仿宋" w:hint="eastAsia"/>
            <w:lang w:eastAsia="zh-CN"/>
          </w:rPr>
          <w:t>(四)、化学试剂和助剂项目意义</w:t>
        </w:r>
        <w:r>
          <w:tab/>
        </w:r>
        <w:r>
          <w:fldChar w:fldCharType="begin"/>
        </w:r>
        <w:r>
          <w:instrText xml:space="preserve"> PAGEREF _Toc16694 \h </w:instrText>
        </w:r>
        <w:r>
          <w:fldChar w:fldCharType="separate"/>
        </w:r>
        <w:r>
          <w:t>11</w:t>
        </w:r>
        <w:r>
          <w:fldChar w:fldCharType="end"/>
        </w:r>
      </w:hyperlink>
    </w:p>
    <w:p>
      <w:pPr>
        <w:pStyle w:val="TOC2"/>
        <w:tabs>
          <w:tab w:val="right" w:leader="dot" w:pos="8306"/>
        </w:tabs>
      </w:pPr>
      <w:hyperlink w:anchor="_Toc20315" w:history="1">
        <w:r>
          <w:rPr>
            <w:rFonts w:ascii="仿宋" w:eastAsia="仿宋" w:hAnsi="仿宋" w:cs="仿宋" w:hint="eastAsia"/>
            <w:lang w:eastAsia="zh-CN"/>
          </w:rPr>
          <w:t>(五)、化学试剂和助剂项目背景</w:t>
        </w:r>
        <w:r>
          <w:tab/>
        </w:r>
        <w:r>
          <w:fldChar w:fldCharType="begin"/>
        </w:r>
        <w:r>
          <w:instrText xml:space="preserve"> PAGEREF _Toc20315 \h </w:instrText>
        </w:r>
        <w:r>
          <w:fldChar w:fldCharType="separate"/>
        </w:r>
        <w:r>
          <w:t>12</w:t>
        </w:r>
        <w:r>
          <w:fldChar w:fldCharType="end"/>
        </w:r>
      </w:hyperlink>
    </w:p>
    <w:p>
      <w:pPr>
        <w:pStyle w:val="TOC1"/>
        <w:tabs>
          <w:tab w:val="right" w:leader="dot" w:pos="8306"/>
        </w:tabs>
      </w:pPr>
      <w:hyperlink w:anchor="_Toc12511" w:history="1">
        <w:r>
          <w:rPr>
            <w:rFonts w:ascii="仿宋" w:eastAsia="仿宋" w:hAnsi="仿宋" w:cs="仿宋" w:hint="eastAsia"/>
            <w:lang w:eastAsia="zh-CN"/>
          </w:rPr>
          <w:t>三、化学试剂和助剂项目土建工程</w:t>
        </w:r>
        <w:r>
          <w:tab/>
        </w:r>
        <w:r>
          <w:fldChar w:fldCharType="begin"/>
        </w:r>
        <w:r>
          <w:instrText xml:space="preserve"> PAGEREF _Toc12511 \h </w:instrText>
        </w:r>
        <w:r>
          <w:fldChar w:fldCharType="separate"/>
        </w:r>
        <w:r>
          <w:t>13</w:t>
        </w:r>
        <w:r>
          <w:fldChar w:fldCharType="end"/>
        </w:r>
      </w:hyperlink>
    </w:p>
    <w:p>
      <w:pPr>
        <w:pStyle w:val="TOC2"/>
        <w:tabs>
          <w:tab w:val="right" w:leader="dot" w:pos="8306"/>
        </w:tabs>
      </w:pPr>
      <w:hyperlink w:anchor="_Toc28461" w:history="1">
        <w:r>
          <w:rPr>
            <w:rFonts w:ascii="仿宋" w:eastAsia="仿宋" w:hAnsi="仿宋" w:cs="仿宋" w:hint="eastAsia"/>
            <w:lang w:eastAsia="zh-CN"/>
          </w:rPr>
          <w:t>(一)、建筑工程设计原则</w:t>
        </w:r>
        <w:r>
          <w:tab/>
        </w:r>
        <w:r>
          <w:fldChar w:fldCharType="begin"/>
        </w:r>
        <w:r>
          <w:instrText xml:space="preserve"> PAGEREF _Toc28461 \h </w:instrText>
        </w:r>
        <w:r>
          <w:fldChar w:fldCharType="separate"/>
        </w:r>
        <w:r>
          <w:t>13</w:t>
        </w:r>
        <w:r>
          <w:fldChar w:fldCharType="end"/>
        </w:r>
      </w:hyperlink>
    </w:p>
    <w:p>
      <w:pPr>
        <w:pStyle w:val="TOC2"/>
        <w:tabs>
          <w:tab w:val="right" w:leader="dot" w:pos="8306"/>
        </w:tabs>
      </w:pPr>
      <w:hyperlink w:anchor="_Toc14244" w:history="1">
        <w:r>
          <w:rPr>
            <w:rFonts w:ascii="仿宋" w:eastAsia="仿宋" w:hAnsi="仿宋" w:cs="仿宋" w:hint="eastAsia"/>
            <w:lang w:eastAsia="zh-CN"/>
          </w:rPr>
          <w:t>(二)、土建工程设计年限及安全等级</w:t>
        </w:r>
        <w:r>
          <w:tab/>
        </w:r>
        <w:r>
          <w:fldChar w:fldCharType="begin"/>
        </w:r>
        <w:r>
          <w:instrText xml:space="preserve"> PAGEREF _Toc14244 \h </w:instrText>
        </w:r>
        <w:r>
          <w:fldChar w:fldCharType="separate"/>
        </w:r>
        <w:r>
          <w:t>14</w:t>
        </w:r>
        <w:r>
          <w:fldChar w:fldCharType="end"/>
        </w:r>
      </w:hyperlink>
    </w:p>
    <w:p>
      <w:pPr>
        <w:pStyle w:val="TOC2"/>
        <w:tabs>
          <w:tab w:val="right" w:leader="dot" w:pos="8306"/>
        </w:tabs>
      </w:pPr>
      <w:hyperlink w:anchor="_Toc4170" w:history="1">
        <w:r>
          <w:rPr>
            <w:rFonts w:ascii="仿宋" w:eastAsia="仿宋" w:hAnsi="仿宋" w:cs="仿宋" w:hint="eastAsia"/>
            <w:lang w:eastAsia="zh-CN"/>
          </w:rPr>
          <w:t>(三)、建筑工程设计总体要求</w:t>
        </w:r>
        <w:r>
          <w:tab/>
        </w:r>
        <w:r>
          <w:fldChar w:fldCharType="begin"/>
        </w:r>
        <w:r>
          <w:instrText xml:space="preserve"> PAGEREF _Toc4170 \h </w:instrText>
        </w:r>
        <w:r>
          <w:fldChar w:fldCharType="separate"/>
        </w:r>
        <w:r>
          <w:t>16</w:t>
        </w:r>
        <w:r>
          <w:fldChar w:fldCharType="end"/>
        </w:r>
      </w:hyperlink>
    </w:p>
    <w:p>
      <w:pPr>
        <w:pStyle w:val="TOC2"/>
        <w:tabs>
          <w:tab w:val="right" w:leader="dot" w:pos="8306"/>
        </w:tabs>
      </w:pPr>
      <w:hyperlink w:anchor="_Toc31653" w:history="1">
        <w:r>
          <w:rPr>
            <w:rFonts w:ascii="仿宋" w:eastAsia="仿宋" w:hAnsi="仿宋" w:cs="仿宋" w:hint="eastAsia"/>
            <w:lang w:eastAsia="zh-CN"/>
          </w:rPr>
          <w:t>(四)、土建工程建设指标</w:t>
        </w:r>
        <w:r>
          <w:tab/>
        </w:r>
        <w:r>
          <w:fldChar w:fldCharType="begin"/>
        </w:r>
        <w:r>
          <w:instrText xml:space="preserve"> PAGEREF _Toc31653 \h </w:instrText>
        </w:r>
        <w:r>
          <w:fldChar w:fldCharType="separate"/>
        </w:r>
        <w:r>
          <w:t>16</w:t>
        </w:r>
        <w:r>
          <w:fldChar w:fldCharType="end"/>
        </w:r>
      </w:hyperlink>
    </w:p>
    <w:p>
      <w:pPr>
        <w:pStyle w:val="TOC1"/>
        <w:tabs>
          <w:tab w:val="right" w:leader="dot" w:pos="8306"/>
        </w:tabs>
      </w:pPr>
      <w:hyperlink w:anchor="_Toc30562" w:history="1">
        <w:r>
          <w:rPr>
            <w:rFonts w:ascii="仿宋" w:eastAsia="仿宋" w:hAnsi="仿宋" w:cs="仿宋" w:hint="eastAsia"/>
            <w:lang w:eastAsia="zh-CN"/>
          </w:rPr>
          <w:t>四、产品规划分析</w:t>
        </w:r>
        <w:r>
          <w:tab/>
        </w:r>
        <w:r>
          <w:fldChar w:fldCharType="begin"/>
        </w:r>
        <w:r>
          <w:instrText xml:space="preserve"> PAGEREF _Toc30562 \h </w:instrText>
        </w:r>
        <w:r>
          <w:fldChar w:fldCharType="separate"/>
        </w:r>
        <w:r>
          <w:t>17</w:t>
        </w:r>
        <w:r>
          <w:fldChar w:fldCharType="end"/>
        </w:r>
      </w:hyperlink>
    </w:p>
    <w:p>
      <w:pPr>
        <w:pStyle w:val="TOC2"/>
        <w:tabs>
          <w:tab w:val="right" w:leader="dot" w:pos="8306"/>
        </w:tabs>
      </w:pPr>
      <w:hyperlink w:anchor="_Toc12724" w:history="1">
        <w:r>
          <w:rPr>
            <w:rFonts w:ascii="仿宋" w:eastAsia="仿宋" w:hAnsi="仿宋" w:cs="仿宋" w:hint="eastAsia"/>
            <w:lang w:eastAsia="zh-CN"/>
          </w:rPr>
          <w:t>(一)、产品规划</w:t>
        </w:r>
        <w:r>
          <w:tab/>
        </w:r>
        <w:r>
          <w:fldChar w:fldCharType="begin"/>
        </w:r>
        <w:r>
          <w:instrText xml:space="preserve"> PAGEREF _Toc12724 \h </w:instrText>
        </w:r>
        <w:r>
          <w:fldChar w:fldCharType="separate"/>
        </w:r>
        <w:r>
          <w:t>17</w:t>
        </w:r>
        <w:r>
          <w:fldChar w:fldCharType="end"/>
        </w:r>
      </w:hyperlink>
    </w:p>
    <w:p>
      <w:pPr>
        <w:pStyle w:val="TOC2"/>
        <w:tabs>
          <w:tab w:val="right" w:leader="dot" w:pos="8306"/>
        </w:tabs>
      </w:pPr>
      <w:hyperlink w:anchor="_Toc1361" w:history="1">
        <w:r>
          <w:rPr>
            <w:rFonts w:ascii="仿宋" w:eastAsia="仿宋" w:hAnsi="仿宋" w:cs="仿宋" w:hint="eastAsia"/>
            <w:lang w:eastAsia="zh-CN"/>
          </w:rPr>
          <w:t>(二)、建设规模</w:t>
        </w:r>
        <w:r>
          <w:tab/>
        </w:r>
        <w:r>
          <w:fldChar w:fldCharType="begin"/>
        </w:r>
        <w:r>
          <w:instrText xml:space="preserve"> PAGEREF _Toc1361 \h </w:instrText>
        </w:r>
        <w:r>
          <w:fldChar w:fldCharType="separate"/>
        </w:r>
        <w:r>
          <w:t>17</w:t>
        </w:r>
        <w:r>
          <w:fldChar w:fldCharType="end"/>
        </w:r>
      </w:hyperlink>
    </w:p>
    <w:p>
      <w:pPr>
        <w:pStyle w:val="TOC1"/>
        <w:tabs>
          <w:tab w:val="right" w:leader="dot" w:pos="8306"/>
        </w:tabs>
      </w:pPr>
      <w:hyperlink w:anchor="_Toc8491" w:history="1">
        <w:r>
          <w:rPr>
            <w:rFonts w:ascii="仿宋" w:eastAsia="仿宋" w:hAnsi="仿宋" w:cs="仿宋" w:hint="eastAsia"/>
            <w:lang w:eastAsia="zh-CN"/>
          </w:rPr>
          <w:t>五、化学试剂和助剂项目建设单位说明</w:t>
        </w:r>
        <w:r>
          <w:tab/>
        </w:r>
        <w:r>
          <w:fldChar w:fldCharType="begin"/>
        </w:r>
        <w:r>
          <w:instrText xml:space="preserve"> PAGEREF _Toc8491 \h </w:instrText>
        </w:r>
        <w:r>
          <w:fldChar w:fldCharType="separate"/>
        </w:r>
        <w:r>
          <w:t>19</w:t>
        </w:r>
        <w:r>
          <w:fldChar w:fldCharType="end"/>
        </w:r>
      </w:hyperlink>
    </w:p>
    <w:p>
      <w:pPr>
        <w:pStyle w:val="TOC2"/>
        <w:tabs>
          <w:tab w:val="right" w:leader="dot" w:pos="8306"/>
        </w:tabs>
      </w:pPr>
      <w:hyperlink w:anchor="_Toc28218" w:history="1">
        <w:r>
          <w:rPr>
            <w:rFonts w:ascii="仿宋" w:eastAsia="仿宋" w:hAnsi="仿宋" w:cs="仿宋" w:hint="eastAsia"/>
            <w:lang w:eastAsia="zh-CN"/>
          </w:rPr>
          <w:t>(一)、化学试剂和助剂项目承办单位基本情况</w:t>
        </w:r>
        <w:r>
          <w:tab/>
        </w:r>
        <w:r>
          <w:fldChar w:fldCharType="begin"/>
        </w:r>
        <w:r>
          <w:instrText xml:space="preserve"> PAGEREF _Toc28218 \h </w:instrText>
        </w:r>
        <w:r>
          <w:fldChar w:fldCharType="separate"/>
        </w:r>
        <w:r>
          <w:t>19</w:t>
        </w:r>
        <w:r>
          <w:fldChar w:fldCharType="end"/>
        </w:r>
      </w:hyperlink>
    </w:p>
    <w:p>
      <w:pPr>
        <w:pStyle w:val="TOC2"/>
        <w:tabs>
          <w:tab w:val="right" w:leader="dot" w:pos="8306"/>
        </w:tabs>
      </w:pPr>
      <w:hyperlink w:anchor="_Toc14122" w:history="1">
        <w:r>
          <w:rPr>
            <w:rFonts w:ascii="仿宋" w:eastAsia="仿宋" w:hAnsi="仿宋" w:cs="仿宋" w:hint="eastAsia"/>
            <w:lang w:eastAsia="zh-CN"/>
          </w:rPr>
          <w:t>(二)、公司经济效益分析</w:t>
        </w:r>
        <w:r>
          <w:tab/>
        </w:r>
        <w:r>
          <w:fldChar w:fldCharType="begin"/>
        </w:r>
        <w:r>
          <w:instrText xml:space="preserve"> PAGEREF _Toc14122 \h </w:instrText>
        </w:r>
        <w:r>
          <w:fldChar w:fldCharType="separate"/>
        </w:r>
        <w:r>
          <w:t>19</w:t>
        </w:r>
        <w:r>
          <w:fldChar w:fldCharType="end"/>
        </w:r>
      </w:hyperlink>
    </w:p>
    <w:p>
      <w:pPr>
        <w:pStyle w:val="TOC1"/>
        <w:tabs>
          <w:tab w:val="right" w:leader="dot" w:pos="8306"/>
        </w:tabs>
      </w:pPr>
      <w:hyperlink w:anchor="_Toc22067" w:history="1">
        <w:r>
          <w:rPr>
            <w:rFonts w:ascii="仿宋" w:eastAsia="仿宋" w:hAnsi="仿宋" w:cs="仿宋" w:hint="eastAsia"/>
            <w:lang w:eastAsia="zh-CN"/>
          </w:rPr>
          <w:t>六、化学试剂和助剂项目选址可行性分析</w:t>
        </w:r>
        <w:r>
          <w:tab/>
        </w:r>
        <w:r>
          <w:fldChar w:fldCharType="begin"/>
        </w:r>
        <w:r>
          <w:instrText xml:space="preserve"> PAGEREF _Toc22067 \h </w:instrText>
        </w:r>
        <w:r>
          <w:fldChar w:fldCharType="separate"/>
        </w:r>
        <w:r>
          <w:t>20</w:t>
        </w:r>
        <w:r>
          <w:fldChar w:fldCharType="end"/>
        </w:r>
      </w:hyperlink>
    </w:p>
    <w:p>
      <w:pPr>
        <w:pStyle w:val="TOC2"/>
        <w:tabs>
          <w:tab w:val="right" w:leader="dot" w:pos="8306"/>
        </w:tabs>
      </w:pPr>
      <w:hyperlink w:anchor="_Toc11514" w:history="1">
        <w:r>
          <w:rPr>
            <w:rFonts w:ascii="仿宋" w:eastAsia="仿宋" w:hAnsi="仿宋" w:cs="仿宋" w:hint="eastAsia"/>
            <w:lang w:eastAsia="zh-CN"/>
          </w:rPr>
          <w:t>(一)、化学试剂和助剂项目选址</w:t>
        </w:r>
        <w:r>
          <w:tab/>
        </w:r>
        <w:r>
          <w:fldChar w:fldCharType="begin"/>
        </w:r>
        <w:r>
          <w:instrText xml:space="preserve"> PAGEREF _Toc11514 \h </w:instrText>
        </w:r>
        <w:r>
          <w:fldChar w:fldCharType="separate"/>
        </w:r>
        <w:r>
          <w:t>20</w:t>
        </w:r>
        <w:r>
          <w:fldChar w:fldCharType="end"/>
        </w:r>
      </w:hyperlink>
    </w:p>
    <w:p>
      <w:pPr>
        <w:pStyle w:val="TOC2"/>
        <w:tabs>
          <w:tab w:val="right" w:leader="dot" w:pos="8306"/>
        </w:tabs>
      </w:pPr>
      <w:hyperlink w:anchor="_Toc26796" w:history="1">
        <w:r>
          <w:rPr>
            <w:rFonts w:ascii="仿宋" w:eastAsia="仿宋" w:hAnsi="仿宋" w:cs="仿宋" w:hint="eastAsia"/>
            <w:lang w:eastAsia="zh-CN"/>
          </w:rPr>
          <w:t>(二)、用地控制指标</w:t>
        </w:r>
        <w:r>
          <w:tab/>
        </w:r>
        <w:r>
          <w:fldChar w:fldCharType="begin"/>
        </w:r>
        <w:r>
          <w:instrText xml:space="preserve"> PAGEREF _Toc26796 \h </w:instrText>
        </w:r>
        <w:r>
          <w:fldChar w:fldCharType="separate"/>
        </w:r>
        <w:r>
          <w:t>20</w:t>
        </w:r>
        <w:r>
          <w:fldChar w:fldCharType="end"/>
        </w:r>
      </w:hyperlink>
    </w:p>
    <w:p>
      <w:pPr>
        <w:pStyle w:val="TOC2"/>
        <w:tabs>
          <w:tab w:val="right" w:leader="dot" w:pos="8306"/>
        </w:tabs>
      </w:pPr>
      <w:hyperlink w:anchor="_Toc8820" w:history="1">
        <w:r>
          <w:rPr>
            <w:rFonts w:ascii="仿宋" w:eastAsia="仿宋" w:hAnsi="仿宋" w:cs="仿宋" w:hint="eastAsia"/>
            <w:lang w:eastAsia="zh-CN"/>
          </w:rPr>
          <w:t>(三)、节约用地措施</w:t>
        </w:r>
        <w:r>
          <w:tab/>
        </w:r>
        <w:r>
          <w:fldChar w:fldCharType="begin"/>
        </w:r>
        <w:r>
          <w:instrText xml:space="preserve"> PAGEREF _Toc8820 \h </w:instrText>
        </w:r>
        <w:r>
          <w:fldChar w:fldCharType="separate"/>
        </w:r>
        <w:r>
          <w:t>22</w:t>
        </w:r>
        <w:r>
          <w:fldChar w:fldCharType="end"/>
        </w:r>
      </w:hyperlink>
    </w:p>
    <w:p>
      <w:pPr>
        <w:pStyle w:val="TOC2"/>
        <w:tabs>
          <w:tab w:val="right" w:leader="dot" w:pos="8306"/>
        </w:tabs>
      </w:pPr>
      <w:hyperlink w:anchor="_Toc26551" w:history="1">
        <w:r>
          <w:rPr>
            <w:rFonts w:ascii="仿宋" w:eastAsia="仿宋" w:hAnsi="仿宋" w:cs="仿宋" w:hint="eastAsia"/>
            <w:lang w:eastAsia="zh-CN"/>
          </w:rPr>
          <w:t>(四)、总图布置方案</w:t>
        </w:r>
        <w:r>
          <w:tab/>
        </w:r>
        <w:r>
          <w:fldChar w:fldCharType="begin"/>
        </w:r>
        <w:r>
          <w:instrText xml:space="preserve"> PAGEREF _Toc26551 \h </w:instrText>
        </w:r>
        <w:r>
          <w:fldChar w:fldCharType="separate"/>
        </w:r>
        <w:r>
          <w:t>23</w:t>
        </w:r>
        <w:r>
          <w:fldChar w:fldCharType="end"/>
        </w:r>
      </w:hyperlink>
    </w:p>
    <w:p>
      <w:pPr>
        <w:pStyle w:val="TOC2"/>
        <w:tabs>
          <w:tab w:val="right" w:leader="dot" w:pos="8306"/>
        </w:tabs>
      </w:pPr>
      <w:hyperlink w:anchor="_Toc21647" w:history="1">
        <w:r>
          <w:rPr>
            <w:rFonts w:ascii="仿宋" w:eastAsia="仿宋" w:hAnsi="仿宋" w:cs="仿宋" w:hint="eastAsia"/>
            <w:lang w:eastAsia="zh-CN"/>
          </w:rPr>
          <w:t>(五)、选址综合评价</w:t>
        </w:r>
        <w:r>
          <w:tab/>
        </w:r>
        <w:r>
          <w:fldChar w:fldCharType="begin"/>
        </w:r>
        <w:r>
          <w:instrText xml:space="preserve"> PAGEREF _Toc21647 \h </w:instrText>
        </w:r>
        <w:r>
          <w:fldChar w:fldCharType="separate"/>
        </w:r>
        <w:r>
          <w:t>25</w:t>
        </w:r>
        <w:r>
          <w:fldChar w:fldCharType="end"/>
        </w:r>
      </w:hyperlink>
    </w:p>
    <w:p>
      <w:pPr>
        <w:pStyle w:val="TOC1"/>
        <w:tabs>
          <w:tab w:val="right" w:leader="dot" w:pos="8306"/>
        </w:tabs>
      </w:pPr>
      <w:hyperlink w:anchor="_Toc23252" w:history="1">
        <w:r>
          <w:rPr>
            <w:rFonts w:ascii="仿宋" w:eastAsia="仿宋" w:hAnsi="仿宋" w:cs="仿宋" w:hint="eastAsia"/>
            <w:lang w:eastAsia="zh-CN"/>
          </w:rPr>
          <w:t>七、化学试剂和助剂项目社会影响</w:t>
        </w:r>
        <w:r>
          <w:tab/>
        </w:r>
        <w:r>
          <w:fldChar w:fldCharType="begin"/>
        </w:r>
        <w:r>
          <w:instrText xml:space="preserve"> PAGEREF _Toc23252 \h </w:instrText>
        </w:r>
        <w:r>
          <w:fldChar w:fldCharType="separate"/>
        </w:r>
        <w:r>
          <w:t>26</w:t>
        </w:r>
        <w:r>
          <w:fldChar w:fldCharType="end"/>
        </w:r>
      </w:hyperlink>
    </w:p>
    <w:p>
      <w:pPr>
        <w:pStyle w:val="TOC2"/>
        <w:tabs>
          <w:tab w:val="right" w:leader="dot" w:pos="8306"/>
        </w:tabs>
      </w:pPr>
      <w:hyperlink w:anchor="_Toc6540" w:history="1">
        <w:r>
          <w:rPr>
            <w:rFonts w:ascii="仿宋" w:eastAsia="仿宋" w:hAnsi="仿宋" w:cs="仿宋" w:hint="eastAsia"/>
            <w:lang w:eastAsia="zh-CN"/>
          </w:rPr>
          <w:t>(一)、社会责任与义务</w:t>
        </w:r>
        <w:r>
          <w:tab/>
        </w:r>
        <w:r>
          <w:fldChar w:fldCharType="begin"/>
        </w:r>
        <w:r>
          <w:instrText xml:space="preserve"> PAGEREF _Toc6540 \h </w:instrText>
        </w:r>
        <w:r>
          <w:fldChar w:fldCharType="separate"/>
        </w:r>
        <w:r>
          <w:t>26</w:t>
        </w:r>
        <w:r>
          <w:fldChar w:fldCharType="end"/>
        </w:r>
      </w:hyperlink>
    </w:p>
    <w:p>
      <w:pPr>
        <w:pStyle w:val="TOC2"/>
        <w:tabs>
          <w:tab w:val="right" w:leader="dot" w:pos="8306"/>
        </w:tabs>
      </w:pPr>
      <w:hyperlink w:anchor="_Toc250" w:history="1">
        <w:r>
          <w:rPr>
            <w:rFonts w:ascii="仿宋" w:eastAsia="仿宋" w:hAnsi="仿宋" w:cs="仿宋" w:hint="eastAsia"/>
            <w:lang w:eastAsia="zh-CN"/>
          </w:rPr>
          <w:t>(二)、社会参与与沟通</w:t>
        </w:r>
        <w:r>
          <w:tab/>
        </w:r>
        <w:r>
          <w:fldChar w:fldCharType="begin"/>
        </w:r>
        <w:r>
          <w:instrText xml:space="preserve"> PAGEREF _Toc250 \h </w:instrText>
        </w:r>
        <w:r>
          <w:fldChar w:fldCharType="separate"/>
        </w:r>
        <w:r>
          <w:t>26</w:t>
        </w:r>
        <w:r>
          <w:fldChar w:fldCharType="end"/>
        </w:r>
      </w:hyperlink>
    </w:p>
    <w:p>
      <w:pPr>
        <w:pStyle w:val="TOC1"/>
        <w:tabs>
          <w:tab w:val="right" w:leader="dot" w:pos="8306"/>
        </w:tabs>
      </w:pPr>
      <w:hyperlink w:anchor="_Toc22363" w:history="1">
        <w:r>
          <w:rPr>
            <w:rFonts w:ascii="仿宋" w:eastAsia="仿宋" w:hAnsi="仿宋" w:cs="仿宋" w:hint="eastAsia"/>
            <w:lang w:eastAsia="zh-CN"/>
          </w:rPr>
          <w:t>八、化学试剂和助剂项目人力资源管理</w:t>
        </w:r>
        <w:r>
          <w:tab/>
        </w:r>
        <w:r>
          <w:fldChar w:fldCharType="begin"/>
        </w:r>
        <w:r>
          <w:instrText xml:space="preserve"> PAGEREF _Toc22363 \h </w:instrText>
        </w:r>
        <w:r>
          <w:fldChar w:fldCharType="separate"/>
        </w:r>
        <w:r>
          <w:t>27</w:t>
        </w:r>
        <w:r>
          <w:fldChar w:fldCharType="end"/>
        </w:r>
      </w:hyperlink>
    </w:p>
    <w:p>
      <w:pPr>
        <w:pStyle w:val="TOC2"/>
        <w:tabs>
          <w:tab w:val="right" w:leader="dot" w:pos="8306"/>
        </w:tabs>
      </w:pPr>
      <w:hyperlink w:anchor="_Toc2025" w:history="1">
        <w:r>
          <w:rPr>
            <w:rFonts w:ascii="仿宋" w:eastAsia="仿宋" w:hAnsi="仿宋" w:cs="仿宋" w:hint="eastAsia"/>
            <w:lang w:eastAsia="zh-CN"/>
          </w:rPr>
          <w:t>(一)、建立健全的预算管理制度</w:t>
        </w:r>
        <w:r>
          <w:tab/>
        </w:r>
        <w:r>
          <w:fldChar w:fldCharType="begin"/>
        </w:r>
        <w:r>
          <w:instrText xml:space="preserve"> PAGEREF _Toc2025 \h </w:instrText>
        </w:r>
        <w:r>
          <w:fldChar w:fldCharType="separate"/>
        </w:r>
        <w:r>
          <w:t>27</w:t>
        </w:r>
        <w:r>
          <w:fldChar w:fldCharType="end"/>
        </w:r>
      </w:hyperlink>
    </w:p>
    <w:p>
      <w:pPr>
        <w:pStyle w:val="TOC2"/>
        <w:tabs>
          <w:tab w:val="right" w:leader="dot" w:pos="8306"/>
        </w:tabs>
      </w:pPr>
      <w:hyperlink w:anchor="_Toc3616" w:history="1">
        <w:r>
          <w:rPr>
            <w:rFonts w:ascii="仿宋" w:eastAsia="仿宋" w:hAnsi="仿宋" w:cs="仿宋" w:hint="eastAsia"/>
            <w:lang w:eastAsia="zh-CN"/>
          </w:rPr>
          <w:t>(二)、加强资金流动监控</w:t>
        </w:r>
        <w:r>
          <w:tab/>
        </w:r>
        <w:r>
          <w:fldChar w:fldCharType="begin"/>
        </w:r>
        <w:r>
          <w:instrText xml:space="preserve"> PAGEREF _Toc3616 \h </w:instrText>
        </w:r>
        <w:r>
          <w:fldChar w:fldCharType="separate"/>
        </w:r>
        <w:r>
          <w:t>29</w:t>
        </w:r>
        <w:r>
          <w:fldChar w:fldCharType="end"/>
        </w:r>
      </w:hyperlink>
    </w:p>
    <w:p>
      <w:pPr>
        <w:pStyle w:val="TOC2"/>
        <w:tabs>
          <w:tab w:val="right" w:leader="dot" w:pos="8306"/>
        </w:tabs>
      </w:pPr>
      <w:hyperlink w:anchor="_Toc23305" w:history="1">
        <w:r>
          <w:rPr>
            <w:rFonts w:ascii="仿宋" w:eastAsia="仿宋" w:hAnsi="仿宋" w:cs="仿宋" w:hint="eastAsia"/>
            <w:lang w:eastAsia="zh-CN"/>
          </w:rPr>
          <w:t>(三)、制定完善的风险控制机制</w:t>
        </w:r>
        <w:r>
          <w:tab/>
        </w:r>
        <w:r>
          <w:fldChar w:fldCharType="begin"/>
        </w:r>
        <w:r>
          <w:instrText xml:space="preserve"> PAGEREF _Toc23305 \h </w:instrText>
        </w:r>
        <w:r>
          <w:fldChar w:fldCharType="separate"/>
        </w:r>
        <w:r>
          <w:t>30</w:t>
        </w:r>
        <w:r>
          <w:fldChar w:fldCharType="end"/>
        </w:r>
      </w:hyperlink>
    </w:p>
    <w:p>
      <w:pPr>
        <w:pStyle w:val="TOC2"/>
        <w:tabs>
          <w:tab w:val="right" w:leader="dot" w:pos="8306"/>
        </w:tabs>
      </w:pPr>
      <w:hyperlink w:anchor="_Toc8206" w:history="1">
        <w:r>
          <w:rPr>
            <w:rFonts w:ascii="仿宋" w:eastAsia="仿宋" w:hAnsi="仿宋" w:cs="仿宋" w:hint="eastAsia"/>
            <w:lang w:eastAsia="zh-CN"/>
          </w:rPr>
          <w:t>(四)、优化成本管理</w:t>
        </w:r>
        <w:r>
          <w:tab/>
        </w:r>
        <w:r>
          <w:fldChar w:fldCharType="begin"/>
        </w:r>
        <w:r>
          <w:instrText xml:space="preserve"> PAGEREF _Toc8206 \h </w:instrText>
        </w:r>
        <w:r>
          <w:fldChar w:fldCharType="separate"/>
        </w:r>
        <w:r>
          <w:t>32</w:t>
        </w:r>
        <w:r>
          <w:fldChar w:fldCharType="end"/>
        </w:r>
      </w:hyperlink>
    </w:p>
    <w:p>
      <w:pPr>
        <w:pStyle w:val="TOC1"/>
        <w:tabs>
          <w:tab w:val="right" w:leader="dot" w:pos="8306"/>
        </w:tabs>
      </w:pPr>
      <w:hyperlink w:anchor="_Toc11887" w:history="1">
        <w:r>
          <w:rPr>
            <w:rFonts w:ascii="仿宋" w:eastAsia="仿宋" w:hAnsi="仿宋" w:cs="仿宋" w:hint="eastAsia"/>
            <w:lang w:eastAsia="zh-CN"/>
          </w:rPr>
          <w:t>九、化学试剂和助剂项目技术管理</w:t>
        </w:r>
        <w:r>
          <w:tab/>
        </w:r>
        <w:r>
          <w:fldChar w:fldCharType="begin"/>
        </w:r>
        <w:r>
          <w:instrText xml:space="preserve"> PAGEREF _Toc11887 \h </w:instrText>
        </w:r>
        <w:r>
          <w:fldChar w:fldCharType="separate"/>
        </w:r>
        <w:r>
          <w:t>33</w:t>
        </w:r>
        <w:r>
          <w:fldChar w:fldCharType="end"/>
        </w:r>
      </w:hyperlink>
    </w:p>
    <w:p>
      <w:pPr>
        <w:pStyle w:val="TOC2"/>
        <w:tabs>
          <w:tab w:val="right" w:leader="dot" w:pos="8306"/>
        </w:tabs>
      </w:pPr>
      <w:hyperlink w:anchor="_Toc2289" w:history="1">
        <w:r>
          <w:rPr>
            <w:rFonts w:ascii="仿宋" w:eastAsia="仿宋" w:hAnsi="仿宋" w:cs="仿宋" w:hint="eastAsia"/>
            <w:lang w:eastAsia="zh-CN"/>
          </w:rPr>
          <w:t>(一)、技术方案选用方向</w:t>
        </w:r>
        <w:r>
          <w:tab/>
        </w:r>
        <w:r>
          <w:fldChar w:fldCharType="begin"/>
        </w:r>
        <w:r>
          <w:instrText xml:space="preserve"> PAGEREF _Toc2289 \h </w:instrText>
        </w:r>
        <w:r>
          <w:fldChar w:fldCharType="separate"/>
        </w:r>
        <w:r>
          <w:t>33</w:t>
        </w:r>
        <w:r>
          <w:fldChar w:fldCharType="end"/>
        </w:r>
      </w:hyperlink>
    </w:p>
    <w:p>
      <w:pPr>
        <w:pStyle w:val="TOC2"/>
        <w:tabs>
          <w:tab w:val="right" w:leader="dot" w:pos="8306"/>
        </w:tabs>
      </w:pPr>
      <w:hyperlink w:anchor="_Toc20143" w:history="1">
        <w:r>
          <w:rPr>
            <w:rFonts w:ascii="仿宋" w:eastAsia="仿宋" w:hAnsi="仿宋" w:cs="仿宋" w:hint="eastAsia"/>
            <w:lang w:eastAsia="zh-CN"/>
          </w:rPr>
          <w:t>(二)、工艺技术方案选用原则</w:t>
        </w:r>
        <w:r>
          <w:tab/>
        </w:r>
        <w:r>
          <w:fldChar w:fldCharType="begin"/>
        </w:r>
        <w:r>
          <w:instrText xml:space="preserve"> PAGEREF _Toc20143 \h </w:instrText>
        </w:r>
        <w:r>
          <w:fldChar w:fldCharType="separate"/>
        </w:r>
        <w:r>
          <w:t>35</w:t>
        </w:r>
        <w:r>
          <w:fldChar w:fldCharType="end"/>
        </w:r>
      </w:hyperlink>
    </w:p>
    <w:p>
      <w:pPr>
        <w:pStyle w:val="TOC2"/>
        <w:tabs>
          <w:tab w:val="right" w:leader="dot" w:pos="8306"/>
        </w:tabs>
      </w:pPr>
      <w:hyperlink w:anchor="_Toc2837" w:history="1">
        <w:r>
          <w:rPr>
            <w:rFonts w:ascii="仿宋" w:eastAsia="仿宋" w:hAnsi="仿宋" w:cs="仿宋" w:hint="eastAsia"/>
            <w:lang w:eastAsia="zh-CN"/>
          </w:rPr>
          <w:t>(三)、工艺技术方案要求</w:t>
        </w:r>
        <w:r>
          <w:tab/>
        </w:r>
        <w:r>
          <w:fldChar w:fldCharType="begin"/>
        </w:r>
        <w:r>
          <w:instrText xml:space="preserve"> PAGEREF _Toc2837 \h </w:instrText>
        </w:r>
        <w:r>
          <w:fldChar w:fldCharType="separate"/>
        </w:r>
        <w:r>
          <w:t>37</w:t>
        </w:r>
        <w:r>
          <w:fldChar w:fldCharType="end"/>
        </w:r>
      </w:hyperlink>
    </w:p>
    <w:p>
      <w:pPr>
        <w:pStyle w:val="TOC1"/>
        <w:tabs>
          <w:tab w:val="right" w:leader="dot" w:pos="8306"/>
        </w:tabs>
      </w:pPr>
      <w:hyperlink w:anchor="_Toc17581" w:history="1">
        <w:r>
          <w:rPr>
            <w:rFonts w:ascii="仿宋" w:eastAsia="仿宋" w:hAnsi="仿宋" w:cs="仿宋" w:hint="eastAsia"/>
            <w:lang w:eastAsia="zh-CN"/>
          </w:rPr>
          <w:t>十、化学试剂和助剂项目环境影响分析</w:t>
        </w:r>
        <w:r>
          <w:tab/>
        </w:r>
        <w:r>
          <w:fldChar w:fldCharType="begin"/>
        </w:r>
        <w:r>
          <w:instrText xml:space="preserve"> PAGEREF _Toc17581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29" w:history="1">
        <w:r>
          <w:rPr>
            <w:rFonts w:ascii="仿宋" w:eastAsia="仿宋" w:hAnsi="仿宋" w:cs="仿宋" w:hint="eastAsia"/>
            <w:lang w:eastAsia="zh-CN"/>
          </w:rPr>
          <w:t>(一)、建设区域环境质量现状</w:t>
        </w:r>
        <w:r>
          <w:tab/>
        </w:r>
        <w:r>
          <w:fldChar w:fldCharType="begin"/>
        </w:r>
        <w:r>
          <w:instrText xml:space="preserve"> PAGEREF _Toc17529 \h </w:instrText>
        </w:r>
        <w:r>
          <w:fldChar w:fldCharType="separate"/>
        </w:r>
        <w:r>
          <w:t>39</w:t>
        </w:r>
        <w:r>
          <w:fldChar w:fldCharType="end"/>
        </w:r>
      </w:hyperlink>
    </w:p>
    <w:p>
      <w:pPr>
        <w:pStyle w:val="TOC2"/>
        <w:tabs>
          <w:tab w:val="right" w:leader="dot" w:pos="8306"/>
        </w:tabs>
      </w:pPr>
      <w:hyperlink w:anchor="_Toc5260" w:history="1">
        <w:r>
          <w:rPr>
            <w:rFonts w:ascii="仿宋" w:eastAsia="仿宋" w:hAnsi="仿宋" w:cs="仿宋" w:hint="eastAsia"/>
            <w:lang w:eastAsia="zh-CN"/>
          </w:rPr>
          <w:t>(二)、建设期环境保护</w:t>
        </w:r>
        <w:r>
          <w:tab/>
        </w:r>
        <w:r>
          <w:fldChar w:fldCharType="begin"/>
        </w:r>
        <w:r>
          <w:instrText xml:space="preserve"> PAGEREF _Toc5260 \h </w:instrText>
        </w:r>
        <w:r>
          <w:fldChar w:fldCharType="separate"/>
        </w:r>
        <w:r>
          <w:t>41</w:t>
        </w:r>
        <w:r>
          <w:fldChar w:fldCharType="end"/>
        </w:r>
      </w:hyperlink>
    </w:p>
    <w:p>
      <w:pPr>
        <w:pStyle w:val="TOC2"/>
        <w:tabs>
          <w:tab w:val="right" w:leader="dot" w:pos="8306"/>
        </w:tabs>
      </w:pPr>
      <w:hyperlink w:anchor="_Toc30305" w:history="1">
        <w:r>
          <w:rPr>
            <w:rFonts w:ascii="仿宋" w:eastAsia="仿宋" w:hAnsi="仿宋" w:cs="仿宋" w:hint="eastAsia"/>
            <w:lang w:eastAsia="zh-CN"/>
          </w:rPr>
          <w:t>(三)、运营期环境保护</w:t>
        </w:r>
        <w:r>
          <w:tab/>
        </w:r>
        <w:r>
          <w:fldChar w:fldCharType="begin"/>
        </w:r>
        <w:r>
          <w:instrText xml:space="preserve"> PAGEREF _Toc30305 \h </w:instrText>
        </w:r>
        <w:r>
          <w:fldChar w:fldCharType="separate"/>
        </w:r>
        <w:r>
          <w:t>42</w:t>
        </w:r>
        <w:r>
          <w:fldChar w:fldCharType="end"/>
        </w:r>
      </w:hyperlink>
    </w:p>
    <w:p>
      <w:pPr>
        <w:pStyle w:val="TOC2"/>
        <w:tabs>
          <w:tab w:val="right" w:leader="dot" w:pos="8306"/>
        </w:tabs>
      </w:pPr>
      <w:hyperlink w:anchor="_Toc22882" w:history="1">
        <w:r>
          <w:rPr>
            <w:rFonts w:ascii="仿宋" w:eastAsia="仿宋" w:hAnsi="仿宋" w:cs="仿宋" w:hint="eastAsia"/>
            <w:lang w:eastAsia="zh-CN"/>
          </w:rPr>
          <w:t>(四)、化学试剂和助剂项目建设对区域经济的影响</w:t>
        </w:r>
        <w:r>
          <w:tab/>
        </w:r>
        <w:r>
          <w:fldChar w:fldCharType="begin"/>
        </w:r>
        <w:r>
          <w:instrText xml:space="preserve"> PAGEREF _Toc22882 \h </w:instrText>
        </w:r>
        <w:r>
          <w:fldChar w:fldCharType="separate"/>
        </w:r>
        <w:r>
          <w:t>44</w:t>
        </w:r>
        <w:r>
          <w:fldChar w:fldCharType="end"/>
        </w:r>
      </w:hyperlink>
    </w:p>
    <w:p>
      <w:pPr>
        <w:pStyle w:val="TOC2"/>
        <w:tabs>
          <w:tab w:val="right" w:leader="dot" w:pos="8306"/>
        </w:tabs>
      </w:pPr>
      <w:hyperlink w:anchor="_Toc23248" w:history="1">
        <w:r>
          <w:rPr>
            <w:rFonts w:ascii="仿宋" w:eastAsia="仿宋" w:hAnsi="仿宋" w:cs="仿宋" w:hint="eastAsia"/>
            <w:lang w:eastAsia="zh-CN"/>
          </w:rPr>
          <w:t>(五)、废弃物处理</w:t>
        </w:r>
        <w:r>
          <w:tab/>
        </w:r>
        <w:r>
          <w:fldChar w:fldCharType="begin"/>
        </w:r>
        <w:r>
          <w:instrText xml:space="preserve"> PAGEREF _Toc23248 \h </w:instrText>
        </w:r>
        <w:r>
          <w:fldChar w:fldCharType="separate"/>
        </w:r>
        <w:r>
          <w:t>45</w:t>
        </w:r>
        <w:r>
          <w:fldChar w:fldCharType="end"/>
        </w:r>
      </w:hyperlink>
    </w:p>
    <w:p>
      <w:pPr>
        <w:pStyle w:val="TOC2"/>
        <w:tabs>
          <w:tab w:val="right" w:leader="dot" w:pos="8306"/>
        </w:tabs>
      </w:pPr>
      <w:hyperlink w:anchor="_Toc19303" w:history="1">
        <w:r>
          <w:rPr>
            <w:rFonts w:ascii="仿宋" w:eastAsia="仿宋" w:hAnsi="仿宋" w:cs="仿宋" w:hint="eastAsia"/>
            <w:lang w:eastAsia="zh-CN"/>
          </w:rPr>
          <w:t>(六)、特殊环境影响分析</w:t>
        </w:r>
        <w:r>
          <w:tab/>
        </w:r>
        <w:r>
          <w:fldChar w:fldCharType="begin"/>
        </w:r>
        <w:r>
          <w:instrText xml:space="preserve"> PAGEREF _Toc19303 \h </w:instrText>
        </w:r>
        <w:r>
          <w:fldChar w:fldCharType="separate"/>
        </w:r>
        <w:r>
          <w:t>47</w:t>
        </w:r>
        <w:r>
          <w:fldChar w:fldCharType="end"/>
        </w:r>
      </w:hyperlink>
    </w:p>
    <w:p>
      <w:pPr>
        <w:pStyle w:val="TOC2"/>
        <w:tabs>
          <w:tab w:val="right" w:leader="dot" w:pos="8306"/>
        </w:tabs>
      </w:pPr>
      <w:hyperlink w:anchor="_Toc32363" w:history="1">
        <w:r>
          <w:rPr>
            <w:rFonts w:ascii="仿宋" w:eastAsia="仿宋" w:hAnsi="仿宋" w:cs="仿宋" w:hint="eastAsia"/>
            <w:lang w:eastAsia="zh-CN"/>
          </w:rPr>
          <w:t>(七)、清洁生产</w:t>
        </w:r>
        <w:r>
          <w:tab/>
        </w:r>
        <w:r>
          <w:fldChar w:fldCharType="begin"/>
        </w:r>
        <w:r>
          <w:instrText xml:space="preserve"> PAGEREF _Toc32363 \h </w:instrText>
        </w:r>
        <w:r>
          <w:fldChar w:fldCharType="separate"/>
        </w:r>
        <w:r>
          <w:t>48</w:t>
        </w:r>
        <w:r>
          <w:fldChar w:fldCharType="end"/>
        </w:r>
      </w:hyperlink>
    </w:p>
    <w:p>
      <w:pPr>
        <w:pStyle w:val="TOC2"/>
        <w:tabs>
          <w:tab w:val="right" w:leader="dot" w:pos="8306"/>
        </w:tabs>
      </w:pPr>
      <w:hyperlink w:anchor="_Toc27828" w:history="1">
        <w:r>
          <w:rPr>
            <w:rFonts w:ascii="仿宋" w:eastAsia="仿宋" w:hAnsi="仿宋" w:cs="仿宋" w:hint="eastAsia"/>
            <w:lang w:eastAsia="zh-CN"/>
          </w:rPr>
          <w:t>(八)、环境保护综合评价</w:t>
        </w:r>
        <w:r>
          <w:tab/>
        </w:r>
        <w:r>
          <w:fldChar w:fldCharType="begin"/>
        </w:r>
        <w:r>
          <w:instrText xml:space="preserve"> PAGEREF _Toc27828 \h </w:instrText>
        </w:r>
        <w:r>
          <w:fldChar w:fldCharType="separate"/>
        </w:r>
        <w:r>
          <w:t>49</w:t>
        </w:r>
        <w:r>
          <w:fldChar w:fldCharType="end"/>
        </w:r>
      </w:hyperlink>
    </w:p>
    <w:p>
      <w:pPr>
        <w:pStyle w:val="TOC1"/>
        <w:tabs>
          <w:tab w:val="right" w:leader="dot" w:pos="8306"/>
        </w:tabs>
      </w:pPr>
      <w:hyperlink w:anchor="_Toc2768" w:history="1">
        <w:r>
          <w:rPr>
            <w:rFonts w:ascii="仿宋" w:eastAsia="仿宋" w:hAnsi="仿宋" w:cs="仿宋" w:hint="eastAsia"/>
            <w:lang w:eastAsia="zh-CN"/>
          </w:rPr>
          <w:t>十一、化学试剂和助剂项目创新与研发</w:t>
        </w:r>
        <w:r>
          <w:tab/>
        </w:r>
        <w:r>
          <w:fldChar w:fldCharType="begin"/>
        </w:r>
        <w:r>
          <w:instrText xml:space="preserve"> PAGEREF _Toc2768 \h </w:instrText>
        </w:r>
        <w:r>
          <w:fldChar w:fldCharType="separate"/>
        </w:r>
        <w:r>
          <w:t>50</w:t>
        </w:r>
        <w:r>
          <w:fldChar w:fldCharType="end"/>
        </w:r>
      </w:hyperlink>
    </w:p>
    <w:p>
      <w:pPr>
        <w:pStyle w:val="TOC2"/>
        <w:tabs>
          <w:tab w:val="right" w:leader="dot" w:pos="8306"/>
        </w:tabs>
      </w:pPr>
      <w:hyperlink w:anchor="_Toc14534" w:history="1">
        <w:r>
          <w:rPr>
            <w:rFonts w:ascii="仿宋" w:eastAsia="仿宋" w:hAnsi="仿宋" w:cs="仿宋" w:hint="eastAsia"/>
            <w:lang w:eastAsia="zh-CN"/>
          </w:rPr>
          <w:t>(一)、创新策略与方向</w:t>
        </w:r>
        <w:r>
          <w:tab/>
        </w:r>
        <w:r>
          <w:fldChar w:fldCharType="begin"/>
        </w:r>
        <w:r>
          <w:instrText xml:space="preserve"> PAGEREF _Toc14534 \h </w:instrText>
        </w:r>
        <w:r>
          <w:fldChar w:fldCharType="separate"/>
        </w:r>
        <w:r>
          <w:t>50</w:t>
        </w:r>
        <w:r>
          <w:fldChar w:fldCharType="end"/>
        </w:r>
      </w:hyperlink>
    </w:p>
    <w:p>
      <w:pPr>
        <w:pStyle w:val="TOC2"/>
        <w:tabs>
          <w:tab w:val="right" w:leader="dot" w:pos="8306"/>
        </w:tabs>
      </w:pPr>
      <w:hyperlink w:anchor="_Toc3189" w:history="1">
        <w:r>
          <w:rPr>
            <w:rFonts w:ascii="仿宋" w:eastAsia="仿宋" w:hAnsi="仿宋" w:cs="仿宋" w:hint="eastAsia"/>
            <w:lang w:eastAsia="zh-CN"/>
          </w:rPr>
          <w:t>(二)、研发规划与投入</w:t>
        </w:r>
        <w:r>
          <w:tab/>
        </w:r>
        <w:r>
          <w:fldChar w:fldCharType="begin"/>
        </w:r>
        <w:r>
          <w:instrText xml:space="preserve"> PAGEREF _Toc3189 \h </w:instrText>
        </w:r>
        <w:r>
          <w:fldChar w:fldCharType="separate"/>
        </w:r>
        <w:r>
          <w:t>52</w:t>
        </w:r>
        <w:r>
          <w:fldChar w:fldCharType="end"/>
        </w:r>
      </w:hyperlink>
    </w:p>
    <w:p>
      <w:pPr>
        <w:pStyle w:val="TOC1"/>
        <w:tabs>
          <w:tab w:val="right" w:leader="dot" w:pos="8306"/>
        </w:tabs>
      </w:pPr>
      <w:hyperlink w:anchor="_Toc21865" w:history="1">
        <w:r>
          <w:rPr>
            <w:rFonts w:ascii="仿宋" w:eastAsia="仿宋" w:hAnsi="仿宋" w:cs="仿宋" w:hint="eastAsia"/>
            <w:lang w:eastAsia="zh-CN"/>
          </w:rPr>
          <w:t>十二、化学试剂和助剂项目财务管理</w:t>
        </w:r>
        <w:r>
          <w:tab/>
        </w:r>
        <w:r>
          <w:fldChar w:fldCharType="begin"/>
        </w:r>
        <w:r>
          <w:instrText xml:space="preserve"> PAGEREF _Toc21865 \h </w:instrText>
        </w:r>
        <w:r>
          <w:fldChar w:fldCharType="separate"/>
        </w:r>
        <w:r>
          <w:t>53</w:t>
        </w:r>
        <w:r>
          <w:fldChar w:fldCharType="end"/>
        </w:r>
      </w:hyperlink>
    </w:p>
    <w:p>
      <w:pPr>
        <w:pStyle w:val="TOC2"/>
        <w:tabs>
          <w:tab w:val="right" w:leader="dot" w:pos="8306"/>
        </w:tabs>
      </w:pPr>
      <w:hyperlink w:anchor="_Toc22648" w:history="1">
        <w:r>
          <w:rPr>
            <w:rFonts w:ascii="仿宋" w:eastAsia="仿宋" w:hAnsi="仿宋" w:cs="仿宋" w:hint="eastAsia"/>
            <w:lang w:eastAsia="zh-CN"/>
          </w:rPr>
          <w:t>(一)、资金需求大</w:t>
        </w:r>
        <w:r>
          <w:tab/>
        </w:r>
        <w:r>
          <w:fldChar w:fldCharType="begin"/>
        </w:r>
        <w:r>
          <w:instrText xml:space="preserve"> PAGEREF _Toc22648 \h </w:instrText>
        </w:r>
        <w:r>
          <w:fldChar w:fldCharType="separate"/>
        </w:r>
        <w:r>
          <w:t>53</w:t>
        </w:r>
        <w:r>
          <w:fldChar w:fldCharType="end"/>
        </w:r>
      </w:hyperlink>
    </w:p>
    <w:p>
      <w:pPr>
        <w:pStyle w:val="TOC2"/>
        <w:tabs>
          <w:tab w:val="right" w:leader="dot" w:pos="8306"/>
        </w:tabs>
      </w:pPr>
      <w:hyperlink w:anchor="_Toc30651" w:history="1">
        <w:r>
          <w:rPr>
            <w:rFonts w:ascii="仿宋" w:eastAsia="仿宋" w:hAnsi="仿宋" w:cs="仿宋" w:hint="eastAsia"/>
            <w:lang w:eastAsia="zh-CN"/>
          </w:rPr>
          <w:t>(二)、研发周期长</w:t>
        </w:r>
        <w:r>
          <w:tab/>
        </w:r>
        <w:r>
          <w:fldChar w:fldCharType="begin"/>
        </w:r>
        <w:r>
          <w:instrText xml:space="preserve"> PAGEREF _Toc30651 \h </w:instrText>
        </w:r>
        <w:r>
          <w:fldChar w:fldCharType="separate"/>
        </w:r>
        <w:r>
          <w:t>55</w:t>
        </w:r>
        <w:r>
          <w:fldChar w:fldCharType="end"/>
        </w:r>
      </w:hyperlink>
    </w:p>
    <w:p>
      <w:pPr>
        <w:pStyle w:val="TOC2"/>
        <w:tabs>
          <w:tab w:val="right" w:leader="dot" w:pos="8306"/>
        </w:tabs>
      </w:pPr>
      <w:hyperlink w:anchor="_Toc6674" w:history="1">
        <w:r>
          <w:rPr>
            <w:rFonts w:ascii="仿宋" w:eastAsia="仿宋" w:hAnsi="仿宋" w:cs="仿宋" w:hint="eastAsia"/>
            <w:lang w:eastAsia="zh-CN"/>
          </w:rPr>
          <w:t>(三)、市场风险大</w:t>
        </w:r>
        <w:r>
          <w:tab/>
        </w:r>
        <w:r>
          <w:fldChar w:fldCharType="begin"/>
        </w:r>
        <w:r>
          <w:instrText xml:space="preserve"> PAGEREF _Toc6674 \h </w:instrText>
        </w:r>
        <w:r>
          <w:fldChar w:fldCharType="separate"/>
        </w:r>
        <w:r>
          <w:t>56</w:t>
        </w:r>
        <w:r>
          <w:fldChar w:fldCharType="end"/>
        </w:r>
      </w:hyperlink>
    </w:p>
    <w:p>
      <w:pPr>
        <w:pStyle w:val="TOC2"/>
        <w:tabs>
          <w:tab w:val="right" w:leader="dot" w:pos="8306"/>
        </w:tabs>
      </w:pPr>
      <w:hyperlink w:anchor="_Toc1625" w:history="1">
        <w:r>
          <w:rPr>
            <w:rFonts w:ascii="仿宋" w:eastAsia="仿宋" w:hAnsi="仿宋" w:cs="仿宋" w:hint="eastAsia"/>
            <w:lang w:eastAsia="zh-CN"/>
          </w:rPr>
          <w:t>(四)、利润率高</w:t>
        </w:r>
        <w:r>
          <w:tab/>
        </w:r>
        <w:r>
          <w:fldChar w:fldCharType="begin"/>
        </w:r>
        <w:r>
          <w:instrText xml:space="preserve"> PAGEREF _Toc1625 \h </w:instrText>
        </w:r>
        <w:r>
          <w:fldChar w:fldCharType="separate"/>
        </w:r>
        <w:r>
          <w:t>59</w:t>
        </w:r>
        <w:r>
          <w:fldChar w:fldCharType="end"/>
        </w:r>
      </w:hyperlink>
    </w:p>
    <w:p>
      <w:pPr>
        <w:pStyle w:val="TOC1"/>
        <w:tabs>
          <w:tab w:val="right" w:leader="dot" w:pos="8306"/>
        </w:tabs>
      </w:pPr>
      <w:hyperlink w:anchor="_Toc3214" w:history="1">
        <w:r>
          <w:rPr>
            <w:rFonts w:ascii="仿宋" w:eastAsia="仿宋" w:hAnsi="仿宋" w:cs="仿宋" w:hint="eastAsia"/>
            <w:lang w:eastAsia="zh-CN"/>
          </w:rPr>
          <w:t>十三、化学试剂和助剂项目工程方案分析</w:t>
        </w:r>
        <w:r>
          <w:tab/>
        </w:r>
        <w:r>
          <w:fldChar w:fldCharType="begin"/>
        </w:r>
        <w:r>
          <w:instrText xml:space="preserve"> PAGEREF _Toc3214 \h </w:instrText>
        </w:r>
        <w:r>
          <w:fldChar w:fldCharType="separate"/>
        </w:r>
        <w:r>
          <w:t>61</w:t>
        </w:r>
        <w:r>
          <w:fldChar w:fldCharType="end"/>
        </w:r>
      </w:hyperlink>
    </w:p>
    <w:p>
      <w:pPr>
        <w:pStyle w:val="TOC2"/>
        <w:tabs>
          <w:tab w:val="right" w:leader="dot" w:pos="8306"/>
        </w:tabs>
      </w:pPr>
      <w:hyperlink w:anchor="_Toc2560" w:history="1">
        <w:r>
          <w:rPr>
            <w:rFonts w:ascii="仿宋" w:eastAsia="仿宋" w:hAnsi="仿宋" w:cs="仿宋" w:hint="eastAsia"/>
            <w:lang w:eastAsia="zh-CN"/>
          </w:rPr>
          <w:t>(一)、建筑工程设计原则</w:t>
        </w:r>
        <w:r>
          <w:tab/>
        </w:r>
        <w:r>
          <w:fldChar w:fldCharType="begin"/>
        </w:r>
        <w:r>
          <w:instrText xml:space="preserve"> PAGEREF _Toc2560 \h </w:instrText>
        </w:r>
        <w:r>
          <w:fldChar w:fldCharType="separate"/>
        </w:r>
        <w:r>
          <w:t>61</w:t>
        </w:r>
        <w:r>
          <w:fldChar w:fldCharType="end"/>
        </w:r>
      </w:hyperlink>
    </w:p>
    <w:p>
      <w:pPr>
        <w:pStyle w:val="TOC2"/>
        <w:tabs>
          <w:tab w:val="right" w:leader="dot" w:pos="8306"/>
        </w:tabs>
      </w:pPr>
      <w:hyperlink w:anchor="_Toc19944" w:history="1">
        <w:r>
          <w:rPr>
            <w:rFonts w:ascii="仿宋" w:eastAsia="仿宋" w:hAnsi="仿宋" w:cs="仿宋" w:hint="eastAsia"/>
            <w:lang w:eastAsia="zh-CN"/>
          </w:rPr>
          <w:t>(二)、土建工程建设指标</w:t>
        </w:r>
        <w:r>
          <w:tab/>
        </w:r>
        <w:r>
          <w:fldChar w:fldCharType="begin"/>
        </w:r>
        <w:r>
          <w:instrText xml:space="preserve"> PAGEREF _Toc19944 \h </w:instrText>
        </w:r>
        <w:r>
          <w:fldChar w:fldCharType="separate"/>
        </w:r>
        <w:r>
          <w:t>64</w:t>
        </w:r>
        <w:r>
          <w:fldChar w:fldCharType="end"/>
        </w:r>
      </w:hyperlink>
    </w:p>
    <w:p>
      <w:pPr>
        <w:pStyle w:val="TOC1"/>
        <w:tabs>
          <w:tab w:val="right" w:leader="dot" w:pos="8306"/>
        </w:tabs>
      </w:pPr>
      <w:hyperlink w:anchor="_Toc18467" w:history="1">
        <w:r>
          <w:rPr>
            <w:rFonts w:ascii="仿宋" w:eastAsia="仿宋" w:hAnsi="仿宋" w:cs="仿宋" w:hint="eastAsia"/>
            <w:lang w:eastAsia="zh-CN"/>
          </w:rPr>
          <w:t>十四、化学试剂和助剂项目变更管理</w:t>
        </w:r>
        <w:r>
          <w:tab/>
        </w:r>
        <w:r>
          <w:fldChar w:fldCharType="begin"/>
        </w:r>
        <w:r>
          <w:instrText xml:space="preserve"> PAGEREF _Toc18467 \h </w:instrText>
        </w:r>
        <w:r>
          <w:fldChar w:fldCharType="separate"/>
        </w:r>
        <w:r>
          <w:t>66</w:t>
        </w:r>
        <w:r>
          <w:fldChar w:fldCharType="end"/>
        </w:r>
      </w:hyperlink>
    </w:p>
    <w:p>
      <w:pPr>
        <w:pStyle w:val="TOC2"/>
        <w:tabs>
          <w:tab w:val="right" w:leader="dot" w:pos="8306"/>
        </w:tabs>
      </w:pPr>
      <w:hyperlink w:anchor="_Toc22408" w:history="1">
        <w:r>
          <w:rPr>
            <w:rFonts w:ascii="仿宋" w:eastAsia="仿宋" w:hAnsi="仿宋" w:cs="仿宋" w:hint="eastAsia"/>
            <w:lang w:eastAsia="zh-CN"/>
          </w:rPr>
          <w:t>(一)、变更申请与评估</w:t>
        </w:r>
        <w:r>
          <w:tab/>
        </w:r>
        <w:r>
          <w:fldChar w:fldCharType="begin"/>
        </w:r>
        <w:r>
          <w:instrText xml:space="preserve"> PAGEREF _Toc22408 \h </w:instrText>
        </w:r>
        <w:r>
          <w:fldChar w:fldCharType="separate"/>
        </w:r>
        <w:r>
          <w:t>66</w:t>
        </w:r>
        <w:r>
          <w:fldChar w:fldCharType="end"/>
        </w:r>
      </w:hyperlink>
    </w:p>
    <w:p>
      <w:pPr>
        <w:pStyle w:val="TOC2"/>
        <w:tabs>
          <w:tab w:val="right" w:leader="dot" w:pos="8306"/>
        </w:tabs>
      </w:pPr>
      <w:hyperlink w:anchor="_Toc32582" w:history="1">
        <w:r>
          <w:rPr>
            <w:rFonts w:ascii="仿宋" w:eastAsia="仿宋" w:hAnsi="仿宋" w:cs="仿宋" w:hint="eastAsia"/>
            <w:lang w:eastAsia="zh-CN"/>
          </w:rPr>
          <w:t>(二)、变更实施与控制</w:t>
        </w:r>
        <w:r>
          <w:tab/>
        </w:r>
        <w:r>
          <w:fldChar w:fldCharType="begin"/>
        </w:r>
        <w:r>
          <w:instrText xml:space="preserve"> PAGEREF _Toc32582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67"/>
      <w:r>
        <w:rPr>
          <w:rFonts w:ascii="仿宋" w:eastAsia="仿宋" w:hAnsi="仿宋" w:cs="仿宋" w:hint="eastAsia"/>
          <w:sz w:val="28"/>
          <w:lang w:eastAsia="zh-CN"/>
        </w:rPr>
        <w:t>一、化学试剂和助剂项目文档管理</w:t>
      </w:r>
      <w:bookmarkEnd w:id="2"/>
    </w:p>
    <w:p>
      <w:pPr>
        <w:pStyle w:val="Heading2"/>
        <w:rPr>
          <w:rFonts w:ascii="仿宋" w:eastAsia="仿宋" w:hAnsi="仿宋" w:cs="仿宋" w:hint="eastAsia"/>
          <w:lang w:eastAsia="zh-CN"/>
        </w:rPr>
      </w:pPr>
      <w:bookmarkStart w:id="3" w:name="_Toc911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化学试剂和助剂项目高度重视文档的质量和准确性，以支持化学试剂和助剂项目的各项活动和决策。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试剂和助剂项目文档的编制始于化学试剂和助剂项目计划的初期，我们制定了详细的文档编制计划，明确了每个文档的内容、格式和编写责任人。在化学试剂和助剂项目启动阶段，我们首先编制了化学试剂和助剂项目章程，明确定义了化学试剂和助剂项目的目标、范围、风险等关键要素。随后，化学试剂和助剂项目团队根据计划陆续编制了需求文档、设计文档、测试文档等各类文档，确保化学试剂和助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学试剂和助剂项目管理中的重要环节，旨在确保化学试剂和助剂项目文档符合质量标准和化学试剂和助剂项目需求。在化学试剂和助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学试剂和助剂项目相关利益方和专业领域的专家对文档进行独立审查。这有助于获取更全面、客观的反馈，确保化学试剂和助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化学试剂和助剂项目在文档编制与审查方面建立了严格的管理机制，通过规范的流程和多维度的审查，确保化学试剂和助剂项目文档的质量、准确性和可靠性，为化学试剂和助剂项目的顺利推进提供了有力支持。</w:t>
      </w:r>
    </w:p>
    <w:p>
      <w:pPr>
        <w:pStyle w:val="Heading2"/>
        <w:ind w:firstLine="560" w:firstLineChars="200"/>
        <w:rPr>
          <w:rFonts w:ascii="仿宋" w:eastAsia="仿宋" w:hAnsi="仿宋" w:cs="仿宋" w:hint="eastAsia"/>
          <w:sz w:val="28"/>
          <w:lang w:eastAsia="zh-CN"/>
        </w:rPr>
      </w:pPr>
      <w:bookmarkStart w:id="4" w:name="_Toc3068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在化学试剂和助剂项目中，我们致力于优化文档发布与分发过程，以确保信息的高效传递和团队间协作的顺畅进行。以下是我们采取的关键优化策略：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我们通过多渠道发布文档，包括电子邮件、化学试剂和助剂项目管理平台、内部网站等，以满足不同团队成员的偏好和需求。多渠道发布确保了信息的全面覆盖。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我们采用了精细的权限控制，确保只有授权人员可以访问敏感信息。这种安全措施保护了化学试剂和助剂项目文档的机密性，防止了未经授权的信息泄露。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68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学试剂和助剂项目生命周期中一个至关重要的环节，直接关系到化学试剂和助剂项目信息的长期保存和历史记录的完整性。在化学试剂和助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130"/>
      <w:r>
        <w:rPr>
          <w:rFonts w:ascii="仿宋" w:eastAsia="仿宋" w:hAnsi="仿宋" w:cs="仿宋" w:hint="eastAsia"/>
          <w:sz w:val="28"/>
          <w:lang w:eastAsia="zh-CN"/>
        </w:rPr>
        <w:t>二、化学试剂和助剂项目概论</w:t>
      </w:r>
      <w:bookmarkEnd w:id="6"/>
    </w:p>
    <w:p>
      <w:pPr>
        <w:pStyle w:val="Heading2"/>
        <w:rPr>
          <w:rFonts w:ascii="仿宋" w:eastAsia="仿宋" w:hAnsi="仿宋" w:cs="仿宋" w:hint="eastAsia"/>
          <w:lang w:eastAsia="zh-CN"/>
        </w:rPr>
      </w:pPr>
      <w:bookmarkStart w:id="7" w:name="_Toc10418"/>
      <w:r>
        <w:rPr>
          <w:rFonts w:ascii="仿宋" w:eastAsia="仿宋" w:hAnsi="仿宋" w:cs="仿宋" w:hint="eastAsia"/>
          <w:lang w:eastAsia="zh-CN"/>
        </w:rPr>
        <w:t>(一)、化学试剂和助剂项目概况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试剂和助剂项目的起源追溯至对市场的深入洞察。市场的不断演变与变革为化学试剂和助剂项目提供了难得的机遇。当前市场存在的需求缺口和变革的大环境共同构成了化学试剂和助剂项目的背景。这个化学试剂和助剂项目旨在充分利用市场机遇，填补行业中尚未满足的需求，为客户提供全新的解决方案。市场的变革和需求的增长使得这个化学试剂和助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化学试剂和助剂项目名称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试剂和助剂项目正式命名为化学试剂和助剂。这个名称不仅仅是一个标识，更代表了化学试剂和助剂项目的核心理念和愿景。它蕴含着化学试剂和助剂项目所要解决问题的关键字，具有强烈的表达和辨识度，为化学试剂和助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化学试剂和助剂项目目标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试剂和助剂项目的核心目标是提供一种全新、高效的解决方案，满足客户日益增长的需求。化学试剂和助剂项目追求的不仅仅是满足市场需求，更是在市场中获得卓越的竞争优势。通过不断提升产品或服务的质量和创新水平，化学试剂和助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化学试剂和助剂项目范围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试剂和助剂项目全面涵盖了产品研发、制造、市场推广和售后服务，确保从产品设计到最终用户体验的全方位关注。这一全面的化学试剂和助剂项目范围是为了确保化学试剂和助剂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化学试剂和助剂项目时间表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化学试剂和助剂项目计划在未来18个月内完成，包括研发、测试、市场试点和正式推出等不同阶段。这个时间表的合理设计是为了确保化学试剂和助剂项目各个阶段的顺利推进，以便按时交付高质量的成果。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化学试剂和助剂项目预算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试剂和助剂项目总预算估算为XX百万美元，主要分配在研发、市场推广、人员培训和运营等方面。这一充足的预算为化学试剂和助剂项目提供了充足的资源，确保化学试剂和助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化学试剂和助剂项目风险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试剂和助剂项目可能面临的风险包括市场接受度低、技术难题、竞争激烈等。化学试剂和助剂项目团队已经制定了相应的风险应对计划，通过前瞻性的风险管理，确保化学试剂和助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化学试剂和助剂项目团队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化学试剂和助剂项目汇聚了一支经验丰富、多领域专业素养的核心团队，确保化学试剂和助剂项目在各个方面都能拥有高水平的执行力。团队的协同作战是化学试剂和助剂项目成功的关键因素之一。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化学试剂和助剂项目背景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化学试剂和助剂项目的背景根植于市场对更高效、创新产品的渴望，同时也受到科技发展对行业格局的深刻改变的影响。这为化学试剂和助剂项目提供了广阔的发展空间和市场需求。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化学试剂和助剂项目现状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截至目前，化学试剂和助剂项目已完成市场调研和技术验证，取得了初步的成功。这为化学试剂和助剂项目在未来的发展奠定了坚实的基础，为更远大的目标打下了坚实的基石。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7296"/>
      <w:r>
        <w:rPr>
          <w:rFonts w:ascii="仿宋" w:eastAsia="仿宋" w:hAnsi="仿宋" w:cs="仿宋" w:hint="eastAsia"/>
          <w:sz w:val="28"/>
          <w:lang w:eastAsia="zh-CN"/>
        </w:rPr>
        <w:t>(二)、化学试剂和助剂项目目标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keyword》化学试剂和助剂项目首要业务目标是在市场中占据有利地位，实现产品/服务的成功推广和销售。通过不断提升产品质量、创新性，化学试剂和助剂项目追求成为行业中的领导者，赢得更多客户的青睐。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在科技迅速发展的时代，化学试剂和助剂项目着眼于技术创新。通过持续的研发和技术升级，化学试剂和助剂项目旨在推出更具创新性的产品或服务，以满足市场对新鲜、先进解决方案的需求。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为了建立可持续的客户关系，化学试剂和助剂项目设定了客户满意度目标。通过提供卓越的产品质量和优质的客户服务，化学试剂和助剂项目追求赢得客户的信任和忠诚度，确保他们的满意度达到行业领先水平。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化学试剂和助剂项目注重社会责任和可持续发展。通过实施环保、社会责任化学试剂和助剂项目，化学试剂和助剂项目致力于在经济发展的同时保护环境，促进社会公平，实现可持续经营。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化学试剂和助剂项目的团队是实现目标的核心驱动力。因此，化学试剂和助剂项目设定了团队发展目标，包括提升团队成员的专业技能、培养领导力，以及搭建协同高效的团队工作氛围。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2552"/>
      <w:r>
        <w:rPr>
          <w:rFonts w:ascii="仿宋" w:eastAsia="仿宋" w:hAnsi="仿宋" w:cs="仿宋" w:hint="eastAsia"/>
          <w:sz w:val="28"/>
          <w:lang w:eastAsia="zh-CN"/>
        </w:rPr>
        <w:t>(三)、化学试剂和助剂项目提出的理由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化学试剂和助剂项目提出的理由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试剂和助剂项目的提出源于对市场机遇的深刻洞察。当前市场中存在的需求缺口和行业发展趋势表明，有巨大的商业机会等待被开发。通过准确捕捉市场机遇，化学试剂和助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试剂和助剂项目的理念基于对技术创新的信仰。通过持续的研发和技术投入，化学试剂和助剂项目有望推出更具创新性的产品或服务。在科技飞速发展的当下，化学试剂和助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试剂和助剂项目的提出是为了增强企业的行业竞争力。通过提升产品或服务的质量和独特性，化学试剂和助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试剂和助剂项目响应了消费者需求的变化。随着社会和科技的不断发展，消费者对产品和服务的需求也在发生变化。通过深入了解并及时回应消费者的新需求，化学试剂和助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试剂和助剂项目的提出是企业战略发展规划的一部分。在面对日益激烈的市场竞争和不断变化的商业环境中，化学试剂和助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试剂和助剂项目的提出不仅仅是基于商业考量，还注重社会责任。通过推出环保、社会责任等方面的化学试剂和助剂项目，化学试剂和助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化学试剂和助剂项目的提出反映了对利益相关者期望的关注。包括客户、员工、投资者等利益相关者在企业发展中都有着各自的期望，化学试剂和助剂项目力求在满足这些期望的同时，取得更大的共赢。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6694"/>
      <w:r>
        <w:rPr>
          <w:rFonts w:ascii="仿宋" w:eastAsia="仿宋" w:hAnsi="仿宋" w:cs="仿宋" w:hint="eastAsia"/>
          <w:sz w:val="28"/>
          <w:lang w:eastAsia="zh-CN"/>
        </w:rPr>
        <w:t>(四)、化学试剂和助剂项目意义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在实施化学试剂和助剂项目的过程中，我们不仅仅是在追逐商业成功，更是为企业和社会的多个层面创造了深远的意义。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试剂和助剂项目的首要意义在于提升企业的市场竞争力。通过持续的创新和对产品质量的高标准要求，化学试剂和助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化学试剂和助剂项目的推进将促使行业技术水平的提升。通过引入先进技术和创新性解决方案，化学试剂和助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化学试剂和助剂项目不仅创造了大量就业机会，提高了就业水平，还注重社会责任和环保。通过参与社会公益事业和推动环保化学试剂和助剂项目，化学试剂和助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综合而言，化学试剂和助剂项目意义重大，不仅推动了企业的发展，也为行业和社会的进步贡献了积极力量。这是一个全面而深刻的影响，将在未来产生可持续的正面效应。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0315"/>
      <w:r>
        <w:rPr>
          <w:rFonts w:ascii="仿宋" w:eastAsia="仿宋" w:hAnsi="仿宋" w:cs="仿宋" w:hint="eastAsia"/>
          <w:sz w:val="28"/>
          <w:lang w:eastAsia="zh-CN"/>
        </w:rPr>
        <w:t>(五)、化学试剂和助剂项目背景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在当今迅猛发展的商业环境中，化学试剂和助剂项目的动因根植于对多方面因素的审慎考量。这个化学试剂和助剂项目的提出并非孤立的决策，而是对企业所处背景深入思考的产物。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化学试剂和助剂项目背后的首要原因。科技的迅速发展和全球市场的快速变化使得企业必须灵活应对。化学试剂和助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竞争的激烈程度也是化学试剂和助剂项目背景中不可忽视的一环。企业需要在激烈竞争中脱颖而出，为此，化学试剂和助剂项目致力于打破常规，提供独特的价值主张，以吸引客户并确保市场份额的增长。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技术的迅速发展为企业带来了机遇与挑战。作为化学试剂和助剂项目启动的背景之一，对新兴技术的应用将有助于提升企业的技术水平，使其在不断演进的商业环境中保持竞争优势。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此外，社会对企业责任的期望也在逐渐升高。化学试剂和助剂项目充分融入了社会责任的理念，通过可持续经营和社会公益化学试剂和助剂项目，企图为社会贡献一份力量，在商业成功的同时关注社会价值。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2511"/>
      <w:r>
        <w:rPr>
          <w:rFonts w:ascii="仿宋" w:eastAsia="仿宋" w:hAnsi="仿宋" w:cs="仿宋" w:hint="eastAsia"/>
          <w:sz w:val="28"/>
          <w:lang w:eastAsia="zh-CN"/>
        </w:rPr>
        <w:t>三、化学试剂和助剂项目土建工程</w:t>
      </w:r>
      <w:bookmarkEnd w:id="12"/>
    </w:p>
    <w:p>
      <w:pPr>
        <w:pStyle w:val="Heading2"/>
        <w:rPr>
          <w:rFonts w:ascii="仿宋" w:eastAsia="仿宋" w:hAnsi="仿宋" w:cs="仿宋" w:hint="eastAsia"/>
          <w:lang w:eastAsia="zh-CN"/>
        </w:rPr>
      </w:pPr>
      <w:bookmarkStart w:id="13" w:name="_Toc2846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在化学试剂和助剂项目的建筑工程设计中，我们将秉承一系列重要的设计原则，以确保化学试剂和助剂项目建筑在功能、美观、可持续性等方面达到最佳效果。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首要原则是确保建筑的功能性得到最大化的发挥。我们将充分理解化学试剂和助剂项目的实际需求，合理布局各个功能区域，保证建筑在满足业务需求的同时，提供高效的工作环境。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在建筑设计中，我们将综合考虑建设和运营成本。通过精细的经济效益分析，确保设计方案在高效利用资源的同时，对化学试剂和助剂项目的长期盈利能力有积极的贡献。</w:t>
      </w:r>
    </w:p>
    <w:p>
      <w:pPr>
        <w:pStyle w:val="Heading2"/>
        <w:ind w:firstLine="560" w:firstLineChars="200"/>
        <w:rPr>
          <w:rFonts w:ascii="仿宋" w:eastAsia="仿宋" w:hAnsi="仿宋" w:cs="仿宋" w:hint="eastAsia"/>
          <w:sz w:val="28"/>
          <w:lang w:eastAsia="zh-CN"/>
        </w:rPr>
      </w:pPr>
      <w:bookmarkStart w:id="14" w:name="_Toc1424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试剂和助剂项目的土建工程设计中，我们将精准设定设计年限，结合化学试剂和助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学试剂和助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417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化学试剂和助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学试剂和助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学试剂和助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165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本期工程化学试剂和助剂项目预计总建筑面积XXX平方米，其中：计容建筑面积XXX平方米，计划建筑工程投资XX万元，占化学试剂和助剂项目总投资的XX%。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https://d.book118.com/497105121046006034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化学试剂和助剂项目规划设计纲要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化学试剂和助剂项目规划设计纲要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化学试剂和助剂项目规划设计纲要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化学试剂和助剂项目规划设计纲要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化学试剂和助剂项目规划设计纲要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化学试剂和助剂项目规划设计纲要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化学试剂和助剂项目规划设计纲要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化学试剂和助剂项目规划设计纲要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化学试剂和助剂项目规划设计纲要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化学试剂和助剂项目规划设计纲要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化学试剂和助剂项目规划设计纲要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化学试剂和助剂项目规划设计纲要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化学试剂和助剂项目规划设计纲要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化学试剂和助剂项目规划设计纲要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化学试剂和助剂项目规划设计纲要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化学试剂和助剂项目规划设计纲要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化学试剂和助剂项目规划设计纲要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800073"/>
    <w:rsid w:val="6C8000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105121046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2024-01-17T00:16:00Z</dcterms:created>
  <dcterms:modified xsi:type="dcterms:W3CDTF">2024-01-17T00:16:58Z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B8B3EE57A5FB437F8D8CA9CA04271B11_11</vt:lpwstr>
  </property>
  <property fmtid="{D5CDD505-2E9C-101B-9397-08002B2CF9AE}" pid="3" name="KSOProductBuildVer">
    <vt:lpwstr>2052-12.1.0.16120</vt:lpwstr>
  </property>
</Properties>
</file>