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薄涂型地坪漆相关行业公司成立报告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2484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_Toc32484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86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_Toc15086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47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_Toc14747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3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_Toc1703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69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_Toc24569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57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_Toc32657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71" w:history="1">
        <w:r>
          <w:rPr>
            <w:rFonts w:ascii="仿宋" w:eastAsia="仿宋" w:hAnsi="仿宋" w:cs="仿宋" w:hint="eastAsia"/>
            <w:lang w:eastAsia="zh-CN"/>
          </w:rPr>
          <w:t>二、薄涂型地坪漆筹建公司基本信息</w:t>
        </w:r>
        <w:r>
          <w:tab/>
        </w:r>
        <w:r>
          <w:fldChar w:fldCharType="begin"/>
        </w:r>
        <w:r>
          <w:instrText xml:space="preserve"> PAGEREF _Toc5971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05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_Toc16605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36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_Toc13436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_Toc216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33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_Toc32333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76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_Toc5576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09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_Toc14709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6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_Toc766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42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_Toc28642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11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_Toc22311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93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_Toc14393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63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_Toc11863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76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_Toc9776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18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_Toc32118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29" w:history="1">
        <w:r>
          <w:rPr>
            <w:rFonts w:ascii="仿宋" w:eastAsia="仿宋" w:hAnsi="仿宋" w:cs="仿宋" w:hint="eastAsia"/>
            <w:lang w:eastAsia="zh-CN"/>
          </w:rPr>
          <w:t>(七)、薄涂型地坪漆项目建设必要性分析</w:t>
        </w:r>
        <w:r>
          <w:tab/>
        </w:r>
        <w:r>
          <w:fldChar w:fldCharType="begin"/>
        </w:r>
        <w:r>
          <w:instrText xml:space="preserve"> PAGEREF _Toc4829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28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_Toc14828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54" w:history="1">
        <w:r>
          <w:rPr>
            <w:rFonts w:ascii="仿宋" w:eastAsia="仿宋" w:hAnsi="仿宋" w:cs="仿宋" w:hint="eastAsia"/>
            <w:lang w:eastAsia="zh-CN"/>
          </w:rPr>
          <w:t>(一)、薄涂型地坪漆项目选址原则</w:t>
        </w:r>
        <w:r>
          <w:tab/>
        </w:r>
        <w:r>
          <w:fldChar w:fldCharType="begin"/>
        </w:r>
        <w:r>
          <w:instrText xml:space="preserve"> PAGEREF _Toc9254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60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_Toc18360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37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_Toc29937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97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_Toc10597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5" w:history="1">
        <w:r>
          <w:rPr>
            <w:rFonts w:ascii="仿宋" w:eastAsia="仿宋" w:hAnsi="仿宋" w:cs="仿宋" w:hint="eastAsia"/>
            <w:lang w:eastAsia="zh-CN"/>
          </w:rPr>
          <w:t>(五)、薄涂型地坪漆项目选址综合评价</w:t>
        </w:r>
        <w:r>
          <w:tab/>
        </w:r>
        <w:r>
          <w:fldChar w:fldCharType="begin"/>
        </w:r>
        <w:r>
          <w:instrText xml:space="preserve"> PAGEREF _Toc3035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4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_Toc2164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51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_Toc31851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49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_Toc8749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68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_Toc12068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06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_Toc17406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86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_Toc28386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20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_Toc7120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85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_Toc3685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5" w:history="1">
        <w:r>
          <w:rPr>
            <w:rFonts w:ascii="仿宋" w:eastAsia="仿宋" w:hAnsi="仿宋" w:cs="仿宋" w:hint="eastAsia"/>
            <w:lang w:eastAsia="zh-CN"/>
          </w:rPr>
          <w:t>七、薄涂型地坪漆项目风险分析</w:t>
        </w:r>
        <w:r>
          <w:tab/>
        </w:r>
        <w:r>
          <w:fldChar w:fldCharType="begin"/>
        </w:r>
        <w:r>
          <w:instrText xml:space="preserve"> PAGEREF _Toc1015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21" w:history="1">
        <w:r>
          <w:rPr>
            <w:rFonts w:ascii="仿宋" w:eastAsia="仿宋" w:hAnsi="仿宋" w:cs="仿宋" w:hint="eastAsia"/>
            <w:lang w:eastAsia="zh-CN"/>
          </w:rPr>
          <w:t>(一)、薄涂型地坪漆项目风险分析</w:t>
        </w:r>
        <w:r>
          <w:tab/>
        </w:r>
        <w:r>
          <w:fldChar w:fldCharType="begin"/>
        </w:r>
        <w:r>
          <w:instrText xml:space="preserve"> PAGEREF _Toc20221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84" w:history="1">
        <w:r>
          <w:rPr>
            <w:rFonts w:ascii="仿宋" w:eastAsia="仿宋" w:hAnsi="仿宋" w:cs="仿宋" w:hint="eastAsia"/>
            <w:lang w:eastAsia="zh-CN"/>
          </w:rPr>
          <w:t>(二)、薄涂型地坪漆项目风险对策</w:t>
        </w:r>
        <w:r>
          <w:tab/>
        </w:r>
        <w:r>
          <w:fldChar w:fldCharType="begin"/>
        </w:r>
        <w:r>
          <w:instrText xml:space="preserve"> PAGEREF _Toc28584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59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_Toc14759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7" w:history="1">
        <w:r>
          <w:rPr>
            <w:rFonts w:ascii="仿宋" w:eastAsia="仿宋" w:hAnsi="仿宋" w:cs="仿宋" w:hint="eastAsia"/>
            <w:lang w:eastAsia="zh-CN"/>
          </w:rPr>
          <w:t>(一)、薄涂型地坪漆项目进度安排</w:t>
        </w:r>
        <w:r>
          <w:tab/>
        </w:r>
        <w:r>
          <w:fldChar w:fldCharType="begin"/>
        </w:r>
        <w:r>
          <w:instrText xml:space="preserve"> PAGEREF _Toc1047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54" w:history="1">
        <w:r>
          <w:rPr>
            <w:rFonts w:ascii="仿宋" w:eastAsia="仿宋" w:hAnsi="仿宋" w:cs="仿宋" w:hint="eastAsia"/>
            <w:lang w:eastAsia="zh-CN"/>
          </w:rPr>
          <w:t>(二)、薄涂型地坪漆项目实施保障措施</w:t>
        </w:r>
        <w:r>
          <w:tab/>
        </w:r>
        <w:r>
          <w:fldChar w:fldCharType="begin"/>
        </w:r>
        <w:r>
          <w:instrText xml:space="preserve"> PAGEREF _Toc26154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00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_Toc3000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11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_Toc18411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10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_Toc7210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79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_Toc5779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72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_Toc19672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18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_Toc22718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_Toc2905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2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_Toc2382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2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_Toc17427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1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_Toc21518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9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_Toc2219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8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_Toc3283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69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_Toc27469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12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_Toc23612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6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_Toc15564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60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_Toc14260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6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_Toc3368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4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_Toc9842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_Toc2316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96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_Toc9096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41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_Toc25641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75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_Toc11575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98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_Toc16298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2484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5086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747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https://d.book118.com/497105123056006034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薄涂型地坪漆相关行业公司成立报告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薄涂型地坪漆相关行业公司成立报告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薄涂型地坪漆相关行业公司成立报告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薄涂型地坪漆相关行业公司成立报告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薄涂型地坪漆相关行业公司成立报告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9710512305600603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2024-01-14T13:32:00Z</dcterms:created>
  <dcterms:modified xsi:type="dcterms:W3CDTF">2024-01-14T13:33:07Z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68AD981EBE1241659207EA0E54E9D7E9_11</vt:lpwstr>
  </property>
  <property fmtid="{D5CDD505-2E9C-101B-9397-08002B2CF9AE}" pid="3" name="KSOProductBuildVer">
    <vt:lpwstr>2052-12.1.0.16120</vt:lpwstr>
  </property>
</Properties>
</file>