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无电源手电筒项目计划设计方案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93" w:history="1">
        <w:r>
          <w:rPr>
            <w:rFonts w:ascii="仿宋" w:eastAsia="仿宋" w:hAnsi="仿宋" w:cs="仿宋" w:hint="eastAsia"/>
            <w:lang w:eastAsia="zh-CN"/>
          </w:rPr>
          <w:t>概论</w:t>
        </w:r>
        <w:r>
          <w:tab/>
        </w:r>
        <w:r>
          <w:fldChar w:fldCharType="begin"/>
        </w:r>
        <w:r>
          <w:instrText xml:space="preserve"> PAGEREF _Toc23393 \h </w:instrText>
        </w:r>
        <w:r>
          <w:fldChar w:fldCharType="separate"/>
        </w:r>
        <w:r>
          <w:t>3</w:t>
        </w:r>
        <w:r>
          <w:fldChar w:fldCharType="end"/>
        </w:r>
      </w:hyperlink>
    </w:p>
    <w:p>
      <w:pPr>
        <w:pStyle w:val="TOC1"/>
        <w:tabs>
          <w:tab w:val="right" w:leader="dot" w:pos="8306"/>
        </w:tabs>
      </w:pPr>
      <w:hyperlink w:anchor="_Toc14820" w:history="1">
        <w:r>
          <w:rPr>
            <w:rFonts w:ascii="仿宋" w:eastAsia="仿宋" w:hAnsi="仿宋" w:cs="仿宋" w:hint="eastAsia"/>
            <w:lang w:eastAsia="zh-CN"/>
          </w:rPr>
          <w:t>一、无电源手电筒项目土建工程</w:t>
        </w:r>
        <w:r>
          <w:tab/>
        </w:r>
        <w:r>
          <w:fldChar w:fldCharType="begin"/>
        </w:r>
        <w:r>
          <w:instrText xml:space="preserve"> PAGEREF _Toc14820 \h </w:instrText>
        </w:r>
        <w:r>
          <w:fldChar w:fldCharType="separate"/>
        </w:r>
        <w:r>
          <w:t>3</w:t>
        </w:r>
        <w:r>
          <w:fldChar w:fldCharType="end"/>
        </w:r>
      </w:hyperlink>
    </w:p>
    <w:p>
      <w:pPr>
        <w:pStyle w:val="TOC2"/>
        <w:tabs>
          <w:tab w:val="right" w:leader="dot" w:pos="8306"/>
        </w:tabs>
      </w:pPr>
      <w:hyperlink w:anchor="_Toc16137" w:history="1">
        <w:r>
          <w:rPr>
            <w:rFonts w:ascii="仿宋" w:eastAsia="仿宋" w:hAnsi="仿宋" w:cs="仿宋" w:hint="eastAsia"/>
            <w:lang w:eastAsia="zh-CN"/>
          </w:rPr>
          <w:t>(一)、建筑工程设计原则</w:t>
        </w:r>
        <w:r>
          <w:tab/>
        </w:r>
        <w:r>
          <w:fldChar w:fldCharType="begin"/>
        </w:r>
        <w:r>
          <w:instrText xml:space="preserve"> PAGEREF _Toc16137 \h </w:instrText>
        </w:r>
        <w:r>
          <w:fldChar w:fldCharType="separate"/>
        </w:r>
        <w:r>
          <w:t>3</w:t>
        </w:r>
        <w:r>
          <w:fldChar w:fldCharType="end"/>
        </w:r>
      </w:hyperlink>
    </w:p>
    <w:p>
      <w:pPr>
        <w:pStyle w:val="TOC2"/>
        <w:tabs>
          <w:tab w:val="right" w:leader="dot" w:pos="8306"/>
        </w:tabs>
      </w:pPr>
      <w:hyperlink w:anchor="_Toc28861" w:history="1">
        <w:r>
          <w:rPr>
            <w:rFonts w:ascii="仿宋" w:eastAsia="仿宋" w:hAnsi="仿宋" w:cs="仿宋" w:hint="eastAsia"/>
            <w:lang w:eastAsia="zh-CN"/>
          </w:rPr>
          <w:t>(二)、土建工程设计年限及安全等级</w:t>
        </w:r>
        <w:r>
          <w:tab/>
        </w:r>
        <w:r>
          <w:fldChar w:fldCharType="begin"/>
        </w:r>
        <w:r>
          <w:instrText xml:space="preserve"> PAGEREF _Toc28861 \h </w:instrText>
        </w:r>
        <w:r>
          <w:fldChar w:fldCharType="separate"/>
        </w:r>
        <w:r>
          <w:t>4</w:t>
        </w:r>
        <w:r>
          <w:fldChar w:fldCharType="end"/>
        </w:r>
      </w:hyperlink>
    </w:p>
    <w:p>
      <w:pPr>
        <w:pStyle w:val="TOC2"/>
        <w:tabs>
          <w:tab w:val="right" w:leader="dot" w:pos="8306"/>
        </w:tabs>
      </w:pPr>
      <w:hyperlink w:anchor="_Toc28328" w:history="1">
        <w:r>
          <w:rPr>
            <w:rFonts w:ascii="仿宋" w:eastAsia="仿宋" w:hAnsi="仿宋" w:cs="仿宋" w:hint="eastAsia"/>
            <w:lang w:eastAsia="zh-CN"/>
          </w:rPr>
          <w:t>(三)、建筑工程设计总体要求</w:t>
        </w:r>
        <w:r>
          <w:tab/>
        </w:r>
        <w:r>
          <w:fldChar w:fldCharType="begin"/>
        </w:r>
        <w:r>
          <w:instrText xml:space="preserve"> PAGEREF _Toc28328 \h </w:instrText>
        </w:r>
        <w:r>
          <w:fldChar w:fldCharType="separate"/>
        </w:r>
        <w:r>
          <w:t>5</w:t>
        </w:r>
        <w:r>
          <w:fldChar w:fldCharType="end"/>
        </w:r>
      </w:hyperlink>
    </w:p>
    <w:p>
      <w:pPr>
        <w:pStyle w:val="TOC2"/>
        <w:tabs>
          <w:tab w:val="right" w:leader="dot" w:pos="8306"/>
        </w:tabs>
      </w:pPr>
      <w:hyperlink w:anchor="_Toc30850" w:history="1">
        <w:r>
          <w:rPr>
            <w:rFonts w:ascii="仿宋" w:eastAsia="仿宋" w:hAnsi="仿宋" w:cs="仿宋" w:hint="eastAsia"/>
            <w:lang w:eastAsia="zh-CN"/>
          </w:rPr>
          <w:t>(四)、土建工程建设指标</w:t>
        </w:r>
        <w:r>
          <w:tab/>
        </w:r>
        <w:r>
          <w:fldChar w:fldCharType="begin"/>
        </w:r>
        <w:r>
          <w:instrText xml:space="preserve"> PAGEREF _Toc30850 \h </w:instrText>
        </w:r>
        <w:r>
          <w:fldChar w:fldCharType="separate"/>
        </w:r>
        <w:r>
          <w:t>6</w:t>
        </w:r>
        <w:r>
          <w:fldChar w:fldCharType="end"/>
        </w:r>
      </w:hyperlink>
    </w:p>
    <w:p>
      <w:pPr>
        <w:pStyle w:val="TOC1"/>
        <w:tabs>
          <w:tab w:val="right" w:leader="dot" w:pos="8306"/>
        </w:tabs>
      </w:pPr>
      <w:hyperlink w:anchor="_Toc23060" w:history="1">
        <w:r>
          <w:rPr>
            <w:rFonts w:ascii="仿宋" w:eastAsia="仿宋" w:hAnsi="仿宋" w:cs="仿宋" w:hint="eastAsia"/>
            <w:lang w:eastAsia="zh-CN"/>
          </w:rPr>
          <w:t>二、无电源手电筒项目概论</w:t>
        </w:r>
        <w:r>
          <w:tab/>
        </w:r>
        <w:r>
          <w:fldChar w:fldCharType="begin"/>
        </w:r>
        <w:r>
          <w:instrText xml:space="preserve"> PAGEREF _Toc23060 \h </w:instrText>
        </w:r>
        <w:r>
          <w:fldChar w:fldCharType="separate"/>
        </w:r>
        <w:r>
          <w:t>6</w:t>
        </w:r>
        <w:r>
          <w:fldChar w:fldCharType="end"/>
        </w:r>
      </w:hyperlink>
    </w:p>
    <w:p>
      <w:pPr>
        <w:pStyle w:val="TOC2"/>
        <w:tabs>
          <w:tab w:val="right" w:leader="dot" w:pos="8306"/>
        </w:tabs>
      </w:pPr>
      <w:hyperlink w:anchor="_Toc23078" w:history="1">
        <w:r>
          <w:rPr>
            <w:rFonts w:ascii="仿宋" w:eastAsia="仿宋" w:hAnsi="仿宋" w:cs="仿宋" w:hint="eastAsia"/>
            <w:lang w:eastAsia="zh-CN"/>
          </w:rPr>
          <w:t>(一)、无电源手电筒项目概况</w:t>
        </w:r>
        <w:r>
          <w:tab/>
        </w:r>
        <w:r>
          <w:fldChar w:fldCharType="begin"/>
        </w:r>
        <w:r>
          <w:instrText xml:space="preserve"> PAGEREF _Toc23078 \h </w:instrText>
        </w:r>
        <w:r>
          <w:fldChar w:fldCharType="separate"/>
        </w:r>
        <w:r>
          <w:t>6</w:t>
        </w:r>
        <w:r>
          <w:fldChar w:fldCharType="end"/>
        </w:r>
      </w:hyperlink>
    </w:p>
    <w:p>
      <w:pPr>
        <w:pStyle w:val="TOC2"/>
        <w:tabs>
          <w:tab w:val="right" w:leader="dot" w:pos="8306"/>
        </w:tabs>
      </w:pPr>
      <w:hyperlink w:anchor="_Toc17674" w:history="1">
        <w:r>
          <w:rPr>
            <w:rFonts w:ascii="仿宋" w:eastAsia="仿宋" w:hAnsi="仿宋" w:cs="仿宋" w:hint="eastAsia"/>
            <w:lang w:eastAsia="zh-CN"/>
          </w:rPr>
          <w:t>(二)、无电源手电筒项目目标</w:t>
        </w:r>
        <w:r>
          <w:tab/>
        </w:r>
        <w:r>
          <w:fldChar w:fldCharType="begin"/>
        </w:r>
        <w:r>
          <w:instrText xml:space="preserve"> PAGEREF _Toc17674 \h </w:instrText>
        </w:r>
        <w:r>
          <w:fldChar w:fldCharType="separate"/>
        </w:r>
        <w:r>
          <w:t>9</w:t>
        </w:r>
        <w:r>
          <w:fldChar w:fldCharType="end"/>
        </w:r>
      </w:hyperlink>
    </w:p>
    <w:p>
      <w:pPr>
        <w:pStyle w:val="TOC2"/>
        <w:tabs>
          <w:tab w:val="right" w:leader="dot" w:pos="8306"/>
        </w:tabs>
      </w:pPr>
      <w:hyperlink w:anchor="_Toc30403" w:history="1">
        <w:r>
          <w:rPr>
            <w:rFonts w:ascii="仿宋" w:eastAsia="仿宋" w:hAnsi="仿宋" w:cs="仿宋" w:hint="eastAsia"/>
            <w:lang w:eastAsia="zh-CN"/>
          </w:rPr>
          <w:t>(三)、无电源手电筒项目提出的理由</w:t>
        </w:r>
        <w:r>
          <w:tab/>
        </w:r>
        <w:r>
          <w:fldChar w:fldCharType="begin"/>
        </w:r>
        <w:r>
          <w:instrText xml:space="preserve"> PAGEREF _Toc30403 \h </w:instrText>
        </w:r>
        <w:r>
          <w:fldChar w:fldCharType="separate"/>
        </w:r>
        <w:r>
          <w:t>9</w:t>
        </w:r>
        <w:r>
          <w:fldChar w:fldCharType="end"/>
        </w:r>
      </w:hyperlink>
    </w:p>
    <w:p>
      <w:pPr>
        <w:pStyle w:val="TOC2"/>
        <w:tabs>
          <w:tab w:val="right" w:leader="dot" w:pos="8306"/>
        </w:tabs>
      </w:pPr>
      <w:hyperlink w:anchor="_Toc12124" w:history="1">
        <w:r>
          <w:rPr>
            <w:rFonts w:ascii="仿宋" w:eastAsia="仿宋" w:hAnsi="仿宋" w:cs="仿宋" w:hint="eastAsia"/>
            <w:lang w:eastAsia="zh-CN"/>
          </w:rPr>
          <w:t>(四)、无电源手电筒项目意义</w:t>
        </w:r>
        <w:r>
          <w:tab/>
        </w:r>
        <w:r>
          <w:fldChar w:fldCharType="begin"/>
        </w:r>
        <w:r>
          <w:instrText xml:space="preserve"> PAGEREF _Toc12124 \h </w:instrText>
        </w:r>
        <w:r>
          <w:fldChar w:fldCharType="separate"/>
        </w:r>
        <w:r>
          <w:t>11</w:t>
        </w:r>
        <w:r>
          <w:fldChar w:fldCharType="end"/>
        </w:r>
      </w:hyperlink>
    </w:p>
    <w:p>
      <w:pPr>
        <w:pStyle w:val="TOC2"/>
        <w:tabs>
          <w:tab w:val="right" w:leader="dot" w:pos="8306"/>
        </w:tabs>
      </w:pPr>
      <w:hyperlink w:anchor="_Toc28026" w:history="1">
        <w:r>
          <w:rPr>
            <w:rFonts w:ascii="仿宋" w:eastAsia="仿宋" w:hAnsi="仿宋" w:cs="仿宋" w:hint="eastAsia"/>
            <w:lang w:eastAsia="zh-CN"/>
          </w:rPr>
          <w:t>(五)、无电源手电筒项目背景</w:t>
        </w:r>
        <w:r>
          <w:tab/>
        </w:r>
        <w:r>
          <w:fldChar w:fldCharType="begin"/>
        </w:r>
        <w:r>
          <w:instrText xml:space="preserve"> PAGEREF _Toc28026 \h </w:instrText>
        </w:r>
        <w:r>
          <w:fldChar w:fldCharType="separate"/>
        </w:r>
        <w:r>
          <w:t>12</w:t>
        </w:r>
        <w:r>
          <w:fldChar w:fldCharType="end"/>
        </w:r>
      </w:hyperlink>
    </w:p>
    <w:p>
      <w:pPr>
        <w:pStyle w:val="TOC1"/>
        <w:tabs>
          <w:tab w:val="right" w:leader="dot" w:pos="8306"/>
        </w:tabs>
      </w:pPr>
      <w:hyperlink w:anchor="_Toc18390" w:history="1">
        <w:r>
          <w:rPr>
            <w:rFonts w:ascii="仿宋" w:eastAsia="仿宋" w:hAnsi="仿宋" w:cs="仿宋" w:hint="eastAsia"/>
            <w:lang w:eastAsia="zh-CN"/>
          </w:rPr>
          <w:t>三、无电源手电筒项目绩效评估</w:t>
        </w:r>
        <w:r>
          <w:tab/>
        </w:r>
        <w:r>
          <w:fldChar w:fldCharType="begin"/>
        </w:r>
        <w:r>
          <w:instrText xml:space="preserve"> PAGEREF _Toc18390 \h </w:instrText>
        </w:r>
        <w:r>
          <w:fldChar w:fldCharType="separate"/>
        </w:r>
        <w:r>
          <w:t>13</w:t>
        </w:r>
        <w:r>
          <w:fldChar w:fldCharType="end"/>
        </w:r>
      </w:hyperlink>
    </w:p>
    <w:p>
      <w:pPr>
        <w:pStyle w:val="TOC2"/>
        <w:tabs>
          <w:tab w:val="right" w:leader="dot" w:pos="8306"/>
        </w:tabs>
      </w:pPr>
      <w:hyperlink w:anchor="_Toc21835" w:history="1">
        <w:r>
          <w:rPr>
            <w:rFonts w:ascii="仿宋" w:eastAsia="仿宋" w:hAnsi="仿宋" w:cs="仿宋" w:hint="eastAsia"/>
            <w:lang w:eastAsia="zh-CN"/>
          </w:rPr>
          <w:t>(一)、绩效评估指标</w:t>
        </w:r>
        <w:r>
          <w:tab/>
        </w:r>
        <w:r>
          <w:fldChar w:fldCharType="begin"/>
        </w:r>
        <w:r>
          <w:instrText xml:space="preserve"> PAGEREF _Toc21835 \h </w:instrText>
        </w:r>
        <w:r>
          <w:fldChar w:fldCharType="separate"/>
        </w:r>
        <w:r>
          <w:t>13</w:t>
        </w:r>
        <w:r>
          <w:fldChar w:fldCharType="end"/>
        </w:r>
      </w:hyperlink>
    </w:p>
    <w:p>
      <w:pPr>
        <w:pStyle w:val="TOC2"/>
        <w:tabs>
          <w:tab w:val="right" w:leader="dot" w:pos="8306"/>
        </w:tabs>
      </w:pPr>
      <w:hyperlink w:anchor="_Toc1851" w:history="1">
        <w:r>
          <w:rPr>
            <w:rFonts w:ascii="仿宋" w:eastAsia="仿宋" w:hAnsi="仿宋" w:cs="仿宋" w:hint="eastAsia"/>
            <w:lang w:eastAsia="zh-CN"/>
          </w:rPr>
          <w:t>(二)、绩效评估方法</w:t>
        </w:r>
        <w:r>
          <w:tab/>
        </w:r>
        <w:r>
          <w:fldChar w:fldCharType="begin"/>
        </w:r>
        <w:r>
          <w:instrText xml:space="preserve"> PAGEREF _Toc1851 \h </w:instrText>
        </w:r>
        <w:r>
          <w:fldChar w:fldCharType="separate"/>
        </w:r>
        <w:r>
          <w:t>14</w:t>
        </w:r>
        <w:r>
          <w:fldChar w:fldCharType="end"/>
        </w:r>
      </w:hyperlink>
    </w:p>
    <w:p>
      <w:pPr>
        <w:pStyle w:val="TOC2"/>
        <w:tabs>
          <w:tab w:val="right" w:leader="dot" w:pos="8306"/>
        </w:tabs>
      </w:pPr>
      <w:hyperlink w:anchor="_Toc4784" w:history="1">
        <w:r>
          <w:rPr>
            <w:rFonts w:ascii="仿宋" w:eastAsia="仿宋" w:hAnsi="仿宋" w:cs="仿宋" w:hint="eastAsia"/>
            <w:lang w:eastAsia="zh-CN"/>
          </w:rPr>
          <w:t>(三)、绩效评估周期</w:t>
        </w:r>
        <w:r>
          <w:tab/>
        </w:r>
        <w:r>
          <w:fldChar w:fldCharType="begin"/>
        </w:r>
        <w:r>
          <w:instrText xml:space="preserve"> PAGEREF _Toc4784 \h </w:instrText>
        </w:r>
        <w:r>
          <w:fldChar w:fldCharType="separate"/>
        </w:r>
        <w:r>
          <w:t>15</w:t>
        </w:r>
        <w:r>
          <w:fldChar w:fldCharType="end"/>
        </w:r>
      </w:hyperlink>
    </w:p>
    <w:p>
      <w:pPr>
        <w:pStyle w:val="TOC1"/>
        <w:tabs>
          <w:tab w:val="right" w:leader="dot" w:pos="8306"/>
        </w:tabs>
      </w:pPr>
      <w:hyperlink w:anchor="_Toc15345" w:history="1">
        <w:r>
          <w:rPr>
            <w:rFonts w:ascii="仿宋" w:eastAsia="仿宋" w:hAnsi="仿宋" w:cs="仿宋" w:hint="eastAsia"/>
            <w:lang w:eastAsia="zh-CN"/>
          </w:rPr>
          <w:t>四、无电源手电筒项目选址可行性分析</w:t>
        </w:r>
        <w:r>
          <w:tab/>
        </w:r>
        <w:r>
          <w:fldChar w:fldCharType="begin"/>
        </w:r>
        <w:r>
          <w:instrText xml:space="preserve"> PAGEREF _Toc15345 \h </w:instrText>
        </w:r>
        <w:r>
          <w:fldChar w:fldCharType="separate"/>
        </w:r>
        <w:r>
          <w:t>16</w:t>
        </w:r>
        <w:r>
          <w:fldChar w:fldCharType="end"/>
        </w:r>
      </w:hyperlink>
    </w:p>
    <w:p>
      <w:pPr>
        <w:pStyle w:val="TOC2"/>
        <w:tabs>
          <w:tab w:val="right" w:leader="dot" w:pos="8306"/>
        </w:tabs>
      </w:pPr>
      <w:hyperlink w:anchor="_Toc3836" w:history="1">
        <w:r>
          <w:rPr>
            <w:rFonts w:ascii="仿宋" w:eastAsia="仿宋" w:hAnsi="仿宋" w:cs="仿宋" w:hint="eastAsia"/>
            <w:lang w:eastAsia="zh-CN"/>
          </w:rPr>
          <w:t>(一)、无电源手电筒项目选址</w:t>
        </w:r>
        <w:r>
          <w:tab/>
        </w:r>
        <w:r>
          <w:fldChar w:fldCharType="begin"/>
        </w:r>
        <w:r>
          <w:instrText xml:space="preserve"> PAGEREF _Toc3836 \h </w:instrText>
        </w:r>
        <w:r>
          <w:fldChar w:fldCharType="separate"/>
        </w:r>
        <w:r>
          <w:t>16</w:t>
        </w:r>
        <w:r>
          <w:fldChar w:fldCharType="end"/>
        </w:r>
      </w:hyperlink>
    </w:p>
    <w:p>
      <w:pPr>
        <w:pStyle w:val="TOC2"/>
        <w:tabs>
          <w:tab w:val="right" w:leader="dot" w:pos="8306"/>
        </w:tabs>
      </w:pPr>
      <w:hyperlink w:anchor="_Toc21601" w:history="1">
        <w:r>
          <w:rPr>
            <w:rFonts w:ascii="仿宋" w:eastAsia="仿宋" w:hAnsi="仿宋" w:cs="仿宋" w:hint="eastAsia"/>
            <w:lang w:eastAsia="zh-CN"/>
          </w:rPr>
          <w:t>(二)、用地控制指标</w:t>
        </w:r>
        <w:r>
          <w:tab/>
        </w:r>
        <w:r>
          <w:fldChar w:fldCharType="begin"/>
        </w:r>
        <w:r>
          <w:instrText xml:space="preserve"> PAGEREF _Toc21601 \h </w:instrText>
        </w:r>
        <w:r>
          <w:fldChar w:fldCharType="separate"/>
        </w:r>
        <w:r>
          <w:t>16</w:t>
        </w:r>
        <w:r>
          <w:fldChar w:fldCharType="end"/>
        </w:r>
      </w:hyperlink>
    </w:p>
    <w:p>
      <w:pPr>
        <w:pStyle w:val="TOC2"/>
        <w:tabs>
          <w:tab w:val="right" w:leader="dot" w:pos="8306"/>
        </w:tabs>
      </w:pPr>
      <w:hyperlink w:anchor="_Toc2000" w:history="1">
        <w:r>
          <w:rPr>
            <w:rFonts w:ascii="仿宋" w:eastAsia="仿宋" w:hAnsi="仿宋" w:cs="仿宋" w:hint="eastAsia"/>
            <w:lang w:eastAsia="zh-CN"/>
          </w:rPr>
          <w:t>(三)、节约用地措施</w:t>
        </w:r>
        <w:r>
          <w:tab/>
        </w:r>
        <w:r>
          <w:fldChar w:fldCharType="begin"/>
        </w:r>
        <w:r>
          <w:instrText xml:space="preserve"> PAGEREF _Toc2000 \h </w:instrText>
        </w:r>
        <w:r>
          <w:fldChar w:fldCharType="separate"/>
        </w:r>
        <w:r>
          <w:t>18</w:t>
        </w:r>
        <w:r>
          <w:fldChar w:fldCharType="end"/>
        </w:r>
      </w:hyperlink>
    </w:p>
    <w:p>
      <w:pPr>
        <w:pStyle w:val="TOC2"/>
        <w:tabs>
          <w:tab w:val="right" w:leader="dot" w:pos="8306"/>
        </w:tabs>
      </w:pPr>
      <w:hyperlink w:anchor="_Toc25883" w:history="1">
        <w:r>
          <w:rPr>
            <w:rFonts w:ascii="仿宋" w:eastAsia="仿宋" w:hAnsi="仿宋" w:cs="仿宋" w:hint="eastAsia"/>
            <w:lang w:eastAsia="zh-CN"/>
          </w:rPr>
          <w:t>(四)、总图布置方案</w:t>
        </w:r>
        <w:r>
          <w:tab/>
        </w:r>
        <w:r>
          <w:fldChar w:fldCharType="begin"/>
        </w:r>
        <w:r>
          <w:instrText xml:space="preserve"> PAGEREF _Toc25883 \h </w:instrText>
        </w:r>
        <w:r>
          <w:fldChar w:fldCharType="separate"/>
        </w:r>
        <w:r>
          <w:t>19</w:t>
        </w:r>
        <w:r>
          <w:fldChar w:fldCharType="end"/>
        </w:r>
      </w:hyperlink>
    </w:p>
    <w:p>
      <w:pPr>
        <w:pStyle w:val="TOC2"/>
        <w:tabs>
          <w:tab w:val="right" w:leader="dot" w:pos="8306"/>
        </w:tabs>
      </w:pPr>
      <w:hyperlink w:anchor="_Toc7973" w:history="1">
        <w:r>
          <w:rPr>
            <w:rFonts w:ascii="仿宋" w:eastAsia="仿宋" w:hAnsi="仿宋" w:cs="仿宋" w:hint="eastAsia"/>
            <w:lang w:eastAsia="zh-CN"/>
          </w:rPr>
          <w:t>(五)、选址综合评价</w:t>
        </w:r>
        <w:r>
          <w:tab/>
        </w:r>
        <w:r>
          <w:fldChar w:fldCharType="begin"/>
        </w:r>
        <w:r>
          <w:instrText xml:space="preserve"> PAGEREF _Toc7973 \h </w:instrText>
        </w:r>
        <w:r>
          <w:fldChar w:fldCharType="separate"/>
        </w:r>
        <w:r>
          <w:t>20</w:t>
        </w:r>
        <w:r>
          <w:fldChar w:fldCharType="end"/>
        </w:r>
      </w:hyperlink>
    </w:p>
    <w:p>
      <w:pPr>
        <w:pStyle w:val="TOC1"/>
        <w:tabs>
          <w:tab w:val="right" w:leader="dot" w:pos="8306"/>
        </w:tabs>
      </w:pPr>
      <w:hyperlink w:anchor="_Toc4402" w:history="1">
        <w:r>
          <w:rPr>
            <w:rFonts w:ascii="仿宋" w:eastAsia="仿宋" w:hAnsi="仿宋" w:cs="仿宋" w:hint="eastAsia"/>
            <w:lang w:eastAsia="zh-CN"/>
          </w:rPr>
          <w:t>五、无电源手电筒项目建设单位说明</w:t>
        </w:r>
        <w:r>
          <w:tab/>
        </w:r>
        <w:r>
          <w:fldChar w:fldCharType="begin"/>
        </w:r>
        <w:r>
          <w:instrText xml:space="preserve"> PAGEREF _Toc4402 \h </w:instrText>
        </w:r>
        <w:r>
          <w:fldChar w:fldCharType="separate"/>
        </w:r>
        <w:r>
          <w:t>21</w:t>
        </w:r>
        <w:r>
          <w:fldChar w:fldCharType="end"/>
        </w:r>
      </w:hyperlink>
    </w:p>
    <w:p>
      <w:pPr>
        <w:pStyle w:val="TOC2"/>
        <w:tabs>
          <w:tab w:val="right" w:leader="dot" w:pos="8306"/>
        </w:tabs>
      </w:pPr>
      <w:hyperlink w:anchor="_Toc22717" w:history="1">
        <w:r>
          <w:rPr>
            <w:rFonts w:ascii="仿宋" w:eastAsia="仿宋" w:hAnsi="仿宋" w:cs="仿宋" w:hint="eastAsia"/>
            <w:lang w:eastAsia="zh-CN"/>
          </w:rPr>
          <w:t>(一)、无电源手电筒项目承办单位基本情况</w:t>
        </w:r>
        <w:r>
          <w:tab/>
        </w:r>
        <w:r>
          <w:fldChar w:fldCharType="begin"/>
        </w:r>
        <w:r>
          <w:instrText xml:space="preserve"> PAGEREF _Toc22717 \h </w:instrText>
        </w:r>
        <w:r>
          <w:fldChar w:fldCharType="separate"/>
        </w:r>
        <w:r>
          <w:t>21</w:t>
        </w:r>
        <w:r>
          <w:fldChar w:fldCharType="end"/>
        </w:r>
      </w:hyperlink>
    </w:p>
    <w:p>
      <w:pPr>
        <w:pStyle w:val="TOC2"/>
        <w:tabs>
          <w:tab w:val="right" w:leader="dot" w:pos="8306"/>
        </w:tabs>
      </w:pPr>
      <w:hyperlink w:anchor="_Toc28276" w:history="1">
        <w:r>
          <w:rPr>
            <w:rFonts w:ascii="仿宋" w:eastAsia="仿宋" w:hAnsi="仿宋" w:cs="仿宋" w:hint="eastAsia"/>
            <w:lang w:eastAsia="zh-CN"/>
          </w:rPr>
          <w:t>(二)、公司经济效益分析</w:t>
        </w:r>
        <w:r>
          <w:tab/>
        </w:r>
        <w:r>
          <w:fldChar w:fldCharType="begin"/>
        </w:r>
        <w:r>
          <w:instrText xml:space="preserve"> PAGEREF _Toc28276 \h </w:instrText>
        </w:r>
        <w:r>
          <w:fldChar w:fldCharType="separate"/>
        </w:r>
        <w:r>
          <w:t>22</w:t>
        </w:r>
        <w:r>
          <w:fldChar w:fldCharType="end"/>
        </w:r>
      </w:hyperlink>
    </w:p>
    <w:p>
      <w:pPr>
        <w:pStyle w:val="TOC1"/>
        <w:tabs>
          <w:tab w:val="right" w:leader="dot" w:pos="8306"/>
        </w:tabs>
      </w:pPr>
      <w:hyperlink w:anchor="_Toc22518" w:history="1">
        <w:r>
          <w:rPr>
            <w:rFonts w:ascii="仿宋" w:eastAsia="仿宋" w:hAnsi="仿宋" w:cs="仿宋" w:hint="eastAsia"/>
            <w:lang w:eastAsia="zh-CN"/>
          </w:rPr>
          <w:t>六、无电源手电筒项目文档管理</w:t>
        </w:r>
        <w:r>
          <w:tab/>
        </w:r>
        <w:r>
          <w:fldChar w:fldCharType="begin"/>
        </w:r>
        <w:r>
          <w:instrText xml:space="preserve"> PAGEREF _Toc22518 \h </w:instrText>
        </w:r>
        <w:r>
          <w:fldChar w:fldCharType="separate"/>
        </w:r>
        <w:r>
          <w:t>23</w:t>
        </w:r>
        <w:r>
          <w:fldChar w:fldCharType="end"/>
        </w:r>
      </w:hyperlink>
    </w:p>
    <w:p>
      <w:pPr>
        <w:pStyle w:val="TOC2"/>
        <w:tabs>
          <w:tab w:val="right" w:leader="dot" w:pos="8306"/>
        </w:tabs>
      </w:pPr>
      <w:hyperlink w:anchor="_Toc3178" w:history="1">
        <w:r>
          <w:rPr>
            <w:rFonts w:ascii="仿宋" w:eastAsia="仿宋" w:hAnsi="仿宋" w:cs="仿宋" w:hint="eastAsia"/>
            <w:lang w:eastAsia="zh-CN"/>
          </w:rPr>
          <w:t>(一)、文档编制与审查</w:t>
        </w:r>
        <w:r>
          <w:tab/>
        </w:r>
        <w:r>
          <w:fldChar w:fldCharType="begin"/>
        </w:r>
        <w:r>
          <w:instrText xml:space="preserve"> PAGEREF _Toc3178 \h </w:instrText>
        </w:r>
        <w:r>
          <w:fldChar w:fldCharType="separate"/>
        </w:r>
        <w:r>
          <w:t>23</w:t>
        </w:r>
        <w:r>
          <w:fldChar w:fldCharType="end"/>
        </w:r>
      </w:hyperlink>
    </w:p>
    <w:p>
      <w:pPr>
        <w:pStyle w:val="TOC2"/>
        <w:tabs>
          <w:tab w:val="right" w:leader="dot" w:pos="8306"/>
        </w:tabs>
      </w:pPr>
      <w:hyperlink w:anchor="_Toc2386" w:history="1">
        <w:r>
          <w:rPr>
            <w:rFonts w:ascii="仿宋" w:eastAsia="仿宋" w:hAnsi="仿宋" w:cs="仿宋" w:hint="eastAsia"/>
            <w:lang w:eastAsia="zh-CN"/>
          </w:rPr>
          <w:t>(二)、文档发布与分发</w:t>
        </w:r>
        <w:r>
          <w:tab/>
        </w:r>
        <w:r>
          <w:fldChar w:fldCharType="begin"/>
        </w:r>
        <w:r>
          <w:instrText xml:space="preserve"> PAGEREF _Toc2386 \h </w:instrText>
        </w:r>
        <w:r>
          <w:fldChar w:fldCharType="separate"/>
        </w:r>
        <w:r>
          <w:t>24</w:t>
        </w:r>
        <w:r>
          <w:fldChar w:fldCharType="end"/>
        </w:r>
      </w:hyperlink>
    </w:p>
    <w:p>
      <w:pPr>
        <w:pStyle w:val="TOC2"/>
        <w:tabs>
          <w:tab w:val="right" w:leader="dot" w:pos="8306"/>
        </w:tabs>
      </w:pPr>
      <w:hyperlink w:anchor="_Toc15423" w:history="1">
        <w:r>
          <w:rPr>
            <w:rFonts w:ascii="仿宋" w:eastAsia="仿宋" w:hAnsi="仿宋" w:cs="仿宋" w:hint="eastAsia"/>
            <w:lang w:eastAsia="zh-CN"/>
          </w:rPr>
          <w:t>(三)、文档存档与归档</w:t>
        </w:r>
        <w:r>
          <w:tab/>
        </w:r>
        <w:r>
          <w:fldChar w:fldCharType="begin"/>
        </w:r>
        <w:r>
          <w:instrText xml:space="preserve"> PAGEREF _Toc15423 \h </w:instrText>
        </w:r>
        <w:r>
          <w:fldChar w:fldCharType="separate"/>
        </w:r>
        <w:r>
          <w:t>25</w:t>
        </w:r>
        <w:r>
          <w:fldChar w:fldCharType="end"/>
        </w:r>
      </w:hyperlink>
    </w:p>
    <w:p>
      <w:pPr>
        <w:pStyle w:val="TOC1"/>
        <w:tabs>
          <w:tab w:val="right" w:leader="dot" w:pos="8306"/>
        </w:tabs>
      </w:pPr>
      <w:hyperlink w:anchor="_Toc32056" w:history="1">
        <w:r>
          <w:rPr>
            <w:rFonts w:ascii="仿宋" w:eastAsia="仿宋" w:hAnsi="仿宋" w:cs="仿宋" w:hint="eastAsia"/>
            <w:lang w:eastAsia="zh-CN"/>
          </w:rPr>
          <w:t>七、生产安全保护</w:t>
        </w:r>
        <w:r>
          <w:tab/>
        </w:r>
        <w:r>
          <w:fldChar w:fldCharType="begin"/>
        </w:r>
        <w:r>
          <w:instrText xml:space="preserve"> PAGEREF _Toc32056 \h </w:instrText>
        </w:r>
        <w:r>
          <w:fldChar w:fldCharType="separate"/>
        </w:r>
        <w:r>
          <w:t>27</w:t>
        </w:r>
        <w:r>
          <w:fldChar w:fldCharType="end"/>
        </w:r>
      </w:hyperlink>
    </w:p>
    <w:p>
      <w:pPr>
        <w:pStyle w:val="TOC2"/>
        <w:tabs>
          <w:tab w:val="right" w:leader="dot" w:pos="8306"/>
        </w:tabs>
      </w:pPr>
      <w:hyperlink w:anchor="_Toc26883" w:history="1">
        <w:r>
          <w:rPr>
            <w:rFonts w:ascii="仿宋" w:eastAsia="仿宋" w:hAnsi="仿宋" w:cs="仿宋" w:hint="eastAsia"/>
            <w:lang w:eastAsia="zh-CN"/>
          </w:rPr>
          <w:t>(一)、消防安全</w:t>
        </w:r>
        <w:r>
          <w:tab/>
        </w:r>
        <w:r>
          <w:fldChar w:fldCharType="begin"/>
        </w:r>
        <w:r>
          <w:instrText xml:space="preserve"> PAGEREF _Toc26883 \h </w:instrText>
        </w:r>
        <w:r>
          <w:fldChar w:fldCharType="separate"/>
        </w:r>
        <w:r>
          <w:t>27</w:t>
        </w:r>
        <w:r>
          <w:fldChar w:fldCharType="end"/>
        </w:r>
      </w:hyperlink>
    </w:p>
    <w:p>
      <w:pPr>
        <w:pStyle w:val="TOC2"/>
        <w:tabs>
          <w:tab w:val="right" w:leader="dot" w:pos="8306"/>
        </w:tabs>
      </w:pPr>
      <w:hyperlink w:anchor="_Toc9649" w:history="1">
        <w:r>
          <w:rPr>
            <w:rFonts w:ascii="仿宋" w:eastAsia="仿宋" w:hAnsi="仿宋" w:cs="仿宋" w:hint="eastAsia"/>
            <w:lang w:eastAsia="zh-CN"/>
          </w:rPr>
          <w:t>(二)、防火防爆总图布置措施</w:t>
        </w:r>
        <w:r>
          <w:tab/>
        </w:r>
        <w:r>
          <w:fldChar w:fldCharType="begin"/>
        </w:r>
        <w:r>
          <w:instrText xml:space="preserve"> PAGEREF _Toc9649 \h </w:instrText>
        </w:r>
        <w:r>
          <w:fldChar w:fldCharType="separate"/>
        </w:r>
        <w:r>
          <w:t>28</w:t>
        </w:r>
        <w:r>
          <w:fldChar w:fldCharType="end"/>
        </w:r>
      </w:hyperlink>
    </w:p>
    <w:p>
      <w:pPr>
        <w:pStyle w:val="TOC2"/>
        <w:tabs>
          <w:tab w:val="right" w:leader="dot" w:pos="8306"/>
        </w:tabs>
      </w:pPr>
      <w:hyperlink w:anchor="_Toc2789" w:history="1">
        <w:r>
          <w:rPr>
            <w:rFonts w:ascii="仿宋" w:eastAsia="仿宋" w:hAnsi="仿宋" w:cs="仿宋" w:hint="eastAsia"/>
            <w:lang w:eastAsia="zh-CN"/>
          </w:rPr>
          <w:t>(三)、自然灾害防范措施</w:t>
        </w:r>
        <w:r>
          <w:tab/>
        </w:r>
        <w:r>
          <w:fldChar w:fldCharType="begin"/>
        </w:r>
        <w:r>
          <w:instrText xml:space="preserve"> PAGEREF _Toc2789 \h </w:instrText>
        </w:r>
        <w:r>
          <w:fldChar w:fldCharType="separate"/>
        </w:r>
        <w:r>
          <w:t>29</w:t>
        </w:r>
        <w:r>
          <w:fldChar w:fldCharType="end"/>
        </w:r>
      </w:hyperlink>
    </w:p>
    <w:p>
      <w:pPr>
        <w:pStyle w:val="TOC2"/>
        <w:tabs>
          <w:tab w:val="right" w:leader="dot" w:pos="8306"/>
        </w:tabs>
      </w:pPr>
      <w:hyperlink w:anchor="_Toc30523" w:history="1">
        <w:r>
          <w:rPr>
            <w:rFonts w:ascii="仿宋" w:eastAsia="仿宋" w:hAnsi="仿宋" w:cs="仿宋" w:hint="eastAsia"/>
            <w:lang w:eastAsia="zh-CN"/>
          </w:rPr>
          <w:t>(四)、安全色及安全标志使用要求</w:t>
        </w:r>
        <w:r>
          <w:tab/>
        </w:r>
        <w:r>
          <w:fldChar w:fldCharType="begin"/>
        </w:r>
        <w:r>
          <w:instrText xml:space="preserve"> PAGEREF _Toc30523 \h </w:instrText>
        </w:r>
        <w:r>
          <w:fldChar w:fldCharType="separate"/>
        </w:r>
        <w:r>
          <w:t>30</w:t>
        </w:r>
        <w:r>
          <w:fldChar w:fldCharType="end"/>
        </w:r>
      </w:hyperlink>
    </w:p>
    <w:p>
      <w:pPr>
        <w:pStyle w:val="TOC2"/>
        <w:tabs>
          <w:tab w:val="right" w:leader="dot" w:pos="8306"/>
        </w:tabs>
      </w:pPr>
      <w:hyperlink w:anchor="_Toc21848" w:history="1">
        <w:r>
          <w:rPr>
            <w:rFonts w:ascii="仿宋" w:eastAsia="仿宋" w:hAnsi="仿宋" w:cs="仿宋" w:hint="eastAsia"/>
            <w:lang w:eastAsia="zh-CN"/>
          </w:rPr>
          <w:t>(五)、防尘防毒措施</w:t>
        </w:r>
        <w:r>
          <w:tab/>
        </w:r>
        <w:r>
          <w:fldChar w:fldCharType="begin"/>
        </w:r>
        <w:r>
          <w:instrText xml:space="preserve"> PAGEREF _Toc21848 \h </w:instrText>
        </w:r>
        <w:r>
          <w:fldChar w:fldCharType="separate"/>
        </w:r>
        <w:r>
          <w:t>31</w:t>
        </w:r>
        <w:r>
          <w:fldChar w:fldCharType="end"/>
        </w:r>
      </w:hyperlink>
    </w:p>
    <w:p>
      <w:pPr>
        <w:pStyle w:val="TOC2"/>
        <w:tabs>
          <w:tab w:val="right" w:leader="dot" w:pos="8306"/>
        </w:tabs>
      </w:pPr>
      <w:hyperlink w:anchor="_Toc11480" w:history="1">
        <w:r>
          <w:rPr>
            <w:rFonts w:ascii="仿宋" w:eastAsia="仿宋" w:hAnsi="仿宋" w:cs="仿宋" w:hint="eastAsia"/>
            <w:lang w:eastAsia="zh-CN"/>
          </w:rPr>
          <w:t>(六)、防静电、触电防护及防雷措施</w:t>
        </w:r>
        <w:r>
          <w:tab/>
        </w:r>
        <w:r>
          <w:fldChar w:fldCharType="begin"/>
        </w:r>
        <w:r>
          <w:instrText xml:space="preserve"> PAGEREF _Toc11480 \h </w:instrText>
        </w:r>
        <w:r>
          <w:fldChar w:fldCharType="separate"/>
        </w:r>
        <w:r>
          <w:t>32</w:t>
        </w:r>
        <w:r>
          <w:fldChar w:fldCharType="end"/>
        </w:r>
      </w:hyperlink>
    </w:p>
    <w:p>
      <w:pPr>
        <w:pStyle w:val="TOC2"/>
        <w:tabs>
          <w:tab w:val="right" w:leader="dot" w:pos="8306"/>
        </w:tabs>
      </w:pPr>
      <w:hyperlink w:anchor="_Toc32573" w:history="1">
        <w:r>
          <w:rPr>
            <w:rFonts w:ascii="仿宋" w:eastAsia="仿宋" w:hAnsi="仿宋" w:cs="仿宋" w:hint="eastAsia"/>
            <w:lang w:eastAsia="zh-CN"/>
          </w:rPr>
          <w:t>(七)、机械设备安全保障措施</w:t>
        </w:r>
        <w:r>
          <w:tab/>
        </w:r>
        <w:r>
          <w:fldChar w:fldCharType="begin"/>
        </w:r>
        <w:r>
          <w:instrText xml:space="preserve"> PAGEREF _Toc32573 \h </w:instrText>
        </w:r>
        <w:r>
          <w:fldChar w:fldCharType="separate"/>
        </w:r>
        <w:r>
          <w:t>33</w:t>
        </w:r>
        <w:r>
          <w:fldChar w:fldCharType="end"/>
        </w:r>
      </w:hyperlink>
    </w:p>
    <w:p>
      <w:pPr>
        <w:pStyle w:val="TOC1"/>
        <w:tabs>
          <w:tab w:val="right" w:leader="dot" w:pos="8306"/>
        </w:tabs>
      </w:pPr>
      <w:hyperlink w:anchor="_Toc12815" w:history="1">
        <w:r>
          <w:rPr>
            <w:rFonts w:ascii="仿宋" w:eastAsia="仿宋" w:hAnsi="仿宋" w:cs="仿宋" w:hint="eastAsia"/>
            <w:lang w:eastAsia="zh-CN"/>
          </w:rPr>
          <w:t>八、无电源手电筒项目社会影响</w:t>
        </w:r>
        <w:r>
          <w:tab/>
        </w:r>
        <w:r>
          <w:fldChar w:fldCharType="begin"/>
        </w:r>
        <w:r>
          <w:instrText xml:space="preserve"> PAGEREF _Toc12815 \h </w:instrText>
        </w:r>
        <w:r>
          <w:fldChar w:fldCharType="separate"/>
        </w:r>
        <w:r>
          <w:t>35</w:t>
        </w:r>
        <w:r>
          <w:fldChar w:fldCharType="end"/>
        </w:r>
      </w:hyperlink>
    </w:p>
    <w:p>
      <w:pPr>
        <w:pStyle w:val="TOC2"/>
        <w:tabs>
          <w:tab w:val="right" w:leader="dot" w:pos="8306"/>
        </w:tabs>
      </w:pPr>
      <w:hyperlink w:anchor="_Toc15754" w:history="1">
        <w:r>
          <w:rPr>
            <w:rFonts w:ascii="仿宋" w:eastAsia="仿宋" w:hAnsi="仿宋" w:cs="仿宋" w:hint="eastAsia"/>
            <w:lang w:eastAsia="zh-CN"/>
          </w:rPr>
          <w:t>(一)、社会责任与义务</w:t>
        </w:r>
        <w:r>
          <w:tab/>
        </w:r>
        <w:r>
          <w:fldChar w:fldCharType="begin"/>
        </w:r>
        <w:r>
          <w:instrText xml:space="preserve"> PAGEREF _Toc15754 \h </w:instrText>
        </w:r>
        <w:r>
          <w:fldChar w:fldCharType="separate"/>
        </w:r>
        <w:r>
          <w:t>35</w:t>
        </w:r>
        <w:r>
          <w:fldChar w:fldCharType="end"/>
        </w:r>
      </w:hyperlink>
    </w:p>
    <w:p>
      <w:pPr>
        <w:pStyle w:val="TOC2"/>
        <w:tabs>
          <w:tab w:val="right" w:leader="dot" w:pos="8306"/>
        </w:tabs>
      </w:pPr>
      <w:hyperlink w:anchor="_Toc2422" w:history="1">
        <w:r>
          <w:rPr>
            <w:rFonts w:ascii="仿宋" w:eastAsia="仿宋" w:hAnsi="仿宋" w:cs="仿宋" w:hint="eastAsia"/>
            <w:lang w:eastAsia="zh-CN"/>
          </w:rPr>
          <w:t>(二)、社会参与与沟通</w:t>
        </w:r>
        <w:r>
          <w:tab/>
        </w:r>
        <w:r>
          <w:fldChar w:fldCharType="begin"/>
        </w:r>
        <w:r>
          <w:instrText xml:space="preserve"> PAGEREF _Toc2422 \h </w:instrText>
        </w:r>
        <w:r>
          <w:fldChar w:fldCharType="separate"/>
        </w:r>
        <w:r>
          <w:t>36</w:t>
        </w:r>
        <w:r>
          <w:fldChar w:fldCharType="end"/>
        </w:r>
      </w:hyperlink>
    </w:p>
    <w:p>
      <w:pPr>
        <w:pStyle w:val="TOC1"/>
        <w:tabs>
          <w:tab w:val="right" w:leader="dot" w:pos="8306"/>
        </w:tabs>
      </w:pPr>
      <w:hyperlink w:anchor="_Toc3082" w:history="1">
        <w:r>
          <w:rPr>
            <w:rFonts w:ascii="仿宋" w:eastAsia="仿宋" w:hAnsi="仿宋" w:cs="仿宋" w:hint="eastAsia"/>
            <w:lang w:eastAsia="zh-CN"/>
          </w:rPr>
          <w:t>九、无电源手电筒项目环境影响分析</w:t>
        </w:r>
        <w:r>
          <w:tab/>
        </w:r>
        <w:r>
          <w:fldChar w:fldCharType="begin"/>
        </w:r>
        <w:r>
          <w:instrText xml:space="preserve"> PAGEREF _Toc3082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90" w:history="1">
        <w:r>
          <w:rPr>
            <w:rFonts w:ascii="仿宋" w:eastAsia="仿宋" w:hAnsi="仿宋" w:cs="仿宋" w:hint="eastAsia"/>
            <w:lang w:eastAsia="zh-CN"/>
          </w:rPr>
          <w:t>(一)、建设区域环境质量现状</w:t>
        </w:r>
        <w:r>
          <w:tab/>
        </w:r>
        <w:r>
          <w:fldChar w:fldCharType="begin"/>
        </w:r>
        <w:r>
          <w:instrText xml:space="preserve"> PAGEREF _Toc31990 \h </w:instrText>
        </w:r>
        <w:r>
          <w:fldChar w:fldCharType="separate"/>
        </w:r>
        <w:r>
          <w:t>36</w:t>
        </w:r>
        <w:r>
          <w:fldChar w:fldCharType="end"/>
        </w:r>
      </w:hyperlink>
    </w:p>
    <w:p>
      <w:pPr>
        <w:pStyle w:val="TOC2"/>
        <w:tabs>
          <w:tab w:val="right" w:leader="dot" w:pos="8306"/>
        </w:tabs>
      </w:pPr>
      <w:hyperlink w:anchor="_Toc32035" w:history="1">
        <w:r>
          <w:rPr>
            <w:rFonts w:ascii="仿宋" w:eastAsia="仿宋" w:hAnsi="仿宋" w:cs="仿宋" w:hint="eastAsia"/>
            <w:lang w:eastAsia="zh-CN"/>
          </w:rPr>
          <w:t>(二)、建设期环境保护</w:t>
        </w:r>
        <w:r>
          <w:tab/>
        </w:r>
        <w:r>
          <w:fldChar w:fldCharType="begin"/>
        </w:r>
        <w:r>
          <w:instrText xml:space="preserve"> PAGEREF _Toc32035 \h </w:instrText>
        </w:r>
        <w:r>
          <w:fldChar w:fldCharType="separate"/>
        </w:r>
        <w:r>
          <w:t>38</w:t>
        </w:r>
        <w:r>
          <w:fldChar w:fldCharType="end"/>
        </w:r>
      </w:hyperlink>
    </w:p>
    <w:p>
      <w:pPr>
        <w:pStyle w:val="TOC2"/>
        <w:tabs>
          <w:tab w:val="right" w:leader="dot" w:pos="8306"/>
        </w:tabs>
      </w:pPr>
      <w:hyperlink w:anchor="_Toc3324" w:history="1">
        <w:r>
          <w:rPr>
            <w:rFonts w:ascii="仿宋" w:eastAsia="仿宋" w:hAnsi="仿宋" w:cs="仿宋" w:hint="eastAsia"/>
            <w:lang w:eastAsia="zh-CN"/>
          </w:rPr>
          <w:t>(三)、运营期环境保护</w:t>
        </w:r>
        <w:r>
          <w:tab/>
        </w:r>
        <w:r>
          <w:fldChar w:fldCharType="begin"/>
        </w:r>
        <w:r>
          <w:instrText xml:space="preserve"> PAGEREF _Toc3324 \h </w:instrText>
        </w:r>
        <w:r>
          <w:fldChar w:fldCharType="separate"/>
        </w:r>
        <w:r>
          <w:t>39</w:t>
        </w:r>
        <w:r>
          <w:fldChar w:fldCharType="end"/>
        </w:r>
      </w:hyperlink>
    </w:p>
    <w:p>
      <w:pPr>
        <w:pStyle w:val="TOC2"/>
        <w:tabs>
          <w:tab w:val="right" w:leader="dot" w:pos="8306"/>
        </w:tabs>
      </w:pPr>
      <w:hyperlink w:anchor="_Toc20678" w:history="1">
        <w:r>
          <w:rPr>
            <w:rFonts w:ascii="仿宋" w:eastAsia="仿宋" w:hAnsi="仿宋" w:cs="仿宋" w:hint="eastAsia"/>
            <w:lang w:eastAsia="zh-CN"/>
          </w:rPr>
          <w:t>(四)、无电源手电筒项目建设对区域经济的影响</w:t>
        </w:r>
        <w:r>
          <w:tab/>
        </w:r>
        <w:r>
          <w:fldChar w:fldCharType="begin"/>
        </w:r>
        <w:r>
          <w:instrText xml:space="preserve"> PAGEREF _Toc20678 \h </w:instrText>
        </w:r>
        <w:r>
          <w:fldChar w:fldCharType="separate"/>
        </w:r>
        <w:r>
          <w:t>41</w:t>
        </w:r>
        <w:r>
          <w:fldChar w:fldCharType="end"/>
        </w:r>
      </w:hyperlink>
    </w:p>
    <w:p>
      <w:pPr>
        <w:pStyle w:val="TOC2"/>
        <w:tabs>
          <w:tab w:val="right" w:leader="dot" w:pos="8306"/>
        </w:tabs>
      </w:pPr>
      <w:hyperlink w:anchor="_Toc32282" w:history="1">
        <w:r>
          <w:rPr>
            <w:rFonts w:ascii="仿宋" w:eastAsia="仿宋" w:hAnsi="仿宋" w:cs="仿宋" w:hint="eastAsia"/>
            <w:lang w:eastAsia="zh-CN"/>
          </w:rPr>
          <w:t>(五)、废弃物处理</w:t>
        </w:r>
        <w:r>
          <w:tab/>
        </w:r>
        <w:r>
          <w:fldChar w:fldCharType="begin"/>
        </w:r>
        <w:r>
          <w:instrText xml:space="preserve"> PAGEREF _Toc32282 \h </w:instrText>
        </w:r>
        <w:r>
          <w:fldChar w:fldCharType="separate"/>
        </w:r>
        <w:r>
          <w:t>42</w:t>
        </w:r>
        <w:r>
          <w:fldChar w:fldCharType="end"/>
        </w:r>
      </w:hyperlink>
    </w:p>
    <w:p>
      <w:pPr>
        <w:pStyle w:val="TOC2"/>
        <w:tabs>
          <w:tab w:val="right" w:leader="dot" w:pos="8306"/>
        </w:tabs>
      </w:pPr>
      <w:hyperlink w:anchor="_Toc21497" w:history="1">
        <w:r>
          <w:rPr>
            <w:rFonts w:ascii="仿宋" w:eastAsia="仿宋" w:hAnsi="仿宋" w:cs="仿宋" w:hint="eastAsia"/>
            <w:lang w:eastAsia="zh-CN"/>
          </w:rPr>
          <w:t>(六)、特殊环境影响分析</w:t>
        </w:r>
        <w:r>
          <w:tab/>
        </w:r>
        <w:r>
          <w:fldChar w:fldCharType="begin"/>
        </w:r>
        <w:r>
          <w:instrText xml:space="preserve"> PAGEREF _Toc21497 \h </w:instrText>
        </w:r>
        <w:r>
          <w:fldChar w:fldCharType="separate"/>
        </w:r>
        <w:r>
          <w:t>44</w:t>
        </w:r>
        <w:r>
          <w:fldChar w:fldCharType="end"/>
        </w:r>
      </w:hyperlink>
    </w:p>
    <w:p>
      <w:pPr>
        <w:pStyle w:val="TOC2"/>
        <w:tabs>
          <w:tab w:val="right" w:leader="dot" w:pos="8306"/>
        </w:tabs>
      </w:pPr>
      <w:hyperlink w:anchor="_Toc8438" w:history="1">
        <w:r>
          <w:rPr>
            <w:rFonts w:ascii="仿宋" w:eastAsia="仿宋" w:hAnsi="仿宋" w:cs="仿宋" w:hint="eastAsia"/>
            <w:lang w:eastAsia="zh-CN"/>
          </w:rPr>
          <w:t>(七)、清洁生产</w:t>
        </w:r>
        <w:r>
          <w:tab/>
        </w:r>
        <w:r>
          <w:fldChar w:fldCharType="begin"/>
        </w:r>
        <w:r>
          <w:instrText xml:space="preserve"> PAGEREF _Toc8438 \h </w:instrText>
        </w:r>
        <w:r>
          <w:fldChar w:fldCharType="separate"/>
        </w:r>
        <w:r>
          <w:t>45</w:t>
        </w:r>
        <w:r>
          <w:fldChar w:fldCharType="end"/>
        </w:r>
      </w:hyperlink>
    </w:p>
    <w:p>
      <w:pPr>
        <w:pStyle w:val="TOC2"/>
        <w:tabs>
          <w:tab w:val="right" w:leader="dot" w:pos="8306"/>
        </w:tabs>
      </w:pPr>
      <w:hyperlink w:anchor="_Toc21918" w:history="1">
        <w:r>
          <w:rPr>
            <w:rFonts w:ascii="仿宋" w:eastAsia="仿宋" w:hAnsi="仿宋" w:cs="仿宋" w:hint="eastAsia"/>
            <w:lang w:eastAsia="zh-CN"/>
          </w:rPr>
          <w:t>(八)、环境保护综合评价</w:t>
        </w:r>
        <w:r>
          <w:tab/>
        </w:r>
        <w:r>
          <w:fldChar w:fldCharType="begin"/>
        </w:r>
        <w:r>
          <w:instrText xml:space="preserve"> PAGEREF _Toc21918 \h </w:instrText>
        </w:r>
        <w:r>
          <w:fldChar w:fldCharType="separate"/>
        </w:r>
        <w:r>
          <w:t>46</w:t>
        </w:r>
        <w:r>
          <w:fldChar w:fldCharType="end"/>
        </w:r>
      </w:hyperlink>
    </w:p>
    <w:p>
      <w:pPr>
        <w:pStyle w:val="TOC1"/>
        <w:tabs>
          <w:tab w:val="right" w:leader="dot" w:pos="8306"/>
        </w:tabs>
      </w:pPr>
      <w:hyperlink w:anchor="_Toc3708" w:history="1">
        <w:r>
          <w:rPr>
            <w:rFonts w:ascii="仿宋" w:eastAsia="仿宋" w:hAnsi="仿宋" w:cs="仿宋" w:hint="eastAsia"/>
            <w:lang w:eastAsia="zh-CN"/>
          </w:rPr>
          <w:t>十、无电源手电筒项目经营效益</w:t>
        </w:r>
        <w:r>
          <w:tab/>
        </w:r>
        <w:r>
          <w:fldChar w:fldCharType="begin"/>
        </w:r>
        <w:r>
          <w:instrText xml:space="preserve"> PAGEREF _Toc3708 \h </w:instrText>
        </w:r>
        <w:r>
          <w:fldChar w:fldCharType="separate"/>
        </w:r>
        <w:r>
          <w:t>47</w:t>
        </w:r>
        <w:r>
          <w:fldChar w:fldCharType="end"/>
        </w:r>
      </w:hyperlink>
    </w:p>
    <w:p>
      <w:pPr>
        <w:pStyle w:val="TOC2"/>
        <w:tabs>
          <w:tab w:val="right" w:leader="dot" w:pos="8306"/>
        </w:tabs>
      </w:pPr>
      <w:hyperlink w:anchor="_Toc8790" w:history="1">
        <w:r>
          <w:rPr>
            <w:rFonts w:ascii="仿宋" w:eastAsia="仿宋" w:hAnsi="仿宋" w:cs="仿宋" w:hint="eastAsia"/>
            <w:lang w:eastAsia="zh-CN"/>
          </w:rPr>
          <w:t>(一)、经济评价财务测算</w:t>
        </w:r>
        <w:r>
          <w:tab/>
        </w:r>
        <w:r>
          <w:fldChar w:fldCharType="begin"/>
        </w:r>
        <w:r>
          <w:instrText xml:space="preserve"> PAGEREF _Toc8790 \h </w:instrText>
        </w:r>
        <w:r>
          <w:fldChar w:fldCharType="separate"/>
        </w:r>
        <w:r>
          <w:t>47</w:t>
        </w:r>
        <w:r>
          <w:fldChar w:fldCharType="end"/>
        </w:r>
      </w:hyperlink>
    </w:p>
    <w:p>
      <w:pPr>
        <w:pStyle w:val="TOC2"/>
        <w:tabs>
          <w:tab w:val="right" w:leader="dot" w:pos="8306"/>
        </w:tabs>
      </w:pPr>
      <w:hyperlink w:anchor="_Toc8860" w:history="1">
        <w:r>
          <w:rPr>
            <w:rFonts w:ascii="仿宋" w:eastAsia="仿宋" w:hAnsi="仿宋" w:cs="仿宋" w:hint="eastAsia"/>
            <w:lang w:eastAsia="zh-CN"/>
          </w:rPr>
          <w:t>(二)、无电源手电筒项目盈利能力分析</w:t>
        </w:r>
        <w:r>
          <w:tab/>
        </w:r>
        <w:r>
          <w:fldChar w:fldCharType="begin"/>
        </w:r>
        <w:r>
          <w:instrText xml:space="preserve"> PAGEREF _Toc8860 \h </w:instrText>
        </w:r>
        <w:r>
          <w:fldChar w:fldCharType="separate"/>
        </w:r>
        <w:r>
          <w:t>49</w:t>
        </w:r>
        <w:r>
          <w:fldChar w:fldCharType="end"/>
        </w:r>
      </w:hyperlink>
    </w:p>
    <w:p>
      <w:pPr>
        <w:pStyle w:val="TOC1"/>
        <w:tabs>
          <w:tab w:val="right" w:leader="dot" w:pos="8306"/>
        </w:tabs>
      </w:pPr>
      <w:hyperlink w:anchor="_Toc18621" w:history="1">
        <w:r>
          <w:rPr>
            <w:rFonts w:ascii="仿宋" w:eastAsia="仿宋" w:hAnsi="仿宋" w:cs="仿宋" w:hint="eastAsia"/>
            <w:lang w:eastAsia="zh-CN"/>
          </w:rPr>
          <w:t>十一、无电源手电筒项目财务管理</w:t>
        </w:r>
        <w:r>
          <w:tab/>
        </w:r>
        <w:r>
          <w:fldChar w:fldCharType="begin"/>
        </w:r>
        <w:r>
          <w:instrText xml:space="preserve"> PAGEREF _Toc18621 \h </w:instrText>
        </w:r>
        <w:r>
          <w:fldChar w:fldCharType="separate"/>
        </w:r>
        <w:r>
          <w:t>49</w:t>
        </w:r>
        <w:r>
          <w:fldChar w:fldCharType="end"/>
        </w:r>
      </w:hyperlink>
    </w:p>
    <w:p>
      <w:pPr>
        <w:pStyle w:val="TOC2"/>
        <w:tabs>
          <w:tab w:val="right" w:leader="dot" w:pos="8306"/>
        </w:tabs>
      </w:pPr>
      <w:hyperlink w:anchor="_Toc4653" w:history="1">
        <w:r>
          <w:rPr>
            <w:rFonts w:ascii="仿宋" w:eastAsia="仿宋" w:hAnsi="仿宋" w:cs="仿宋" w:hint="eastAsia"/>
            <w:lang w:eastAsia="zh-CN"/>
          </w:rPr>
          <w:t>(一)、资金需求大</w:t>
        </w:r>
        <w:r>
          <w:tab/>
        </w:r>
        <w:r>
          <w:fldChar w:fldCharType="begin"/>
        </w:r>
        <w:r>
          <w:instrText xml:space="preserve"> PAGEREF _Toc4653 \h </w:instrText>
        </w:r>
        <w:r>
          <w:fldChar w:fldCharType="separate"/>
        </w:r>
        <w:r>
          <w:t>49</w:t>
        </w:r>
        <w:r>
          <w:fldChar w:fldCharType="end"/>
        </w:r>
      </w:hyperlink>
    </w:p>
    <w:p>
      <w:pPr>
        <w:pStyle w:val="TOC2"/>
        <w:tabs>
          <w:tab w:val="right" w:leader="dot" w:pos="8306"/>
        </w:tabs>
      </w:pPr>
      <w:hyperlink w:anchor="_Toc12373" w:history="1">
        <w:r>
          <w:rPr>
            <w:rFonts w:ascii="仿宋" w:eastAsia="仿宋" w:hAnsi="仿宋" w:cs="仿宋" w:hint="eastAsia"/>
            <w:lang w:eastAsia="zh-CN"/>
          </w:rPr>
          <w:t>(二)、研发周期长</w:t>
        </w:r>
        <w:r>
          <w:tab/>
        </w:r>
        <w:r>
          <w:fldChar w:fldCharType="begin"/>
        </w:r>
        <w:r>
          <w:instrText xml:space="preserve"> PAGEREF _Toc12373 \h </w:instrText>
        </w:r>
        <w:r>
          <w:fldChar w:fldCharType="separate"/>
        </w:r>
        <w:r>
          <w:t>50</w:t>
        </w:r>
        <w:r>
          <w:fldChar w:fldCharType="end"/>
        </w:r>
      </w:hyperlink>
    </w:p>
    <w:p>
      <w:pPr>
        <w:pStyle w:val="TOC2"/>
        <w:tabs>
          <w:tab w:val="right" w:leader="dot" w:pos="8306"/>
        </w:tabs>
      </w:pPr>
      <w:hyperlink w:anchor="_Toc7332" w:history="1">
        <w:r>
          <w:rPr>
            <w:rFonts w:ascii="仿宋" w:eastAsia="仿宋" w:hAnsi="仿宋" w:cs="仿宋" w:hint="eastAsia"/>
            <w:lang w:eastAsia="zh-CN"/>
          </w:rPr>
          <w:t>(三)、市场风险大</w:t>
        </w:r>
        <w:r>
          <w:tab/>
        </w:r>
        <w:r>
          <w:fldChar w:fldCharType="begin"/>
        </w:r>
        <w:r>
          <w:instrText xml:space="preserve"> PAGEREF _Toc7332 \h </w:instrText>
        </w:r>
        <w:r>
          <w:fldChar w:fldCharType="separate"/>
        </w:r>
        <w:r>
          <w:t>52</w:t>
        </w:r>
        <w:r>
          <w:fldChar w:fldCharType="end"/>
        </w:r>
      </w:hyperlink>
    </w:p>
    <w:p>
      <w:pPr>
        <w:pStyle w:val="TOC2"/>
        <w:tabs>
          <w:tab w:val="right" w:leader="dot" w:pos="8306"/>
        </w:tabs>
      </w:pPr>
      <w:hyperlink w:anchor="_Toc8397" w:history="1">
        <w:r>
          <w:rPr>
            <w:rFonts w:ascii="仿宋" w:eastAsia="仿宋" w:hAnsi="仿宋" w:cs="仿宋" w:hint="eastAsia"/>
            <w:lang w:eastAsia="zh-CN"/>
          </w:rPr>
          <w:t>(四)、利润率高</w:t>
        </w:r>
        <w:r>
          <w:tab/>
        </w:r>
        <w:r>
          <w:fldChar w:fldCharType="begin"/>
        </w:r>
        <w:r>
          <w:instrText xml:space="preserve"> PAGEREF _Toc8397 \h </w:instrText>
        </w:r>
        <w:r>
          <w:fldChar w:fldCharType="separate"/>
        </w:r>
        <w:r>
          <w:t>54</w:t>
        </w:r>
        <w:r>
          <w:fldChar w:fldCharType="end"/>
        </w:r>
      </w:hyperlink>
    </w:p>
    <w:p>
      <w:pPr>
        <w:pStyle w:val="TOC1"/>
        <w:tabs>
          <w:tab w:val="right" w:leader="dot" w:pos="8306"/>
        </w:tabs>
      </w:pPr>
      <w:hyperlink w:anchor="_Toc8384" w:history="1">
        <w:r>
          <w:rPr>
            <w:rFonts w:ascii="仿宋" w:eastAsia="仿宋" w:hAnsi="仿宋" w:cs="仿宋" w:hint="eastAsia"/>
            <w:lang w:eastAsia="zh-CN"/>
          </w:rPr>
          <w:t>十二、无电源手电筒项目投资规划</w:t>
        </w:r>
        <w:r>
          <w:tab/>
        </w:r>
        <w:r>
          <w:fldChar w:fldCharType="begin"/>
        </w:r>
        <w:r>
          <w:instrText xml:space="preserve"> PAGEREF _Toc8384 \h </w:instrText>
        </w:r>
        <w:r>
          <w:fldChar w:fldCharType="separate"/>
        </w:r>
        <w:r>
          <w:t>57</w:t>
        </w:r>
        <w:r>
          <w:fldChar w:fldCharType="end"/>
        </w:r>
      </w:hyperlink>
    </w:p>
    <w:p>
      <w:pPr>
        <w:pStyle w:val="TOC2"/>
        <w:tabs>
          <w:tab w:val="right" w:leader="dot" w:pos="8306"/>
        </w:tabs>
      </w:pPr>
      <w:hyperlink w:anchor="_Toc1167" w:history="1">
        <w:r>
          <w:rPr>
            <w:rFonts w:ascii="仿宋" w:eastAsia="仿宋" w:hAnsi="仿宋" w:cs="仿宋" w:hint="eastAsia"/>
            <w:lang w:eastAsia="zh-CN"/>
          </w:rPr>
          <w:t>(一)、无电源手电筒项目总投资估算</w:t>
        </w:r>
        <w:r>
          <w:tab/>
        </w:r>
        <w:r>
          <w:fldChar w:fldCharType="begin"/>
        </w:r>
        <w:r>
          <w:instrText xml:space="preserve"> PAGEREF _Toc1167 \h </w:instrText>
        </w:r>
        <w:r>
          <w:fldChar w:fldCharType="separate"/>
        </w:r>
        <w:r>
          <w:t>57</w:t>
        </w:r>
        <w:r>
          <w:fldChar w:fldCharType="end"/>
        </w:r>
      </w:hyperlink>
    </w:p>
    <w:p>
      <w:pPr>
        <w:pStyle w:val="TOC2"/>
        <w:tabs>
          <w:tab w:val="right" w:leader="dot" w:pos="8306"/>
        </w:tabs>
      </w:pPr>
      <w:hyperlink w:anchor="_Toc21339" w:history="1">
        <w:r>
          <w:rPr>
            <w:rFonts w:ascii="仿宋" w:eastAsia="仿宋" w:hAnsi="仿宋" w:cs="仿宋" w:hint="eastAsia"/>
            <w:lang w:eastAsia="zh-CN"/>
          </w:rPr>
          <w:t>(二)、资金筹措</w:t>
        </w:r>
        <w:r>
          <w:tab/>
        </w:r>
        <w:r>
          <w:fldChar w:fldCharType="begin"/>
        </w:r>
        <w:r>
          <w:instrText xml:space="preserve"> PAGEREF _Toc21339 \h </w:instrText>
        </w:r>
        <w:r>
          <w:fldChar w:fldCharType="separate"/>
        </w:r>
        <w:r>
          <w:t>58</w:t>
        </w:r>
        <w:r>
          <w:fldChar w:fldCharType="end"/>
        </w:r>
      </w:hyperlink>
    </w:p>
    <w:p>
      <w:pPr>
        <w:pStyle w:val="TOC1"/>
        <w:tabs>
          <w:tab w:val="right" w:leader="dot" w:pos="8306"/>
        </w:tabs>
      </w:pPr>
      <w:hyperlink w:anchor="_Toc18619" w:history="1">
        <w:r>
          <w:rPr>
            <w:rFonts w:ascii="仿宋" w:eastAsia="仿宋" w:hAnsi="仿宋" w:cs="仿宋" w:hint="eastAsia"/>
            <w:lang w:eastAsia="zh-CN"/>
          </w:rPr>
          <w:t>十三、无电源手电筒项目实施时间节点</w:t>
        </w:r>
        <w:r>
          <w:tab/>
        </w:r>
        <w:r>
          <w:fldChar w:fldCharType="begin"/>
        </w:r>
        <w:r>
          <w:instrText xml:space="preserve"> PAGEREF _Toc18619 \h </w:instrText>
        </w:r>
        <w:r>
          <w:fldChar w:fldCharType="separate"/>
        </w:r>
        <w:r>
          <w:t>59</w:t>
        </w:r>
        <w:r>
          <w:fldChar w:fldCharType="end"/>
        </w:r>
      </w:hyperlink>
    </w:p>
    <w:p>
      <w:pPr>
        <w:pStyle w:val="TOC2"/>
        <w:tabs>
          <w:tab w:val="right" w:leader="dot" w:pos="8306"/>
        </w:tabs>
      </w:pPr>
      <w:hyperlink w:anchor="_Toc4607" w:history="1">
        <w:r>
          <w:rPr>
            <w:rFonts w:ascii="仿宋" w:eastAsia="仿宋" w:hAnsi="仿宋" w:cs="仿宋" w:hint="eastAsia"/>
            <w:lang w:eastAsia="zh-CN"/>
          </w:rPr>
          <w:t>(一)、无电源手电筒项目启动阶段时间节点</w:t>
        </w:r>
        <w:r>
          <w:tab/>
        </w:r>
        <w:r>
          <w:fldChar w:fldCharType="begin"/>
        </w:r>
        <w:r>
          <w:instrText xml:space="preserve"> PAGEREF _Toc4607 \h </w:instrText>
        </w:r>
        <w:r>
          <w:fldChar w:fldCharType="separate"/>
        </w:r>
        <w:r>
          <w:t>59</w:t>
        </w:r>
        <w:r>
          <w:fldChar w:fldCharType="end"/>
        </w:r>
      </w:hyperlink>
    </w:p>
    <w:p>
      <w:pPr>
        <w:pStyle w:val="TOC2"/>
        <w:tabs>
          <w:tab w:val="right" w:leader="dot" w:pos="8306"/>
        </w:tabs>
      </w:pPr>
      <w:hyperlink w:anchor="_Toc3575" w:history="1">
        <w:r>
          <w:rPr>
            <w:rFonts w:ascii="仿宋" w:eastAsia="仿宋" w:hAnsi="仿宋" w:cs="仿宋" w:hint="eastAsia"/>
            <w:lang w:eastAsia="zh-CN"/>
          </w:rPr>
          <w:t>(二)、无电源手电筒项目执行阶段时间节点</w:t>
        </w:r>
        <w:r>
          <w:tab/>
        </w:r>
        <w:r>
          <w:fldChar w:fldCharType="begin"/>
        </w:r>
        <w:r>
          <w:instrText xml:space="preserve"> PAGEREF _Toc3575 \h </w:instrText>
        </w:r>
        <w:r>
          <w:fldChar w:fldCharType="separate"/>
        </w:r>
        <w:r>
          <w:t>60</w:t>
        </w:r>
        <w:r>
          <w:fldChar w:fldCharType="end"/>
        </w:r>
      </w:hyperlink>
    </w:p>
    <w:p>
      <w:pPr>
        <w:pStyle w:val="TOC2"/>
        <w:tabs>
          <w:tab w:val="right" w:leader="dot" w:pos="8306"/>
        </w:tabs>
      </w:pPr>
      <w:hyperlink w:anchor="_Toc22260" w:history="1">
        <w:r>
          <w:rPr>
            <w:rFonts w:ascii="仿宋" w:eastAsia="仿宋" w:hAnsi="仿宋" w:cs="仿宋" w:hint="eastAsia"/>
            <w:lang w:eastAsia="zh-CN"/>
          </w:rPr>
          <w:t>(三)、无电源手电筒项目完成阶段时间节点</w:t>
        </w:r>
        <w:r>
          <w:tab/>
        </w:r>
        <w:r>
          <w:fldChar w:fldCharType="begin"/>
        </w:r>
        <w:r>
          <w:instrText xml:space="preserve"> PAGEREF _Toc22260 \h </w:instrText>
        </w:r>
        <w:r>
          <w:fldChar w:fldCharType="separate"/>
        </w:r>
        <w:r>
          <w:t>61</w:t>
        </w:r>
        <w:r>
          <w:fldChar w:fldCharType="end"/>
        </w:r>
      </w:hyperlink>
    </w:p>
    <w:p>
      <w:pPr>
        <w:pStyle w:val="TOC1"/>
        <w:tabs>
          <w:tab w:val="right" w:leader="dot" w:pos="8306"/>
        </w:tabs>
      </w:pPr>
      <w:hyperlink w:anchor="_Toc14523" w:history="1">
        <w:r>
          <w:rPr>
            <w:rFonts w:ascii="仿宋" w:eastAsia="仿宋" w:hAnsi="仿宋" w:cs="仿宋" w:hint="eastAsia"/>
            <w:lang w:eastAsia="zh-CN"/>
          </w:rPr>
          <w:t>十四、无电源手电筒项目治理与监督</w:t>
        </w:r>
        <w:r>
          <w:tab/>
        </w:r>
        <w:r>
          <w:fldChar w:fldCharType="begin"/>
        </w:r>
        <w:r>
          <w:instrText xml:space="preserve"> PAGEREF _Toc14523 \h </w:instrText>
        </w:r>
        <w:r>
          <w:fldChar w:fldCharType="separate"/>
        </w:r>
        <w:r>
          <w:t>62</w:t>
        </w:r>
        <w:r>
          <w:fldChar w:fldCharType="end"/>
        </w:r>
      </w:hyperlink>
    </w:p>
    <w:p>
      <w:pPr>
        <w:pStyle w:val="TOC2"/>
        <w:tabs>
          <w:tab w:val="right" w:leader="dot" w:pos="8306"/>
        </w:tabs>
      </w:pPr>
      <w:hyperlink w:anchor="_Toc17117" w:history="1">
        <w:r>
          <w:rPr>
            <w:rFonts w:ascii="仿宋" w:eastAsia="仿宋" w:hAnsi="仿宋" w:cs="仿宋" w:hint="eastAsia"/>
            <w:lang w:eastAsia="zh-CN"/>
          </w:rPr>
          <w:t>(一)、无电源手电筒项目治理结构</w:t>
        </w:r>
        <w:r>
          <w:tab/>
        </w:r>
        <w:r>
          <w:fldChar w:fldCharType="begin"/>
        </w:r>
        <w:r>
          <w:instrText xml:space="preserve"> PAGEREF _Toc17117 \h </w:instrText>
        </w:r>
        <w:r>
          <w:fldChar w:fldCharType="separate"/>
        </w:r>
        <w:r>
          <w:t>62</w:t>
        </w:r>
        <w:r>
          <w:fldChar w:fldCharType="end"/>
        </w:r>
      </w:hyperlink>
    </w:p>
    <w:p>
      <w:pPr>
        <w:pStyle w:val="TOC2"/>
        <w:tabs>
          <w:tab w:val="right" w:leader="dot" w:pos="8306"/>
        </w:tabs>
      </w:pPr>
      <w:hyperlink w:anchor="_Toc9475" w:history="1">
        <w:r>
          <w:rPr>
            <w:rFonts w:ascii="仿宋" w:eastAsia="仿宋" w:hAnsi="仿宋" w:cs="仿宋" w:hint="eastAsia"/>
            <w:lang w:eastAsia="zh-CN"/>
          </w:rPr>
          <w:t>(二)、监督与审计</w:t>
        </w:r>
        <w:r>
          <w:tab/>
        </w:r>
        <w:r>
          <w:fldChar w:fldCharType="begin"/>
        </w:r>
        <w:r>
          <w:instrText xml:space="preserve"> PAGEREF _Toc9475 \h </w:instrText>
        </w:r>
        <w:r>
          <w:fldChar w:fldCharType="separate"/>
        </w:r>
        <w:r>
          <w:t>63</w:t>
        </w:r>
        <w:r>
          <w:fldChar w:fldCharType="end"/>
        </w:r>
      </w:hyperlink>
    </w:p>
    <w:p>
      <w:pPr>
        <w:pStyle w:val="TOC1"/>
        <w:tabs>
          <w:tab w:val="right" w:leader="dot" w:pos="8306"/>
        </w:tabs>
      </w:pPr>
      <w:hyperlink w:anchor="_Toc4128" w:history="1">
        <w:r>
          <w:rPr>
            <w:rFonts w:ascii="仿宋" w:eastAsia="仿宋" w:hAnsi="仿宋" w:cs="仿宋" w:hint="eastAsia"/>
            <w:lang w:eastAsia="zh-CN"/>
          </w:rPr>
          <w:t>十五、风险识别与分类</w:t>
        </w:r>
        <w:r>
          <w:tab/>
        </w:r>
        <w:r>
          <w:fldChar w:fldCharType="begin"/>
        </w:r>
        <w:r>
          <w:instrText xml:space="preserve"> PAGEREF _Toc4128 \h </w:instrText>
        </w:r>
        <w:r>
          <w:fldChar w:fldCharType="separate"/>
        </w:r>
        <w:r>
          <w:t>65</w:t>
        </w:r>
        <w:r>
          <w:fldChar w:fldCharType="end"/>
        </w:r>
      </w:hyperlink>
    </w:p>
    <w:p>
      <w:pPr>
        <w:pStyle w:val="TOC2"/>
        <w:tabs>
          <w:tab w:val="right" w:leader="dot" w:pos="8306"/>
        </w:tabs>
      </w:pPr>
      <w:hyperlink w:anchor="_Toc8333" w:history="1">
        <w:r>
          <w:rPr>
            <w:rFonts w:ascii="仿宋" w:eastAsia="仿宋" w:hAnsi="仿宋" w:cs="仿宋" w:hint="eastAsia"/>
            <w:lang w:eastAsia="zh-CN"/>
          </w:rPr>
          <w:t>(一)、风险识别</w:t>
        </w:r>
        <w:r>
          <w:tab/>
        </w:r>
        <w:r>
          <w:fldChar w:fldCharType="begin"/>
        </w:r>
        <w:r>
          <w:instrText xml:space="preserve"> PAGEREF _Toc8333 \h </w:instrText>
        </w:r>
        <w:r>
          <w:fldChar w:fldCharType="separate"/>
        </w:r>
        <w:r>
          <w:t>65</w:t>
        </w:r>
        <w:r>
          <w:fldChar w:fldCharType="end"/>
        </w:r>
      </w:hyperlink>
    </w:p>
    <w:p>
      <w:pPr>
        <w:pStyle w:val="TOC2"/>
        <w:tabs>
          <w:tab w:val="right" w:leader="dot" w:pos="8306"/>
        </w:tabs>
      </w:pPr>
      <w:hyperlink w:anchor="_Toc9900" w:history="1">
        <w:r>
          <w:rPr>
            <w:rFonts w:ascii="仿宋" w:eastAsia="仿宋" w:hAnsi="仿宋" w:cs="仿宋" w:hint="eastAsia"/>
            <w:lang w:eastAsia="zh-CN"/>
          </w:rPr>
          <w:t>(二)、风险分类</w:t>
        </w:r>
        <w:r>
          <w:tab/>
        </w:r>
        <w:r>
          <w:fldChar w:fldCharType="begin"/>
        </w:r>
        <w:r>
          <w:instrText xml:space="preserve"> PAGEREF _Toc9900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820"/>
      <w:r>
        <w:rPr>
          <w:rFonts w:ascii="仿宋" w:eastAsia="仿宋" w:hAnsi="仿宋" w:cs="仿宋" w:hint="eastAsia"/>
          <w:sz w:val="28"/>
          <w:lang w:eastAsia="zh-CN"/>
        </w:rPr>
        <w:t>一、无电源手电筒项目土建工程</w:t>
      </w:r>
      <w:bookmarkEnd w:id="2"/>
    </w:p>
    <w:p>
      <w:pPr>
        <w:pStyle w:val="Heading2"/>
        <w:rPr>
          <w:rFonts w:ascii="仿宋" w:eastAsia="仿宋" w:hAnsi="仿宋" w:cs="仿宋" w:hint="eastAsia"/>
          <w:lang w:eastAsia="zh-CN"/>
        </w:rPr>
      </w:pPr>
      <w:bookmarkStart w:id="3" w:name="_Toc1613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在无电源手电筒项目的建筑工程设计中，我们将秉承一系列重要的设计原则，以确保无电源手电筒项目建筑在功能、美观、可持续性等方面达到最佳效果。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首要原则是确保建筑的功能性得到最大化的发挥。我们将充分理解无电源手电筒项目的实际需求，合理布局各个功能区域，保证建筑在满足业务需求的同时，提供高效的工作环境。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在建筑设计中，我们将综合考虑建设和运营成本。通过精细的经济效益分析，确保设计方案在高效利用资源的同时，对无电源手电筒项目的长期盈利能力有积极的贡献。</w:t>
      </w:r>
    </w:p>
    <w:p>
      <w:pPr>
        <w:pStyle w:val="Heading2"/>
        <w:ind w:firstLine="560" w:firstLineChars="200"/>
        <w:rPr>
          <w:rFonts w:ascii="仿宋" w:eastAsia="仿宋" w:hAnsi="仿宋" w:cs="仿宋" w:hint="eastAsia"/>
          <w:sz w:val="28"/>
          <w:lang w:eastAsia="zh-CN"/>
        </w:rPr>
      </w:pPr>
      <w:bookmarkStart w:id="4" w:name="_Toc2886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电源手电筒项目的土建工程设计中，我们将精准设定设计年限，结合无电源手电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无电源手电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32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无电源手电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无电源手电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无电源手电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85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本期工程无电源手电筒项目预计总建筑面积XXX平方米，其中：计容建筑面积XXX平方米，计划建筑工程投资XX万元，占无电源手电筒项目总投资的XX%。</w:t>
      </w:r>
    </w:p>
    <w:p>
      <w:pPr>
        <w:pStyle w:val="Heading1"/>
        <w:ind w:firstLine="560" w:firstLineChars="200"/>
        <w:rPr>
          <w:rFonts w:ascii="仿宋" w:eastAsia="仿宋" w:hAnsi="仿宋" w:cs="仿宋" w:hint="eastAsia"/>
          <w:sz w:val="28"/>
          <w:lang w:eastAsia="zh-CN"/>
        </w:rPr>
      </w:pPr>
      <w:bookmarkStart w:id="7" w:name="_Toc23060"/>
      <w:r>
        <w:rPr>
          <w:rFonts w:ascii="仿宋" w:eastAsia="仿宋" w:hAnsi="仿宋" w:cs="仿宋" w:hint="eastAsia"/>
          <w:sz w:val="28"/>
          <w:lang w:eastAsia="zh-CN"/>
        </w:rPr>
        <w:t>二、无电源手电筒项目概论</w:t>
      </w:r>
      <w:bookmarkEnd w:id="7"/>
    </w:p>
    <w:p>
      <w:pPr>
        <w:pStyle w:val="Heading2"/>
        <w:rPr>
          <w:rFonts w:ascii="仿宋" w:eastAsia="仿宋" w:hAnsi="仿宋" w:cs="仿宋" w:hint="eastAsia"/>
          <w:lang w:eastAsia="zh-CN"/>
        </w:rPr>
      </w:pPr>
      <w:bookmarkStart w:id="8" w:name="_Toc23078"/>
      <w:r>
        <w:rPr>
          <w:rFonts w:ascii="仿宋" w:eastAsia="仿宋" w:hAnsi="仿宋" w:cs="仿宋" w:hint="eastAsia"/>
          <w:lang w:eastAsia="zh-CN"/>
        </w:rPr>
        <w:t>(一)、无电源手电筒项目概况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起源追溯至对市场的深入洞察。市场的不断演变与变革为无电源手电筒项目提供了难得的机遇。当前市场存在的需求缺口和变革的大环境共同构成了无电源手电筒项目的背景。这个无电源手电筒项目旨在充分利用市场机遇，填补行业中尚未满足的需求，为客户提供全新的解决方案。市场的变革和需求的增长使得这个无电源手电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无电源手电筒项目名称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正式命名为无电源手电筒。这个名称不仅仅是一个标识，更代表了无电源手电筒项目的核心理念和愿景。它蕴含着无电源手电筒项目所要解决问题的关键字，具有强烈的表达和辨识度，为无电源手电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无电源手电筒项目目标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核心目标是提供一种全新、高效的解决方案，满足客户日益增长的需求。无电源手电筒项目追求的不仅仅是满足市场需求，更是在市场中获得卓越的竞争优势。通过不断提升产品或服务的质量和创新水平，无电源手电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无电源手电筒项目范围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全面涵盖了产品研发、制造、市场推广和售后服务，确保从产品设计到最终用户体验的全方位关注。这一全面的无电源手电筒项目范围是为了确保无电源手电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无电源手电筒项目时间表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无电源手电筒项目计划在未来18个月内完成，包括研发、测试、市场试点和正式推出等不同阶段。这个时间表的合理设计是为了确保无电源手电筒项目各个阶段的顺利推进，以便按时交付高质量的成果。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无电源手电筒项目预算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总预算估算为XX百万美元，主要分配在研发、市场推广、人员培训和运营等方面。这一充足的预算为无电源手电筒项目提供了充足的资源，确保无电源手电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无电源手电筒项目风险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可能面临的风险包括市场接受度低、技术难题、竞争激烈等。无电源手电筒项目团队已经制定了相应的风险应对计划，通过前瞻性的风险管理，确保无电源手电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无电源手电筒项目团队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无电源手电筒项目汇聚了一支经验丰富、多领域专业素养的核心团队，确保无电源手电筒项目在各个方面都能拥有高水平的执行力。团队的协同作战是无电源手电筒项目成功的关键因素之一。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无电源手电筒项目背景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无电源手电筒项目的背景根植于市场对更高效、创新产品的渴望，同时也受到科技发展对行业格局的深刻改变的影响。这为无电源手电筒项目提供了广阔的发展空间和市场需求。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无电源手电筒项目现状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截至目前，无电源手电筒项目已完成市场调研和技术验证，取得了初步的成功。这为无电源手电筒项目在未来的发展奠定了坚实的基础，为更远大的目标打下了坚实的基石。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7674"/>
      <w:r>
        <w:rPr>
          <w:rFonts w:ascii="仿宋" w:eastAsia="仿宋" w:hAnsi="仿宋" w:cs="仿宋" w:hint="eastAsia"/>
          <w:sz w:val="28"/>
          <w:lang w:eastAsia="zh-CN"/>
        </w:rPr>
        <w:t>(二)、无电源手电筒项目目标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keyword》无电源手电筒项目首要业务目标是在市场中占据有利地位，实现产品/服务的成功推广和销售。通过不断提升产品质量、创新性，无电源手电筒项目追求成为行业中的领导者，赢得更多客户的青睐。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在科技迅速发展的时代，无电源手电筒项目着眼于技术创新。通过持续的研发和技术升级，无电源手电筒项目旨在推出更具创新性的产品或服务，以满足市场对新鲜、先进解决方案的需求。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为了建立可持续的客户关系，无电源手电筒项目设定了客户满意度目标。通过提供卓越的产品质量和优质的客户服务，无电源手电筒项目追求赢得客户的信任和忠诚度，确保他们的满意度达到行业领先水平。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无电源手电筒项目注重社会责任和可持续发展。通过实施环保、社会责任无电源手电筒项目，无电源手电筒项目致力于在经济发展的同时保护环境，促进社会公平，实现可持续经营。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无电源手电筒项目的团队是实现目标的核心驱动力。因此，无电源手电筒项目设定了团队发展目标，包括提升团队成员的专业技能、培养领导力，以及搭建协同高效的团队工作氛围。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30403"/>
      <w:r>
        <w:rPr>
          <w:rFonts w:ascii="仿宋" w:eastAsia="仿宋" w:hAnsi="仿宋" w:cs="仿宋" w:hint="eastAsia"/>
          <w:sz w:val="28"/>
          <w:lang w:eastAsia="zh-CN"/>
        </w:rPr>
        <w:t>(三)、无电源手电筒项目提出的理由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无电源手电筒项目提出的理由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源于对市场机遇的深刻洞察。当前市场中存在的需求缺口和行业发展趋势表明，有巨大的商业机会等待被开发。通过准确捕捉市场机遇，无电源手电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理念基于对技术创新的信仰。通过持续的研发和技术投入，无电源手电筒项目有望推出更具创新性的产品或服务。在科技飞速发展的当下，无电源手电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是为了增强企业的行业竞争力。通过提升产品或服务的质量和独特性，无电源手电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响应了消费者需求的变化。随着社会和科技的不断发展，消费者对产品和服务的需求也在发生变化。通过深入了解并及时回应消费者的新需求，无电源手电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无电源手电筒项目的提出是企业战略发展规划的一部分。在面对日益激烈的市场竞争和不断变化的商业环境中，无电源手电筒项目作为企业战略的一环，旨在为企业开辟新的增长领域，巩固企业在行业中的地位。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不仅仅是基于商业考量，还注重社会责任。通过推出环保、社会责任等方面的无电源手电筒项目，无电源手电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无电源手电筒项目的提出反映了对利益相关者期望的关注。包括客户、员工、投资者等利益相关者在企业发展中都有着各自的期望，无电源手电筒项目力求在满足这些期望的同时，取得更大的共赢。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2124"/>
      <w:r>
        <w:rPr>
          <w:rFonts w:ascii="仿宋" w:eastAsia="仿宋" w:hAnsi="仿宋" w:cs="仿宋" w:hint="eastAsia"/>
          <w:sz w:val="28"/>
          <w:lang w:eastAsia="zh-CN"/>
        </w:rPr>
        <w:t>(四)、无电源手电筒项目意义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在实施无电源手电筒项目的过程中，我们不仅仅是在追逐商业成功，更是为企业和社会的多个层面创造了深远的意义。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首要意义在于提升企业的市场竞争力。通过持续的创新和对产品质量的高标准要求，无电源手电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无电源手电筒项目的推进将促使行业技术水平的提升。通过引入先进技术和创新性解决方案，无电源手电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无电源手电筒项目不仅创造了大量就业机会，提高了就业水平，还注重社会责任和环保。通过参与社会公益事业和推动环保无电源手电筒项目，无电源手电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综合而言，无电源手电筒项目意义重大，不仅推动了企业的发展，也为行业和社会的进步贡献了积极力量。这是一个全面而深刻的影响，将在未来产生可持续的正面效应。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8026"/>
      <w:r>
        <w:rPr>
          <w:rFonts w:ascii="仿宋" w:eastAsia="仿宋" w:hAnsi="仿宋" w:cs="仿宋" w:hint="eastAsia"/>
          <w:sz w:val="28"/>
          <w:lang w:eastAsia="zh-CN"/>
        </w:rPr>
        <w:t>(五)、无电源手电筒项目背景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在当今迅猛发展的商业环境中，无电源手电筒项目的动因根植于对多方面因素的审慎考量。这个无电源手电筒项目的提出并非孤立的决策，而是对企业所处背景深入思考的产物。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无电源手电筒项目背后的首要原因。科技的迅速发展和全球市场的快速变化使得企业必须灵活应对。无电源手电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竞争的激烈程度也是无电源手电筒项目背景中不可忽视的一环。企业需要在激烈竞争中脱颖而出，为此，无电源手电筒项目致力于打破常规，提供独特的价值主张，以吸引客户并确保市场份额的增长。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技术的迅速发展为企业带来了机遇与挑战。作为无电源手电筒项目启动的背景之一，对新兴技术的应用将有助于提升企业的技术水平，使其在不断演进的商业环境中保持竞争优势。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此外，社会对企业责任的期望也在逐渐升高。无电源手电筒项目充分融入了社会责任的理念，通过可持续经营和社会公益无电源手电筒项目，企图为社会贡献一份力量，在商业成功的同时关注社会价值。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8390"/>
      <w:r>
        <w:rPr>
          <w:rFonts w:ascii="仿宋" w:eastAsia="仿宋" w:hAnsi="仿宋" w:cs="仿宋" w:hint="eastAsia"/>
          <w:sz w:val="28"/>
          <w:lang w:eastAsia="zh-CN"/>
        </w:rPr>
        <w:t>三、无电源手电筒项目绩效评估</w:t>
      </w:r>
      <w:bookmarkEnd w:id="13"/>
    </w:p>
    <w:p>
      <w:pPr>
        <w:pStyle w:val="Heading2"/>
        <w:rPr>
          <w:rFonts w:ascii="仿宋" w:eastAsia="仿宋" w:hAnsi="仿宋" w:cs="仿宋" w:hint="eastAsia"/>
          <w:lang w:eastAsia="zh-CN"/>
        </w:rPr>
      </w:pPr>
      <w:bookmarkStart w:id="14" w:name="_Toc2183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无电源手电筒项目中，我们设计了一套全面的绩效评估指标，以确保无电源手电筒项目的可控和成功交付。这些指标跨足无电源手电筒项目目标、成本、进度和质量等多个维度，为我们提供了全面洞察无电源手电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目标达成率是我们关注的首要指标。我们设定了明确的目标，并通过定期监测和评估，迅速发现并应对潜在的目标偏差。这为无电源手电筒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成本绩效是另一个核心关注点。通过实际成本与预算成本的对比分析，我们深入了解成本差异的原因，及时调整资源分配，保持无电源手电筒项目在经济效益方面的合理水平。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进度作为关键的绩效指标之一，得到了精心的关注。我们制定了详细的无电源手电筒项目进度计划，并设立了进度符合度指标，确保实际进度与计划进度保持一致。这使我们能够快速发现和解决潜在的进度问题，保持无电源手电筒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无电源手电筒项目绩效的不可或缺的一环。我们引入了一系列的质量标准和客户满意度指标，以确保无电源手电筒项目交付的成果在质量上达到或超越预期水平。通过持续监测这些指标，我们努力提升无电源手电筒项目整体质量水平，为无电源手电筒项目的成功交付提供有力保障。通过这些科学且全面的绩效评估，我们能够更好地引导无电源手电筒项目的持续改进，确保无电源手电筒项目目标的顺利达成。</w:t>
      </w:r>
    </w:p>
    <w:p>
      <w:pPr>
        <w:pStyle w:val="Heading2"/>
        <w:ind w:firstLine="560" w:firstLineChars="200"/>
        <w:rPr>
          <w:rFonts w:ascii="仿宋" w:eastAsia="仿宋" w:hAnsi="仿宋" w:cs="仿宋" w:hint="eastAsia"/>
          <w:sz w:val="28"/>
          <w:lang w:eastAsia="zh-CN"/>
        </w:rPr>
      </w:pPr>
      <w:bookmarkStart w:id="15" w:name="_Toc1851"/>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绩效评估是无电源手电筒项目中的关键环节，为确保无电源手电筒项目达到预期目标，我们采用了多层次、多维度的绩效评估方法。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无电源手电筒项目的战略目标对齐，确保每个决策和行动都与无电源手电筒项目整体目标保持一致。团队会定期召开战略对齐会议，审视当前工作与无电源手电筒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无电源手电筒项目进度、质量、成本和风险等方面。这些指标通过数据收集和分析，为无电源手电筒项目管理团队提供了客观的评估依据。例如，我们通过无电源手电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绩效评估不仅仅停留在无电源手电筒项目内部，还考虑了无电源手电筒项目对外部环境的影响。我们定期进行干系人满意度调查，以了解各利益相关方对无电源手电筒项目的期望和满意度，并及时做出调整。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这种多层次、多角度的绩效评估方法，使得我们能够全面了解无电源手电筒项目的运行状态，及时做出调整，确保无电源手电筒项目在不断变化的环境中保持稳健前行。</w:t>
      </w:r>
    </w:p>
    <w:p>
      <w:pPr>
        <w:pStyle w:val="Heading2"/>
        <w:ind w:firstLine="560" w:firstLineChars="200"/>
        <w:rPr>
          <w:rFonts w:ascii="仿宋" w:eastAsia="仿宋" w:hAnsi="仿宋" w:cs="仿宋" w:hint="eastAsia"/>
          <w:sz w:val="28"/>
          <w:lang w:eastAsia="zh-CN"/>
        </w:rPr>
      </w:pPr>
      <w:bookmarkStart w:id="16" w:name="_Toc4784"/>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为了确保无电源手电筒项目的有效管理和不断优化，我们采用了精心设计的绩效评估周期。这个周期旨在实现灵活、实时和全面的评估，以适应无电源手电筒项目执行中的各种挑战。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无电源手电筒项目的不同需求，分为短期、中期和长期。短期评估关注每个迭代或工作周期，以及时发现和解决当前任务中的问题。中期评估涵盖几个迭代，深入了解整体无电源手电筒项目的趋势和性能。长期评估则着眼于整个无电源手电筒项目阶段，确保无电源手电筒项目目标的一致性和可持续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无电源手电筒项目管理工具和协作平台，团队成员能够随时更新和分享无电源手电筒项目数据。这种实时性的反馈机制使我们能够及时察觉潜在问题，快速调整，保持无电源手电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无电源手电筒项目的决策制定密不可分。每个周期的无电源手电筒项目回顾会议成为集体总结经验、识别问题深层次原因并找到创新解决方案的平台。这种定期的反思与调整机制使无电源手电筒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5345"/>
      <w:r>
        <w:rPr>
          <w:rFonts w:ascii="仿宋" w:eastAsia="仿宋" w:hAnsi="仿宋" w:cs="仿宋" w:hint="eastAsia"/>
          <w:sz w:val="28"/>
          <w:lang w:eastAsia="zh-CN"/>
        </w:rPr>
        <w:t>四、无电源手电筒项目选址可行性分析</w:t>
      </w:r>
      <w:bookmarkEnd w:id="17"/>
    </w:p>
    <w:p>
      <w:pPr>
        <w:pStyle w:val="Heading2"/>
        <w:rPr>
          <w:rFonts w:ascii="仿宋" w:eastAsia="仿宋" w:hAnsi="仿宋" w:cs="仿宋" w:hint="eastAsia"/>
          <w:lang w:eastAsia="zh-CN"/>
        </w:rPr>
      </w:pPr>
      <w:bookmarkStart w:id="18" w:name="_Toc3836"/>
      <w:r>
        <w:rPr>
          <w:rFonts w:ascii="仿宋" w:eastAsia="仿宋" w:hAnsi="仿宋" w:cs="仿宋" w:hint="eastAsia"/>
          <w:lang w:eastAsia="zh-CN"/>
        </w:rPr>
        <w:t>(一)、无电源手电筒项目选址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该无电源手电筒项目选址位于XX省XX市XX区XXX街道</w:t>
      </w:r>
    </w:p>
    <w:p>
      <w:pPr>
        <w:pStyle w:val="Heading2"/>
        <w:ind w:firstLine="560" w:firstLineChars="200"/>
        <w:rPr>
          <w:rFonts w:ascii="仿宋" w:eastAsia="仿宋" w:hAnsi="仿宋" w:cs="仿宋" w:hint="eastAsia"/>
          <w:sz w:val="28"/>
          <w:lang w:eastAsia="zh-CN"/>
        </w:rPr>
      </w:pPr>
      <w:bookmarkStart w:id="19" w:name="_Toc2160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无电源手电筒项目的征地面积将根据无电源手电筒项目的实际规模和需求进行精确规划。具体面积XXX平方米，旨在确保无电源手电筒项目不仅能够满足当前的发展需求，还能够预留空间以适应未来的扩展。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https://d.book118.com/497114165026006040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6E601C"/>
    <w:rsid w:val="616E60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711416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2024-02-03T20:33:00Z</dcterms:created>
  <dcterms:modified xsi:type="dcterms:W3CDTF">2024-02-03T20:33:30Z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FBA0DC4D70504A43BF53C0F463C236B3_11</vt:lpwstr>
  </property>
  <property fmtid="{D5CDD505-2E9C-101B-9397-08002B2CF9AE}" pid="3" name="KSOProductBuildVer">
    <vt:lpwstr>2052-12.1.0.16250</vt:lpwstr>
  </property>
</Properties>
</file>