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汽车涂装项目规划设计蓝图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04" w:history="1">
        <w:r>
          <w:rPr>
            <w:rFonts w:ascii="仿宋" w:eastAsia="仿宋" w:hAnsi="仿宋" w:cs="仿宋" w:hint="eastAsia"/>
            <w:lang w:eastAsia="zh-CN"/>
          </w:rPr>
          <w:t>概论</w:t>
        </w:r>
        <w:r>
          <w:tab/>
        </w:r>
        <w:r>
          <w:fldChar w:fldCharType="begin"/>
        </w:r>
        <w:r>
          <w:instrText xml:space="preserve"> PAGEREF _Toc14104 \h </w:instrText>
        </w:r>
        <w:r>
          <w:fldChar w:fldCharType="separate"/>
        </w:r>
        <w:r>
          <w:t>3</w:t>
        </w:r>
        <w:r>
          <w:fldChar w:fldCharType="end"/>
        </w:r>
      </w:hyperlink>
    </w:p>
    <w:p>
      <w:pPr>
        <w:pStyle w:val="TOC1"/>
        <w:tabs>
          <w:tab w:val="right" w:leader="dot" w:pos="8306"/>
        </w:tabs>
      </w:pPr>
      <w:hyperlink w:anchor="_Toc11252" w:history="1">
        <w:r>
          <w:rPr>
            <w:rFonts w:ascii="仿宋" w:eastAsia="仿宋" w:hAnsi="仿宋" w:cs="仿宋" w:hint="eastAsia"/>
            <w:lang w:eastAsia="zh-CN"/>
          </w:rPr>
          <w:t>一、汽车涂装项目土建工程</w:t>
        </w:r>
        <w:r>
          <w:tab/>
        </w:r>
        <w:r>
          <w:fldChar w:fldCharType="begin"/>
        </w:r>
        <w:r>
          <w:instrText xml:space="preserve"> PAGEREF _Toc11252 \h </w:instrText>
        </w:r>
        <w:r>
          <w:fldChar w:fldCharType="separate"/>
        </w:r>
        <w:r>
          <w:t>3</w:t>
        </w:r>
        <w:r>
          <w:fldChar w:fldCharType="end"/>
        </w:r>
      </w:hyperlink>
    </w:p>
    <w:p>
      <w:pPr>
        <w:pStyle w:val="TOC2"/>
        <w:tabs>
          <w:tab w:val="right" w:leader="dot" w:pos="8306"/>
        </w:tabs>
      </w:pPr>
      <w:hyperlink w:anchor="_Toc21315" w:history="1">
        <w:r>
          <w:rPr>
            <w:rFonts w:ascii="仿宋" w:eastAsia="仿宋" w:hAnsi="仿宋" w:cs="仿宋" w:hint="eastAsia"/>
            <w:lang w:eastAsia="zh-CN"/>
          </w:rPr>
          <w:t>(一)、建筑工程设计原则</w:t>
        </w:r>
        <w:r>
          <w:tab/>
        </w:r>
        <w:r>
          <w:fldChar w:fldCharType="begin"/>
        </w:r>
        <w:r>
          <w:instrText xml:space="preserve"> PAGEREF _Toc21315 \h </w:instrText>
        </w:r>
        <w:r>
          <w:fldChar w:fldCharType="separate"/>
        </w:r>
        <w:r>
          <w:t>3</w:t>
        </w:r>
        <w:r>
          <w:fldChar w:fldCharType="end"/>
        </w:r>
      </w:hyperlink>
    </w:p>
    <w:p>
      <w:pPr>
        <w:pStyle w:val="TOC2"/>
        <w:tabs>
          <w:tab w:val="right" w:leader="dot" w:pos="8306"/>
        </w:tabs>
      </w:pPr>
      <w:hyperlink w:anchor="_Toc18081" w:history="1">
        <w:r>
          <w:rPr>
            <w:rFonts w:ascii="仿宋" w:eastAsia="仿宋" w:hAnsi="仿宋" w:cs="仿宋" w:hint="eastAsia"/>
            <w:lang w:eastAsia="zh-CN"/>
          </w:rPr>
          <w:t>(二)、土建工程设计年限及安全等级</w:t>
        </w:r>
        <w:r>
          <w:tab/>
        </w:r>
        <w:r>
          <w:fldChar w:fldCharType="begin"/>
        </w:r>
        <w:r>
          <w:instrText xml:space="preserve"> PAGEREF _Toc18081 \h </w:instrText>
        </w:r>
        <w:r>
          <w:fldChar w:fldCharType="separate"/>
        </w:r>
        <w:r>
          <w:t>4</w:t>
        </w:r>
        <w:r>
          <w:fldChar w:fldCharType="end"/>
        </w:r>
      </w:hyperlink>
    </w:p>
    <w:p>
      <w:pPr>
        <w:pStyle w:val="TOC2"/>
        <w:tabs>
          <w:tab w:val="right" w:leader="dot" w:pos="8306"/>
        </w:tabs>
      </w:pPr>
      <w:hyperlink w:anchor="_Toc32730" w:history="1">
        <w:r>
          <w:rPr>
            <w:rFonts w:ascii="仿宋" w:eastAsia="仿宋" w:hAnsi="仿宋" w:cs="仿宋" w:hint="eastAsia"/>
            <w:lang w:eastAsia="zh-CN"/>
          </w:rPr>
          <w:t>(三)、建筑工程设计总体要求</w:t>
        </w:r>
        <w:r>
          <w:tab/>
        </w:r>
        <w:r>
          <w:fldChar w:fldCharType="begin"/>
        </w:r>
        <w:r>
          <w:instrText xml:space="preserve"> PAGEREF _Toc32730 \h </w:instrText>
        </w:r>
        <w:r>
          <w:fldChar w:fldCharType="separate"/>
        </w:r>
        <w:r>
          <w:t>5</w:t>
        </w:r>
        <w:r>
          <w:fldChar w:fldCharType="end"/>
        </w:r>
      </w:hyperlink>
    </w:p>
    <w:p>
      <w:pPr>
        <w:pStyle w:val="TOC2"/>
        <w:tabs>
          <w:tab w:val="right" w:leader="dot" w:pos="8306"/>
        </w:tabs>
      </w:pPr>
      <w:hyperlink w:anchor="_Toc27817" w:history="1">
        <w:r>
          <w:rPr>
            <w:rFonts w:ascii="仿宋" w:eastAsia="仿宋" w:hAnsi="仿宋" w:cs="仿宋" w:hint="eastAsia"/>
            <w:lang w:eastAsia="zh-CN"/>
          </w:rPr>
          <w:t>(四)、土建工程建设指标</w:t>
        </w:r>
        <w:r>
          <w:tab/>
        </w:r>
        <w:r>
          <w:fldChar w:fldCharType="begin"/>
        </w:r>
        <w:r>
          <w:instrText xml:space="preserve"> PAGEREF _Toc27817 \h </w:instrText>
        </w:r>
        <w:r>
          <w:fldChar w:fldCharType="separate"/>
        </w:r>
        <w:r>
          <w:t>6</w:t>
        </w:r>
        <w:r>
          <w:fldChar w:fldCharType="end"/>
        </w:r>
      </w:hyperlink>
    </w:p>
    <w:p>
      <w:pPr>
        <w:pStyle w:val="TOC1"/>
        <w:tabs>
          <w:tab w:val="right" w:leader="dot" w:pos="8306"/>
        </w:tabs>
      </w:pPr>
      <w:hyperlink w:anchor="_Toc9596" w:history="1">
        <w:r>
          <w:rPr>
            <w:rFonts w:ascii="仿宋" w:eastAsia="仿宋" w:hAnsi="仿宋" w:cs="仿宋" w:hint="eastAsia"/>
            <w:lang w:eastAsia="zh-CN"/>
          </w:rPr>
          <w:t>二、汽车涂装项目文档管理</w:t>
        </w:r>
        <w:r>
          <w:tab/>
        </w:r>
        <w:r>
          <w:fldChar w:fldCharType="begin"/>
        </w:r>
        <w:r>
          <w:instrText xml:space="preserve"> PAGEREF _Toc9596 \h </w:instrText>
        </w:r>
        <w:r>
          <w:fldChar w:fldCharType="separate"/>
        </w:r>
        <w:r>
          <w:t>6</w:t>
        </w:r>
        <w:r>
          <w:fldChar w:fldCharType="end"/>
        </w:r>
      </w:hyperlink>
    </w:p>
    <w:p>
      <w:pPr>
        <w:pStyle w:val="TOC2"/>
        <w:tabs>
          <w:tab w:val="right" w:leader="dot" w:pos="8306"/>
        </w:tabs>
      </w:pPr>
      <w:hyperlink w:anchor="_Toc25391" w:history="1">
        <w:r>
          <w:rPr>
            <w:rFonts w:ascii="仿宋" w:eastAsia="仿宋" w:hAnsi="仿宋" w:cs="仿宋" w:hint="eastAsia"/>
            <w:lang w:eastAsia="zh-CN"/>
          </w:rPr>
          <w:t>(一)、文档编制与审查</w:t>
        </w:r>
        <w:r>
          <w:tab/>
        </w:r>
        <w:r>
          <w:fldChar w:fldCharType="begin"/>
        </w:r>
        <w:r>
          <w:instrText xml:space="preserve"> PAGEREF _Toc25391 \h </w:instrText>
        </w:r>
        <w:r>
          <w:fldChar w:fldCharType="separate"/>
        </w:r>
        <w:r>
          <w:t>6</w:t>
        </w:r>
        <w:r>
          <w:fldChar w:fldCharType="end"/>
        </w:r>
      </w:hyperlink>
    </w:p>
    <w:p>
      <w:pPr>
        <w:pStyle w:val="TOC2"/>
        <w:tabs>
          <w:tab w:val="right" w:leader="dot" w:pos="8306"/>
        </w:tabs>
      </w:pPr>
      <w:hyperlink w:anchor="_Toc32702" w:history="1">
        <w:r>
          <w:rPr>
            <w:rFonts w:ascii="仿宋" w:eastAsia="仿宋" w:hAnsi="仿宋" w:cs="仿宋" w:hint="eastAsia"/>
            <w:lang w:eastAsia="zh-CN"/>
          </w:rPr>
          <w:t>(二)、文档发布与分发</w:t>
        </w:r>
        <w:r>
          <w:tab/>
        </w:r>
        <w:r>
          <w:fldChar w:fldCharType="begin"/>
        </w:r>
        <w:r>
          <w:instrText xml:space="preserve"> PAGEREF _Toc32702 \h </w:instrText>
        </w:r>
        <w:r>
          <w:fldChar w:fldCharType="separate"/>
        </w:r>
        <w:r>
          <w:t>8</w:t>
        </w:r>
        <w:r>
          <w:fldChar w:fldCharType="end"/>
        </w:r>
      </w:hyperlink>
    </w:p>
    <w:p>
      <w:pPr>
        <w:pStyle w:val="TOC2"/>
        <w:tabs>
          <w:tab w:val="right" w:leader="dot" w:pos="8306"/>
        </w:tabs>
      </w:pPr>
      <w:hyperlink w:anchor="_Toc16014" w:history="1">
        <w:r>
          <w:rPr>
            <w:rFonts w:ascii="仿宋" w:eastAsia="仿宋" w:hAnsi="仿宋" w:cs="仿宋" w:hint="eastAsia"/>
            <w:lang w:eastAsia="zh-CN"/>
          </w:rPr>
          <w:t>(三)、文档存档与归档</w:t>
        </w:r>
        <w:r>
          <w:tab/>
        </w:r>
        <w:r>
          <w:fldChar w:fldCharType="begin"/>
        </w:r>
        <w:r>
          <w:instrText xml:space="preserve"> PAGEREF _Toc16014 \h </w:instrText>
        </w:r>
        <w:r>
          <w:fldChar w:fldCharType="separate"/>
        </w:r>
        <w:r>
          <w:t>8</w:t>
        </w:r>
        <w:r>
          <w:fldChar w:fldCharType="end"/>
        </w:r>
      </w:hyperlink>
    </w:p>
    <w:p>
      <w:pPr>
        <w:pStyle w:val="TOC1"/>
        <w:tabs>
          <w:tab w:val="right" w:leader="dot" w:pos="8306"/>
        </w:tabs>
      </w:pPr>
      <w:hyperlink w:anchor="_Toc17497" w:history="1">
        <w:r>
          <w:rPr>
            <w:rFonts w:ascii="仿宋" w:eastAsia="仿宋" w:hAnsi="仿宋" w:cs="仿宋" w:hint="eastAsia"/>
            <w:lang w:eastAsia="zh-CN"/>
          </w:rPr>
          <w:t>三、汽车涂装项目可持续发展</w:t>
        </w:r>
        <w:r>
          <w:tab/>
        </w:r>
        <w:r>
          <w:fldChar w:fldCharType="begin"/>
        </w:r>
        <w:r>
          <w:instrText xml:space="preserve"> PAGEREF _Toc17497 \h </w:instrText>
        </w:r>
        <w:r>
          <w:fldChar w:fldCharType="separate"/>
        </w:r>
        <w:r>
          <w:t>10</w:t>
        </w:r>
        <w:r>
          <w:fldChar w:fldCharType="end"/>
        </w:r>
      </w:hyperlink>
    </w:p>
    <w:p>
      <w:pPr>
        <w:pStyle w:val="TOC2"/>
        <w:tabs>
          <w:tab w:val="right" w:leader="dot" w:pos="8306"/>
        </w:tabs>
      </w:pPr>
      <w:hyperlink w:anchor="_Toc11572" w:history="1">
        <w:r>
          <w:rPr>
            <w:rFonts w:ascii="仿宋" w:eastAsia="仿宋" w:hAnsi="仿宋" w:cs="仿宋" w:hint="eastAsia"/>
            <w:lang w:eastAsia="zh-CN"/>
          </w:rPr>
          <w:t>(一)、可持续战略与实践</w:t>
        </w:r>
        <w:r>
          <w:tab/>
        </w:r>
        <w:r>
          <w:fldChar w:fldCharType="begin"/>
        </w:r>
        <w:r>
          <w:instrText xml:space="preserve"> PAGEREF _Toc11572 \h </w:instrText>
        </w:r>
        <w:r>
          <w:fldChar w:fldCharType="separate"/>
        </w:r>
        <w:r>
          <w:t>10</w:t>
        </w:r>
        <w:r>
          <w:fldChar w:fldCharType="end"/>
        </w:r>
      </w:hyperlink>
    </w:p>
    <w:p>
      <w:pPr>
        <w:pStyle w:val="TOC2"/>
        <w:tabs>
          <w:tab w:val="right" w:leader="dot" w:pos="8306"/>
        </w:tabs>
      </w:pPr>
      <w:hyperlink w:anchor="_Toc282" w:history="1">
        <w:r>
          <w:rPr>
            <w:rFonts w:ascii="仿宋" w:eastAsia="仿宋" w:hAnsi="仿宋" w:cs="仿宋" w:hint="eastAsia"/>
            <w:lang w:eastAsia="zh-CN"/>
          </w:rPr>
          <w:t>(二)、环保与社会责任</w:t>
        </w:r>
        <w:r>
          <w:tab/>
        </w:r>
        <w:r>
          <w:fldChar w:fldCharType="begin"/>
        </w:r>
        <w:r>
          <w:instrText xml:space="preserve"> PAGEREF _Toc282 \h </w:instrText>
        </w:r>
        <w:r>
          <w:fldChar w:fldCharType="separate"/>
        </w:r>
        <w:r>
          <w:t>10</w:t>
        </w:r>
        <w:r>
          <w:fldChar w:fldCharType="end"/>
        </w:r>
      </w:hyperlink>
    </w:p>
    <w:p>
      <w:pPr>
        <w:pStyle w:val="TOC1"/>
        <w:tabs>
          <w:tab w:val="right" w:leader="dot" w:pos="8306"/>
        </w:tabs>
      </w:pPr>
      <w:hyperlink w:anchor="_Toc8818" w:history="1">
        <w:r>
          <w:rPr>
            <w:rFonts w:ascii="仿宋" w:eastAsia="仿宋" w:hAnsi="仿宋" w:cs="仿宋" w:hint="eastAsia"/>
            <w:lang w:eastAsia="zh-CN"/>
          </w:rPr>
          <w:t>四、汽车涂装项目绩效评估</w:t>
        </w:r>
        <w:r>
          <w:tab/>
        </w:r>
        <w:r>
          <w:fldChar w:fldCharType="begin"/>
        </w:r>
        <w:r>
          <w:instrText xml:space="preserve"> PAGEREF _Toc8818 \h </w:instrText>
        </w:r>
        <w:r>
          <w:fldChar w:fldCharType="separate"/>
        </w:r>
        <w:r>
          <w:t>11</w:t>
        </w:r>
        <w:r>
          <w:fldChar w:fldCharType="end"/>
        </w:r>
      </w:hyperlink>
    </w:p>
    <w:p>
      <w:pPr>
        <w:pStyle w:val="TOC2"/>
        <w:tabs>
          <w:tab w:val="right" w:leader="dot" w:pos="8306"/>
        </w:tabs>
      </w:pPr>
      <w:hyperlink w:anchor="_Toc19965" w:history="1">
        <w:r>
          <w:rPr>
            <w:rFonts w:ascii="仿宋" w:eastAsia="仿宋" w:hAnsi="仿宋" w:cs="仿宋" w:hint="eastAsia"/>
            <w:lang w:eastAsia="zh-CN"/>
          </w:rPr>
          <w:t>(一)、绩效评估指标</w:t>
        </w:r>
        <w:r>
          <w:tab/>
        </w:r>
        <w:r>
          <w:fldChar w:fldCharType="begin"/>
        </w:r>
        <w:r>
          <w:instrText xml:space="preserve"> PAGEREF _Toc19965 \h </w:instrText>
        </w:r>
        <w:r>
          <w:fldChar w:fldCharType="separate"/>
        </w:r>
        <w:r>
          <w:t>11</w:t>
        </w:r>
        <w:r>
          <w:fldChar w:fldCharType="end"/>
        </w:r>
      </w:hyperlink>
    </w:p>
    <w:p>
      <w:pPr>
        <w:pStyle w:val="TOC2"/>
        <w:tabs>
          <w:tab w:val="right" w:leader="dot" w:pos="8306"/>
        </w:tabs>
      </w:pPr>
      <w:hyperlink w:anchor="_Toc10390" w:history="1">
        <w:r>
          <w:rPr>
            <w:rFonts w:ascii="仿宋" w:eastAsia="仿宋" w:hAnsi="仿宋" w:cs="仿宋" w:hint="eastAsia"/>
            <w:lang w:eastAsia="zh-CN"/>
          </w:rPr>
          <w:t>(二)、绩效评估方法</w:t>
        </w:r>
        <w:r>
          <w:tab/>
        </w:r>
        <w:r>
          <w:fldChar w:fldCharType="begin"/>
        </w:r>
        <w:r>
          <w:instrText xml:space="preserve"> PAGEREF _Toc10390 \h </w:instrText>
        </w:r>
        <w:r>
          <w:fldChar w:fldCharType="separate"/>
        </w:r>
        <w:r>
          <w:t>12</w:t>
        </w:r>
        <w:r>
          <w:fldChar w:fldCharType="end"/>
        </w:r>
      </w:hyperlink>
    </w:p>
    <w:p>
      <w:pPr>
        <w:pStyle w:val="TOC2"/>
        <w:tabs>
          <w:tab w:val="right" w:leader="dot" w:pos="8306"/>
        </w:tabs>
      </w:pPr>
      <w:hyperlink w:anchor="_Toc7501" w:history="1">
        <w:r>
          <w:rPr>
            <w:rFonts w:ascii="仿宋" w:eastAsia="仿宋" w:hAnsi="仿宋" w:cs="仿宋" w:hint="eastAsia"/>
            <w:lang w:eastAsia="zh-CN"/>
          </w:rPr>
          <w:t>(三)、绩效评估周期</w:t>
        </w:r>
        <w:r>
          <w:tab/>
        </w:r>
        <w:r>
          <w:fldChar w:fldCharType="begin"/>
        </w:r>
        <w:r>
          <w:instrText xml:space="preserve"> PAGEREF _Toc7501 \h </w:instrText>
        </w:r>
        <w:r>
          <w:fldChar w:fldCharType="separate"/>
        </w:r>
        <w:r>
          <w:t>13</w:t>
        </w:r>
        <w:r>
          <w:fldChar w:fldCharType="end"/>
        </w:r>
      </w:hyperlink>
    </w:p>
    <w:p>
      <w:pPr>
        <w:pStyle w:val="TOC1"/>
        <w:tabs>
          <w:tab w:val="right" w:leader="dot" w:pos="8306"/>
        </w:tabs>
      </w:pPr>
      <w:hyperlink w:anchor="_Toc7436" w:history="1">
        <w:r>
          <w:rPr>
            <w:rFonts w:ascii="仿宋" w:eastAsia="仿宋" w:hAnsi="仿宋" w:cs="仿宋" w:hint="eastAsia"/>
            <w:lang w:eastAsia="zh-CN"/>
          </w:rPr>
          <w:t>五、汽车涂装项目危机管理</w:t>
        </w:r>
        <w:r>
          <w:tab/>
        </w:r>
        <w:r>
          <w:fldChar w:fldCharType="begin"/>
        </w:r>
        <w:r>
          <w:instrText xml:space="preserve"> PAGEREF _Toc7436 \h </w:instrText>
        </w:r>
        <w:r>
          <w:fldChar w:fldCharType="separate"/>
        </w:r>
        <w:r>
          <w:t>14</w:t>
        </w:r>
        <w:r>
          <w:fldChar w:fldCharType="end"/>
        </w:r>
      </w:hyperlink>
    </w:p>
    <w:p>
      <w:pPr>
        <w:pStyle w:val="TOC2"/>
        <w:tabs>
          <w:tab w:val="right" w:leader="dot" w:pos="8306"/>
        </w:tabs>
      </w:pPr>
      <w:hyperlink w:anchor="_Toc469" w:history="1">
        <w:r>
          <w:rPr>
            <w:rFonts w:ascii="仿宋" w:eastAsia="仿宋" w:hAnsi="仿宋" w:cs="仿宋" w:hint="eastAsia"/>
            <w:lang w:eastAsia="zh-CN"/>
          </w:rPr>
          <w:t>(一)、危机预警与识别</w:t>
        </w:r>
        <w:r>
          <w:tab/>
        </w:r>
        <w:r>
          <w:fldChar w:fldCharType="begin"/>
        </w:r>
        <w:r>
          <w:instrText xml:space="preserve"> PAGEREF _Toc469 \h </w:instrText>
        </w:r>
        <w:r>
          <w:fldChar w:fldCharType="separate"/>
        </w:r>
        <w:r>
          <w:t>14</w:t>
        </w:r>
        <w:r>
          <w:fldChar w:fldCharType="end"/>
        </w:r>
      </w:hyperlink>
    </w:p>
    <w:p>
      <w:pPr>
        <w:pStyle w:val="TOC2"/>
        <w:tabs>
          <w:tab w:val="right" w:leader="dot" w:pos="8306"/>
        </w:tabs>
      </w:pPr>
      <w:hyperlink w:anchor="_Toc28253" w:history="1">
        <w:r>
          <w:rPr>
            <w:rFonts w:ascii="仿宋" w:eastAsia="仿宋" w:hAnsi="仿宋" w:cs="仿宋" w:hint="eastAsia"/>
            <w:lang w:eastAsia="zh-CN"/>
          </w:rPr>
          <w:t>(二)、危机应对与恢复</w:t>
        </w:r>
        <w:r>
          <w:tab/>
        </w:r>
        <w:r>
          <w:fldChar w:fldCharType="begin"/>
        </w:r>
        <w:r>
          <w:instrText xml:space="preserve"> PAGEREF _Toc28253 \h </w:instrText>
        </w:r>
        <w:r>
          <w:fldChar w:fldCharType="separate"/>
        </w:r>
        <w:r>
          <w:t>15</w:t>
        </w:r>
        <w:r>
          <w:fldChar w:fldCharType="end"/>
        </w:r>
      </w:hyperlink>
    </w:p>
    <w:p>
      <w:pPr>
        <w:pStyle w:val="TOC1"/>
        <w:tabs>
          <w:tab w:val="right" w:leader="dot" w:pos="8306"/>
        </w:tabs>
      </w:pPr>
      <w:hyperlink w:anchor="_Toc17233" w:history="1">
        <w:r>
          <w:rPr>
            <w:rFonts w:ascii="仿宋" w:eastAsia="仿宋" w:hAnsi="仿宋" w:cs="仿宋" w:hint="eastAsia"/>
            <w:lang w:eastAsia="zh-CN"/>
          </w:rPr>
          <w:t>六、汽车涂装项目概论</w:t>
        </w:r>
        <w:r>
          <w:tab/>
        </w:r>
        <w:r>
          <w:fldChar w:fldCharType="begin"/>
        </w:r>
        <w:r>
          <w:instrText xml:space="preserve"> PAGEREF _Toc17233 \h </w:instrText>
        </w:r>
        <w:r>
          <w:fldChar w:fldCharType="separate"/>
        </w:r>
        <w:r>
          <w:t>17</w:t>
        </w:r>
        <w:r>
          <w:fldChar w:fldCharType="end"/>
        </w:r>
      </w:hyperlink>
    </w:p>
    <w:p>
      <w:pPr>
        <w:pStyle w:val="TOC2"/>
        <w:tabs>
          <w:tab w:val="right" w:leader="dot" w:pos="8306"/>
        </w:tabs>
      </w:pPr>
      <w:hyperlink w:anchor="_Toc29501" w:history="1">
        <w:r>
          <w:rPr>
            <w:rFonts w:ascii="仿宋" w:eastAsia="仿宋" w:hAnsi="仿宋" w:cs="仿宋" w:hint="eastAsia"/>
            <w:lang w:eastAsia="zh-CN"/>
          </w:rPr>
          <w:t>(一)、汽车涂装项目概况</w:t>
        </w:r>
        <w:r>
          <w:tab/>
        </w:r>
        <w:r>
          <w:fldChar w:fldCharType="begin"/>
        </w:r>
        <w:r>
          <w:instrText xml:space="preserve"> PAGEREF _Toc29501 \h </w:instrText>
        </w:r>
        <w:r>
          <w:fldChar w:fldCharType="separate"/>
        </w:r>
        <w:r>
          <w:t>17</w:t>
        </w:r>
        <w:r>
          <w:fldChar w:fldCharType="end"/>
        </w:r>
      </w:hyperlink>
    </w:p>
    <w:p>
      <w:pPr>
        <w:pStyle w:val="TOC2"/>
        <w:tabs>
          <w:tab w:val="right" w:leader="dot" w:pos="8306"/>
        </w:tabs>
      </w:pPr>
      <w:hyperlink w:anchor="_Toc7117" w:history="1">
        <w:r>
          <w:rPr>
            <w:rFonts w:ascii="仿宋" w:eastAsia="仿宋" w:hAnsi="仿宋" w:cs="仿宋" w:hint="eastAsia"/>
            <w:lang w:eastAsia="zh-CN"/>
          </w:rPr>
          <w:t>(二)、汽车涂装项目目标</w:t>
        </w:r>
        <w:r>
          <w:tab/>
        </w:r>
        <w:r>
          <w:fldChar w:fldCharType="begin"/>
        </w:r>
        <w:r>
          <w:instrText xml:space="preserve"> PAGEREF _Toc7117 \h </w:instrText>
        </w:r>
        <w:r>
          <w:fldChar w:fldCharType="separate"/>
        </w:r>
        <w:r>
          <w:t>19</w:t>
        </w:r>
        <w:r>
          <w:fldChar w:fldCharType="end"/>
        </w:r>
      </w:hyperlink>
    </w:p>
    <w:p>
      <w:pPr>
        <w:pStyle w:val="TOC2"/>
        <w:tabs>
          <w:tab w:val="right" w:leader="dot" w:pos="8306"/>
        </w:tabs>
      </w:pPr>
      <w:hyperlink w:anchor="_Toc27412" w:history="1">
        <w:r>
          <w:rPr>
            <w:rFonts w:ascii="仿宋" w:eastAsia="仿宋" w:hAnsi="仿宋" w:cs="仿宋" w:hint="eastAsia"/>
            <w:lang w:eastAsia="zh-CN"/>
          </w:rPr>
          <w:t>(三)、汽车涂装项目提出的理由</w:t>
        </w:r>
        <w:r>
          <w:tab/>
        </w:r>
        <w:r>
          <w:fldChar w:fldCharType="begin"/>
        </w:r>
        <w:r>
          <w:instrText xml:space="preserve"> PAGEREF _Toc27412 \h </w:instrText>
        </w:r>
        <w:r>
          <w:fldChar w:fldCharType="separate"/>
        </w:r>
        <w:r>
          <w:t>20</w:t>
        </w:r>
        <w:r>
          <w:fldChar w:fldCharType="end"/>
        </w:r>
      </w:hyperlink>
    </w:p>
    <w:p>
      <w:pPr>
        <w:pStyle w:val="TOC2"/>
        <w:tabs>
          <w:tab w:val="right" w:leader="dot" w:pos="8306"/>
        </w:tabs>
      </w:pPr>
      <w:hyperlink w:anchor="_Toc3216" w:history="1">
        <w:r>
          <w:rPr>
            <w:rFonts w:ascii="仿宋" w:eastAsia="仿宋" w:hAnsi="仿宋" w:cs="仿宋" w:hint="eastAsia"/>
            <w:lang w:eastAsia="zh-CN"/>
          </w:rPr>
          <w:t>(四)、汽车涂装项目意义</w:t>
        </w:r>
        <w:r>
          <w:tab/>
        </w:r>
        <w:r>
          <w:fldChar w:fldCharType="begin"/>
        </w:r>
        <w:r>
          <w:instrText xml:space="preserve"> PAGEREF _Toc3216 \h </w:instrText>
        </w:r>
        <w:r>
          <w:fldChar w:fldCharType="separate"/>
        </w:r>
        <w:r>
          <w:t>21</w:t>
        </w:r>
        <w:r>
          <w:fldChar w:fldCharType="end"/>
        </w:r>
      </w:hyperlink>
    </w:p>
    <w:p>
      <w:pPr>
        <w:pStyle w:val="TOC2"/>
        <w:tabs>
          <w:tab w:val="right" w:leader="dot" w:pos="8306"/>
        </w:tabs>
      </w:pPr>
      <w:hyperlink w:anchor="_Toc31638" w:history="1">
        <w:r>
          <w:rPr>
            <w:rFonts w:ascii="仿宋" w:eastAsia="仿宋" w:hAnsi="仿宋" w:cs="仿宋" w:hint="eastAsia"/>
            <w:lang w:eastAsia="zh-CN"/>
          </w:rPr>
          <w:t>(五)、汽车涂装项目背景</w:t>
        </w:r>
        <w:r>
          <w:tab/>
        </w:r>
        <w:r>
          <w:fldChar w:fldCharType="begin"/>
        </w:r>
        <w:r>
          <w:instrText xml:space="preserve"> PAGEREF _Toc31638 \h </w:instrText>
        </w:r>
        <w:r>
          <w:fldChar w:fldCharType="separate"/>
        </w:r>
        <w:r>
          <w:t>22</w:t>
        </w:r>
        <w:r>
          <w:fldChar w:fldCharType="end"/>
        </w:r>
      </w:hyperlink>
    </w:p>
    <w:p>
      <w:pPr>
        <w:pStyle w:val="TOC1"/>
        <w:tabs>
          <w:tab w:val="right" w:leader="dot" w:pos="8306"/>
        </w:tabs>
      </w:pPr>
      <w:hyperlink w:anchor="_Toc28611" w:history="1">
        <w:r>
          <w:rPr>
            <w:rFonts w:ascii="仿宋" w:eastAsia="仿宋" w:hAnsi="仿宋" w:cs="仿宋" w:hint="eastAsia"/>
            <w:lang w:eastAsia="zh-CN"/>
          </w:rPr>
          <w:t>七、生产安全保护</w:t>
        </w:r>
        <w:r>
          <w:tab/>
        </w:r>
        <w:r>
          <w:fldChar w:fldCharType="begin"/>
        </w:r>
        <w:r>
          <w:instrText xml:space="preserve"> PAGEREF _Toc28611 \h </w:instrText>
        </w:r>
        <w:r>
          <w:fldChar w:fldCharType="separate"/>
        </w:r>
        <w:r>
          <w:t>23</w:t>
        </w:r>
        <w:r>
          <w:fldChar w:fldCharType="end"/>
        </w:r>
      </w:hyperlink>
    </w:p>
    <w:p>
      <w:pPr>
        <w:pStyle w:val="TOC2"/>
        <w:tabs>
          <w:tab w:val="right" w:leader="dot" w:pos="8306"/>
        </w:tabs>
      </w:pPr>
      <w:hyperlink w:anchor="_Toc23665" w:history="1">
        <w:r>
          <w:rPr>
            <w:rFonts w:ascii="仿宋" w:eastAsia="仿宋" w:hAnsi="仿宋" w:cs="仿宋" w:hint="eastAsia"/>
            <w:lang w:eastAsia="zh-CN"/>
          </w:rPr>
          <w:t>(一)、消防安全</w:t>
        </w:r>
        <w:r>
          <w:tab/>
        </w:r>
        <w:r>
          <w:fldChar w:fldCharType="begin"/>
        </w:r>
        <w:r>
          <w:instrText xml:space="preserve"> PAGEREF _Toc23665 \h </w:instrText>
        </w:r>
        <w:r>
          <w:fldChar w:fldCharType="separate"/>
        </w:r>
        <w:r>
          <w:t>23</w:t>
        </w:r>
        <w:r>
          <w:fldChar w:fldCharType="end"/>
        </w:r>
      </w:hyperlink>
    </w:p>
    <w:p>
      <w:pPr>
        <w:pStyle w:val="TOC2"/>
        <w:tabs>
          <w:tab w:val="right" w:leader="dot" w:pos="8306"/>
        </w:tabs>
      </w:pPr>
      <w:hyperlink w:anchor="_Toc21497" w:history="1">
        <w:r>
          <w:rPr>
            <w:rFonts w:ascii="仿宋" w:eastAsia="仿宋" w:hAnsi="仿宋" w:cs="仿宋" w:hint="eastAsia"/>
            <w:lang w:eastAsia="zh-CN"/>
          </w:rPr>
          <w:t>(二)、防火防爆总图布置措施</w:t>
        </w:r>
        <w:r>
          <w:tab/>
        </w:r>
        <w:r>
          <w:fldChar w:fldCharType="begin"/>
        </w:r>
        <w:r>
          <w:instrText xml:space="preserve"> PAGEREF _Toc21497 \h </w:instrText>
        </w:r>
        <w:r>
          <w:fldChar w:fldCharType="separate"/>
        </w:r>
        <w:r>
          <w:t>25</w:t>
        </w:r>
        <w:r>
          <w:fldChar w:fldCharType="end"/>
        </w:r>
      </w:hyperlink>
    </w:p>
    <w:p>
      <w:pPr>
        <w:pStyle w:val="TOC2"/>
        <w:tabs>
          <w:tab w:val="right" w:leader="dot" w:pos="8306"/>
        </w:tabs>
      </w:pPr>
      <w:hyperlink w:anchor="_Toc10522" w:history="1">
        <w:r>
          <w:rPr>
            <w:rFonts w:ascii="仿宋" w:eastAsia="仿宋" w:hAnsi="仿宋" w:cs="仿宋" w:hint="eastAsia"/>
            <w:lang w:eastAsia="zh-CN"/>
          </w:rPr>
          <w:t>(三)、自然灾害防范措施</w:t>
        </w:r>
        <w:r>
          <w:tab/>
        </w:r>
        <w:r>
          <w:fldChar w:fldCharType="begin"/>
        </w:r>
        <w:r>
          <w:instrText xml:space="preserve"> PAGEREF _Toc10522 \h </w:instrText>
        </w:r>
        <w:r>
          <w:fldChar w:fldCharType="separate"/>
        </w:r>
        <w:r>
          <w:t>25</w:t>
        </w:r>
        <w:r>
          <w:fldChar w:fldCharType="end"/>
        </w:r>
      </w:hyperlink>
    </w:p>
    <w:p>
      <w:pPr>
        <w:pStyle w:val="TOC2"/>
        <w:tabs>
          <w:tab w:val="right" w:leader="dot" w:pos="8306"/>
        </w:tabs>
      </w:pPr>
      <w:hyperlink w:anchor="_Toc22843" w:history="1">
        <w:r>
          <w:rPr>
            <w:rFonts w:ascii="仿宋" w:eastAsia="仿宋" w:hAnsi="仿宋" w:cs="仿宋" w:hint="eastAsia"/>
            <w:lang w:eastAsia="zh-CN"/>
          </w:rPr>
          <w:t>(四)、安全色及安全标志使用要求</w:t>
        </w:r>
        <w:r>
          <w:tab/>
        </w:r>
        <w:r>
          <w:fldChar w:fldCharType="begin"/>
        </w:r>
        <w:r>
          <w:instrText xml:space="preserve"> PAGEREF _Toc22843 \h </w:instrText>
        </w:r>
        <w:r>
          <w:fldChar w:fldCharType="separate"/>
        </w:r>
        <w:r>
          <w:t>26</w:t>
        </w:r>
        <w:r>
          <w:fldChar w:fldCharType="end"/>
        </w:r>
      </w:hyperlink>
    </w:p>
    <w:p>
      <w:pPr>
        <w:pStyle w:val="TOC2"/>
        <w:tabs>
          <w:tab w:val="right" w:leader="dot" w:pos="8306"/>
        </w:tabs>
      </w:pPr>
      <w:hyperlink w:anchor="_Toc21048" w:history="1">
        <w:r>
          <w:rPr>
            <w:rFonts w:ascii="仿宋" w:eastAsia="仿宋" w:hAnsi="仿宋" w:cs="仿宋" w:hint="eastAsia"/>
            <w:lang w:eastAsia="zh-CN"/>
          </w:rPr>
          <w:t>(五)、防尘防毒措施</w:t>
        </w:r>
        <w:r>
          <w:tab/>
        </w:r>
        <w:r>
          <w:fldChar w:fldCharType="begin"/>
        </w:r>
        <w:r>
          <w:instrText xml:space="preserve"> PAGEREF _Toc21048 \h </w:instrText>
        </w:r>
        <w:r>
          <w:fldChar w:fldCharType="separate"/>
        </w:r>
        <w:r>
          <w:t>27</w:t>
        </w:r>
        <w:r>
          <w:fldChar w:fldCharType="end"/>
        </w:r>
      </w:hyperlink>
    </w:p>
    <w:p>
      <w:pPr>
        <w:pStyle w:val="TOC2"/>
        <w:tabs>
          <w:tab w:val="right" w:leader="dot" w:pos="8306"/>
        </w:tabs>
      </w:pPr>
      <w:hyperlink w:anchor="_Toc17234" w:history="1">
        <w:r>
          <w:rPr>
            <w:rFonts w:ascii="仿宋" w:eastAsia="仿宋" w:hAnsi="仿宋" w:cs="仿宋" w:hint="eastAsia"/>
            <w:lang w:eastAsia="zh-CN"/>
          </w:rPr>
          <w:t>(六)、防静电、触电防护及防雷措施</w:t>
        </w:r>
        <w:r>
          <w:tab/>
        </w:r>
        <w:r>
          <w:fldChar w:fldCharType="begin"/>
        </w:r>
        <w:r>
          <w:instrText xml:space="preserve"> PAGEREF _Toc17234 \h </w:instrText>
        </w:r>
        <w:r>
          <w:fldChar w:fldCharType="separate"/>
        </w:r>
        <w:r>
          <w:t>28</w:t>
        </w:r>
        <w:r>
          <w:fldChar w:fldCharType="end"/>
        </w:r>
      </w:hyperlink>
    </w:p>
    <w:p>
      <w:pPr>
        <w:pStyle w:val="TOC2"/>
        <w:tabs>
          <w:tab w:val="right" w:leader="dot" w:pos="8306"/>
        </w:tabs>
      </w:pPr>
      <w:hyperlink w:anchor="_Toc13125" w:history="1">
        <w:r>
          <w:rPr>
            <w:rFonts w:ascii="仿宋" w:eastAsia="仿宋" w:hAnsi="仿宋" w:cs="仿宋" w:hint="eastAsia"/>
            <w:lang w:eastAsia="zh-CN"/>
          </w:rPr>
          <w:t>(七)、机械设备安全保障措施</w:t>
        </w:r>
        <w:r>
          <w:tab/>
        </w:r>
        <w:r>
          <w:fldChar w:fldCharType="begin"/>
        </w:r>
        <w:r>
          <w:instrText xml:space="preserve"> PAGEREF _Toc13125 \h </w:instrText>
        </w:r>
        <w:r>
          <w:fldChar w:fldCharType="separate"/>
        </w:r>
        <w:r>
          <w:t>30</w:t>
        </w:r>
        <w:r>
          <w:fldChar w:fldCharType="end"/>
        </w:r>
      </w:hyperlink>
    </w:p>
    <w:p>
      <w:pPr>
        <w:pStyle w:val="TOC1"/>
        <w:tabs>
          <w:tab w:val="right" w:leader="dot" w:pos="8306"/>
        </w:tabs>
      </w:pPr>
      <w:hyperlink w:anchor="_Toc21333" w:history="1">
        <w:r>
          <w:rPr>
            <w:rFonts w:ascii="仿宋" w:eastAsia="仿宋" w:hAnsi="仿宋" w:cs="仿宋" w:hint="eastAsia"/>
            <w:lang w:eastAsia="zh-CN"/>
          </w:rPr>
          <w:t>八、汽车涂装项目风险管理</w:t>
        </w:r>
        <w:r>
          <w:tab/>
        </w:r>
        <w:r>
          <w:fldChar w:fldCharType="begin"/>
        </w:r>
        <w:r>
          <w:instrText xml:space="preserve"> PAGEREF _Toc21333 \h </w:instrText>
        </w:r>
        <w:r>
          <w:fldChar w:fldCharType="separate"/>
        </w:r>
        <w:r>
          <w:t>31</w:t>
        </w:r>
        <w:r>
          <w:fldChar w:fldCharType="end"/>
        </w:r>
      </w:hyperlink>
    </w:p>
    <w:p>
      <w:pPr>
        <w:pStyle w:val="TOC2"/>
        <w:tabs>
          <w:tab w:val="right" w:leader="dot" w:pos="8306"/>
        </w:tabs>
      </w:pPr>
      <w:hyperlink w:anchor="_Toc13916" w:history="1">
        <w:r>
          <w:rPr>
            <w:rFonts w:ascii="仿宋" w:eastAsia="仿宋" w:hAnsi="仿宋" w:cs="仿宋" w:hint="eastAsia"/>
            <w:lang w:eastAsia="zh-CN"/>
          </w:rPr>
          <w:t>(一)、风险识别与评估</w:t>
        </w:r>
        <w:r>
          <w:tab/>
        </w:r>
        <w:r>
          <w:fldChar w:fldCharType="begin"/>
        </w:r>
        <w:r>
          <w:instrText xml:space="preserve"> PAGEREF _Toc13916 \h </w:instrText>
        </w:r>
        <w:r>
          <w:fldChar w:fldCharType="separate"/>
        </w:r>
        <w:r>
          <w:t>31</w:t>
        </w:r>
        <w:r>
          <w:fldChar w:fldCharType="end"/>
        </w:r>
      </w:hyperlink>
    </w:p>
    <w:p>
      <w:pPr>
        <w:pStyle w:val="TOC2"/>
        <w:tabs>
          <w:tab w:val="right" w:leader="dot" w:pos="8306"/>
        </w:tabs>
      </w:pPr>
      <w:hyperlink w:anchor="_Toc19152" w:history="1">
        <w:r>
          <w:rPr>
            <w:rFonts w:ascii="仿宋" w:eastAsia="仿宋" w:hAnsi="仿宋" w:cs="仿宋" w:hint="eastAsia"/>
            <w:lang w:eastAsia="zh-CN"/>
          </w:rPr>
          <w:t>(二)、风险应对策略</w:t>
        </w:r>
        <w:r>
          <w:tab/>
        </w:r>
        <w:r>
          <w:fldChar w:fldCharType="begin"/>
        </w:r>
        <w:r>
          <w:instrText xml:space="preserve"> PAGEREF _Toc19152 \h </w:instrText>
        </w:r>
        <w:r>
          <w:fldChar w:fldCharType="separate"/>
        </w:r>
        <w:r>
          <w:t>32</w:t>
        </w:r>
        <w:r>
          <w:fldChar w:fldCharType="end"/>
        </w:r>
      </w:hyperlink>
    </w:p>
    <w:p>
      <w:pPr>
        <w:pStyle w:val="TOC2"/>
        <w:tabs>
          <w:tab w:val="right" w:leader="dot" w:pos="8306"/>
        </w:tabs>
      </w:pPr>
      <w:hyperlink w:anchor="_Toc32589" w:history="1">
        <w:r>
          <w:rPr>
            <w:rFonts w:ascii="仿宋" w:eastAsia="仿宋" w:hAnsi="仿宋" w:cs="仿宋" w:hint="eastAsia"/>
            <w:lang w:eastAsia="zh-CN"/>
          </w:rPr>
          <w:t>(三)、风险监控与控制</w:t>
        </w:r>
        <w:r>
          <w:tab/>
        </w:r>
        <w:r>
          <w:fldChar w:fldCharType="begin"/>
        </w:r>
        <w:r>
          <w:instrText xml:space="preserve"> PAGEREF _Toc32589 \h </w:instrText>
        </w:r>
        <w:r>
          <w:fldChar w:fldCharType="separate"/>
        </w:r>
        <w:r>
          <w:t>34</w:t>
        </w:r>
        <w:r>
          <w:fldChar w:fldCharType="end"/>
        </w:r>
      </w:hyperlink>
    </w:p>
    <w:p>
      <w:pPr>
        <w:pStyle w:val="TOC1"/>
        <w:tabs>
          <w:tab w:val="right" w:leader="dot" w:pos="8306"/>
        </w:tabs>
      </w:pPr>
      <w:hyperlink w:anchor="_Toc19709" w:history="1">
        <w:r>
          <w:rPr>
            <w:rFonts w:ascii="仿宋" w:eastAsia="仿宋" w:hAnsi="仿宋" w:cs="仿宋" w:hint="eastAsia"/>
            <w:lang w:eastAsia="zh-CN"/>
          </w:rPr>
          <w:t>九、汽车涂装项目技术管理</w:t>
        </w:r>
        <w:r>
          <w:tab/>
        </w:r>
        <w:r>
          <w:fldChar w:fldCharType="begin"/>
        </w:r>
        <w:r>
          <w:instrText xml:space="preserve"> PAGEREF _Toc19709 \h </w:instrText>
        </w:r>
        <w:r>
          <w:fldChar w:fldCharType="separate"/>
        </w:r>
        <w:r>
          <w:t>35</w:t>
        </w:r>
        <w:r>
          <w:fldChar w:fldCharType="end"/>
        </w:r>
      </w:hyperlink>
    </w:p>
    <w:p>
      <w:pPr>
        <w:pStyle w:val="TOC2"/>
        <w:tabs>
          <w:tab w:val="right" w:leader="dot" w:pos="8306"/>
        </w:tabs>
      </w:pPr>
      <w:hyperlink w:anchor="_Toc8295" w:history="1">
        <w:r>
          <w:rPr>
            <w:rFonts w:ascii="仿宋" w:eastAsia="仿宋" w:hAnsi="仿宋" w:cs="仿宋" w:hint="eastAsia"/>
            <w:lang w:eastAsia="zh-CN"/>
          </w:rPr>
          <w:t>(一)、技术方案选用方向</w:t>
        </w:r>
        <w:r>
          <w:tab/>
        </w:r>
        <w:r>
          <w:fldChar w:fldCharType="begin"/>
        </w:r>
        <w:r>
          <w:instrText xml:space="preserve"> PAGEREF _Toc8295 \h </w:instrText>
        </w:r>
        <w:r>
          <w:fldChar w:fldCharType="separate"/>
        </w:r>
        <w:r>
          <w:t>35</w:t>
        </w:r>
        <w:r>
          <w:fldChar w:fldCharType="end"/>
        </w:r>
      </w:hyperlink>
    </w:p>
    <w:p>
      <w:pPr>
        <w:pStyle w:val="TOC2"/>
        <w:tabs>
          <w:tab w:val="right" w:leader="dot" w:pos="8306"/>
        </w:tabs>
      </w:pPr>
      <w:hyperlink w:anchor="_Toc14053" w:history="1">
        <w:r>
          <w:rPr>
            <w:rFonts w:ascii="仿宋" w:eastAsia="仿宋" w:hAnsi="仿宋" w:cs="仿宋" w:hint="eastAsia"/>
            <w:lang w:eastAsia="zh-CN"/>
          </w:rPr>
          <w:t>(二)、工艺技术方案选用原则</w:t>
        </w:r>
        <w:r>
          <w:tab/>
        </w:r>
        <w:r>
          <w:fldChar w:fldCharType="begin"/>
        </w:r>
        <w:r>
          <w:instrText xml:space="preserve"> PAGEREF _Toc14053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43" w:history="1">
        <w:r>
          <w:rPr>
            <w:rFonts w:ascii="仿宋" w:eastAsia="仿宋" w:hAnsi="仿宋" w:cs="仿宋" w:hint="eastAsia"/>
            <w:lang w:eastAsia="zh-CN"/>
          </w:rPr>
          <w:t>(三)、工艺技术方案要求</w:t>
        </w:r>
        <w:r>
          <w:tab/>
        </w:r>
        <w:r>
          <w:fldChar w:fldCharType="begin"/>
        </w:r>
        <w:r>
          <w:instrText xml:space="preserve"> PAGEREF _Toc11943 \h </w:instrText>
        </w:r>
        <w:r>
          <w:fldChar w:fldCharType="separate"/>
        </w:r>
        <w:r>
          <w:t>39</w:t>
        </w:r>
        <w:r>
          <w:fldChar w:fldCharType="end"/>
        </w:r>
      </w:hyperlink>
    </w:p>
    <w:p>
      <w:pPr>
        <w:pStyle w:val="TOC1"/>
        <w:tabs>
          <w:tab w:val="right" w:leader="dot" w:pos="8306"/>
        </w:tabs>
      </w:pPr>
      <w:hyperlink w:anchor="_Toc3426" w:history="1">
        <w:r>
          <w:rPr>
            <w:rFonts w:ascii="仿宋" w:eastAsia="仿宋" w:hAnsi="仿宋" w:cs="仿宋" w:hint="eastAsia"/>
            <w:lang w:eastAsia="zh-CN"/>
          </w:rPr>
          <w:t>十、汽车涂装项目经营效益</w:t>
        </w:r>
        <w:r>
          <w:tab/>
        </w:r>
        <w:r>
          <w:fldChar w:fldCharType="begin"/>
        </w:r>
        <w:r>
          <w:instrText xml:space="preserve"> PAGEREF _Toc3426 \h </w:instrText>
        </w:r>
        <w:r>
          <w:fldChar w:fldCharType="separate"/>
        </w:r>
        <w:r>
          <w:t>41</w:t>
        </w:r>
        <w:r>
          <w:fldChar w:fldCharType="end"/>
        </w:r>
      </w:hyperlink>
    </w:p>
    <w:p>
      <w:pPr>
        <w:pStyle w:val="TOC2"/>
        <w:tabs>
          <w:tab w:val="right" w:leader="dot" w:pos="8306"/>
        </w:tabs>
      </w:pPr>
      <w:hyperlink w:anchor="_Toc30749" w:history="1">
        <w:r>
          <w:rPr>
            <w:rFonts w:ascii="仿宋" w:eastAsia="仿宋" w:hAnsi="仿宋" w:cs="仿宋" w:hint="eastAsia"/>
            <w:lang w:eastAsia="zh-CN"/>
          </w:rPr>
          <w:t>(一)、经济评价财务测算</w:t>
        </w:r>
        <w:r>
          <w:tab/>
        </w:r>
        <w:r>
          <w:fldChar w:fldCharType="begin"/>
        </w:r>
        <w:r>
          <w:instrText xml:space="preserve"> PAGEREF _Toc30749 \h </w:instrText>
        </w:r>
        <w:r>
          <w:fldChar w:fldCharType="separate"/>
        </w:r>
        <w:r>
          <w:t>41</w:t>
        </w:r>
        <w:r>
          <w:fldChar w:fldCharType="end"/>
        </w:r>
      </w:hyperlink>
    </w:p>
    <w:p>
      <w:pPr>
        <w:pStyle w:val="TOC2"/>
        <w:tabs>
          <w:tab w:val="right" w:leader="dot" w:pos="8306"/>
        </w:tabs>
      </w:pPr>
      <w:hyperlink w:anchor="_Toc22617" w:history="1">
        <w:r>
          <w:rPr>
            <w:rFonts w:ascii="仿宋" w:eastAsia="仿宋" w:hAnsi="仿宋" w:cs="仿宋" w:hint="eastAsia"/>
            <w:lang w:eastAsia="zh-CN"/>
          </w:rPr>
          <w:t>(二)、汽车涂装项目盈利能力分析</w:t>
        </w:r>
        <w:r>
          <w:tab/>
        </w:r>
        <w:r>
          <w:fldChar w:fldCharType="begin"/>
        </w:r>
        <w:r>
          <w:instrText xml:space="preserve"> PAGEREF _Toc22617 \h </w:instrText>
        </w:r>
        <w:r>
          <w:fldChar w:fldCharType="separate"/>
        </w:r>
        <w:r>
          <w:t>42</w:t>
        </w:r>
        <w:r>
          <w:fldChar w:fldCharType="end"/>
        </w:r>
      </w:hyperlink>
    </w:p>
    <w:p>
      <w:pPr>
        <w:pStyle w:val="TOC1"/>
        <w:tabs>
          <w:tab w:val="right" w:leader="dot" w:pos="8306"/>
        </w:tabs>
      </w:pPr>
      <w:hyperlink w:anchor="_Toc30413" w:history="1">
        <w:r>
          <w:rPr>
            <w:rFonts w:ascii="仿宋" w:eastAsia="仿宋" w:hAnsi="仿宋" w:cs="仿宋" w:hint="eastAsia"/>
            <w:lang w:eastAsia="zh-CN"/>
          </w:rPr>
          <w:t>十一、汽车涂装项目人力资源管理</w:t>
        </w:r>
        <w:r>
          <w:tab/>
        </w:r>
        <w:r>
          <w:fldChar w:fldCharType="begin"/>
        </w:r>
        <w:r>
          <w:instrText xml:space="preserve"> PAGEREF _Toc30413 \h </w:instrText>
        </w:r>
        <w:r>
          <w:fldChar w:fldCharType="separate"/>
        </w:r>
        <w:r>
          <w:t>43</w:t>
        </w:r>
        <w:r>
          <w:fldChar w:fldCharType="end"/>
        </w:r>
      </w:hyperlink>
    </w:p>
    <w:p>
      <w:pPr>
        <w:pStyle w:val="TOC2"/>
        <w:tabs>
          <w:tab w:val="right" w:leader="dot" w:pos="8306"/>
        </w:tabs>
      </w:pPr>
      <w:hyperlink w:anchor="_Toc15529" w:history="1">
        <w:r>
          <w:rPr>
            <w:rFonts w:ascii="仿宋" w:eastAsia="仿宋" w:hAnsi="仿宋" w:cs="仿宋" w:hint="eastAsia"/>
            <w:lang w:eastAsia="zh-CN"/>
          </w:rPr>
          <w:t>(一)、建立健全的预算管理制度</w:t>
        </w:r>
        <w:r>
          <w:tab/>
        </w:r>
        <w:r>
          <w:fldChar w:fldCharType="begin"/>
        </w:r>
        <w:r>
          <w:instrText xml:space="preserve"> PAGEREF _Toc15529 \h </w:instrText>
        </w:r>
        <w:r>
          <w:fldChar w:fldCharType="separate"/>
        </w:r>
        <w:r>
          <w:t>43</w:t>
        </w:r>
        <w:r>
          <w:fldChar w:fldCharType="end"/>
        </w:r>
      </w:hyperlink>
    </w:p>
    <w:p>
      <w:pPr>
        <w:pStyle w:val="TOC2"/>
        <w:tabs>
          <w:tab w:val="right" w:leader="dot" w:pos="8306"/>
        </w:tabs>
      </w:pPr>
      <w:hyperlink w:anchor="_Toc11100" w:history="1">
        <w:r>
          <w:rPr>
            <w:rFonts w:ascii="仿宋" w:eastAsia="仿宋" w:hAnsi="仿宋" w:cs="仿宋" w:hint="eastAsia"/>
            <w:lang w:eastAsia="zh-CN"/>
          </w:rPr>
          <w:t>(二)、加强资金流动监控</w:t>
        </w:r>
        <w:r>
          <w:tab/>
        </w:r>
        <w:r>
          <w:fldChar w:fldCharType="begin"/>
        </w:r>
        <w:r>
          <w:instrText xml:space="preserve"> PAGEREF _Toc11100 \h </w:instrText>
        </w:r>
        <w:r>
          <w:fldChar w:fldCharType="separate"/>
        </w:r>
        <w:r>
          <w:t>45</w:t>
        </w:r>
        <w:r>
          <w:fldChar w:fldCharType="end"/>
        </w:r>
      </w:hyperlink>
    </w:p>
    <w:p>
      <w:pPr>
        <w:pStyle w:val="TOC2"/>
        <w:tabs>
          <w:tab w:val="right" w:leader="dot" w:pos="8306"/>
        </w:tabs>
      </w:pPr>
      <w:hyperlink w:anchor="_Toc29340" w:history="1">
        <w:r>
          <w:rPr>
            <w:rFonts w:ascii="仿宋" w:eastAsia="仿宋" w:hAnsi="仿宋" w:cs="仿宋" w:hint="eastAsia"/>
            <w:lang w:eastAsia="zh-CN"/>
          </w:rPr>
          <w:t>(三)、制定完善的风险控制机制</w:t>
        </w:r>
        <w:r>
          <w:tab/>
        </w:r>
        <w:r>
          <w:fldChar w:fldCharType="begin"/>
        </w:r>
        <w:r>
          <w:instrText xml:space="preserve"> PAGEREF _Toc29340 \h </w:instrText>
        </w:r>
        <w:r>
          <w:fldChar w:fldCharType="separate"/>
        </w:r>
        <w:r>
          <w:t>46</w:t>
        </w:r>
        <w:r>
          <w:fldChar w:fldCharType="end"/>
        </w:r>
      </w:hyperlink>
    </w:p>
    <w:p>
      <w:pPr>
        <w:pStyle w:val="TOC2"/>
        <w:tabs>
          <w:tab w:val="right" w:leader="dot" w:pos="8306"/>
        </w:tabs>
      </w:pPr>
      <w:hyperlink w:anchor="_Toc9791" w:history="1">
        <w:r>
          <w:rPr>
            <w:rFonts w:ascii="仿宋" w:eastAsia="仿宋" w:hAnsi="仿宋" w:cs="仿宋" w:hint="eastAsia"/>
            <w:lang w:eastAsia="zh-CN"/>
          </w:rPr>
          <w:t>(四)、优化成本管理</w:t>
        </w:r>
        <w:r>
          <w:tab/>
        </w:r>
        <w:r>
          <w:fldChar w:fldCharType="begin"/>
        </w:r>
        <w:r>
          <w:instrText xml:space="preserve"> PAGEREF _Toc9791 \h </w:instrText>
        </w:r>
        <w:r>
          <w:fldChar w:fldCharType="separate"/>
        </w:r>
        <w:r>
          <w:t>47</w:t>
        </w:r>
        <w:r>
          <w:fldChar w:fldCharType="end"/>
        </w:r>
      </w:hyperlink>
    </w:p>
    <w:p>
      <w:pPr>
        <w:pStyle w:val="TOC1"/>
        <w:tabs>
          <w:tab w:val="right" w:leader="dot" w:pos="8306"/>
        </w:tabs>
      </w:pPr>
      <w:hyperlink w:anchor="_Toc25826" w:history="1">
        <w:r>
          <w:rPr>
            <w:rFonts w:ascii="仿宋" w:eastAsia="仿宋" w:hAnsi="仿宋" w:cs="仿宋" w:hint="eastAsia"/>
            <w:lang w:eastAsia="zh-CN"/>
          </w:rPr>
          <w:t>十二、汽车涂装项目人力资源培养与发展</w:t>
        </w:r>
        <w:r>
          <w:tab/>
        </w:r>
        <w:r>
          <w:fldChar w:fldCharType="begin"/>
        </w:r>
        <w:r>
          <w:instrText xml:space="preserve"> PAGEREF _Toc25826 \h </w:instrText>
        </w:r>
        <w:r>
          <w:fldChar w:fldCharType="separate"/>
        </w:r>
        <w:r>
          <w:t>48</w:t>
        </w:r>
        <w:r>
          <w:fldChar w:fldCharType="end"/>
        </w:r>
      </w:hyperlink>
    </w:p>
    <w:p>
      <w:pPr>
        <w:pStyle w:val="TOC2"/>
        <w:tabs>
          <w:tab w:val="right" w:leader="dot" w:pos="8306"/>
        </w:tabs>
      </w:pPr>
      <w:hyperlink w:anchor="_Toc31559" w:history="1">
        <w:r>
          <w:rPr>
            <w:rFonts w:ascii="仿宋" w:eastAsia="仿宋" w:hAnsi="仿宋" w:cs="仿宋" w:hint="eastAsia"/>
            <w:lang w:eastAsia="zh-CN"/>
          </w:rPr>
          <w:t>(一)、人才需求与规划</w:t>
        </w:r>
        <w:r>
          <w:tab/>
        </w:r>
        <w:r>
          <w:fldChar w:fldCharType="begin"/>
        </w:r>
        <w:r>
          <w:instrText xml:space="preserve"> PAGEREF _Toc31559 \h </w:instrText>
        </w:r>
        <w:r>
          <w:fldChar w:fldCharType="separate"/>
        </w:r>
        <w:r>
          <w:t>48</w:t>
        </w:r>
        <w:r>
          <w:fldChar w:fldCharType="end"/>
        </w:r>
      </w:hyperlink>
    </w:p>
    <w:p>
      <w:pPr>
        <w:pStyle w:val="TOC2"/>
        <w:tabs>
          <w:tab w:val="right" w:leader="dot" w:pos="8306"/>
        </w:tabs>
      </w:pPr>
      <w:hyperlink w:anchor="_Toc25691" w:history="1">
        <w:r>
          <w:rPr>
            <w:rFonts w:ascii="仿宋" w:eastAsia="仿宋" w:hAnsi="仿宋" w:cs="仿宋" w:hint="eastAsia"/>
            <w:lang w:eastAsia="zh-CN"/>
          </w:rPr>
          <w:t>(二)、培训与发展计划</w:t>
        </w:r>
        <w:r>
          <w:tab/>
        </w:r>
        <w:r>
          <w:fldChar w:fldCharType="begin"/>
        </w:r>
        <w:r>
          <w:instrText xml:space="preserve"> PAGEREF _Toc25691 \h </w:instrText>
        </w:r>
        <w:r>
          <w:fldChar w:fldCharType="separate"/>
        </w:r>
        <w:r>
          <w:t>49</w:t>
        </w:r>
        <w:r>
          <w:fldChar w:fldCharType="end"/>
        </w:r>
      </w:hyperlink>
    </w:p>
    <w:p>
      <w:pPr>
        <w:pStyle w:val="TOC1"/>
        <w:tabs>
          <w:tab w:val="right" w:leader="dot" w:pos="8306"/>
        </w:tabs>
      </w:pPr>
      <w:hyperlink w:anchor="_Toc31431" w:history="1">
        <w:r>
          <w:rPr>
            <w:rFonts w:ascii="仿宋" w:eastAsia="仿宋" w:hAnsi="仿宋" w:cs="仿宋" w:hint="eastAsia"/>
            <w:lang w:eastAsia="zh-CN"/>
          </w:rPr>
          <w:t>十三、汽车涂装项目治理与监督</w:t>
        </w:r>
        <w:r>
          <w:tab/>
        </w:r>
        <w:r>
          <w:fldChar w:fldCharType="begin"/>
        </w:r>
        <w:r>
          <w:instrText xml:space="preserve"> PAGEREF _Toc31431 \h </w:instrText>
        </w:r>
        <w:r>
          <w:fldChar w:fldCharType="separate"/>
        </w:r>
        <w:r>
          <w:t>49</w:t>
        </w:r>
        <w:r>
          <w:fldChar w:fldCharType="end"/>
        </w:r>
      </w:hyperlink>
    </w:p>
    <w:p>
      <w:pPr>
        <w:pStyle w:val="TOC2"/>
        <w:tabs>
          <w:tab w:val="right" w:leader="dot" w:pos="8306"/>
        </w:tabs>
      </w:pPr>
      <w:hyperlink w:anchor="_Toc32571" w:history="1">
        <w:r>
          <w:rPr>
            <w:rFonts w:ascii="仿宋" w:eastAsia="仿宋" w:hAnsi="仿宋" w:cs="仿宋" w:hint="eastAsia"/>
            <w:lang w:eastAsia="zh-CN"/>
          </w:rPr>
          <w:t>(一)、汽车涂装项目治理结构</w:t>
        </w:r>
        <w:r>
          <w:tab/>
        </w:r>
        <w:r>
          <w:fldChar w:fldCharType="begin"/>
        </w:r>
        <w:r>
          <w:instrText xml:space="preserve"> PAGEREF _Toc32571 \h </w:instrText>
        </w:r>
        <w:r>
          <w:fldChar w:fldCharType="separate"/>
        </w:r>
        <w:r>
          <w:t>49</w:t>
        </w:r>
        <w:r>
          <w:fldChar w:fldCharType="end"/>
        </w:r>
      </w:hyperlink>
    </w:p>
    <w:p>
      <w:pPr>
        <w:pStyle w:val="TOC2"/>
        <w:tabs>
          <w:tab w:val="right" w:leader="dot" w:pos="8306"/>
        </w:tabs>
      </w:pPr>
      <w:hyperlink w:anchor="_Toc9380" w:history="1">
        <w:r>
          <w:rPr>
            <w:rFonts w:ascii="仿宋" w:eastAsia="仿宋" w:hAnsi="仿宋" w:cs="仿宋" w:hint="eastAsia"/>
            <w:lang w:eastAsia="zh-CN"/>
          </w:rPr>
          <w:t>(二)、监督与审计</w:t>
        </w:r>
        <w:r>
          <w:tab/>
        </w:r>
        <w:r>
          <w:fldChar w:fldCharType="begin"/>
        </w:r>
        <w:r>
          <w:instrText xml:space="preserve"> PAGEREF _Toc9380 \h </w:instrText>
        </w:r>
        <w:r>
          <w:fldChar w:fldCharType="separate"/>
        </w:r>
        <w:r>
          <w:t>51</w:t>
        </w:r>
        <w:r>
          <w:fldChar w:fldCharType="end"/>
        </w:r>
      </w:hyperlink>
    </w:p>
    <w:p>
      <w:pPr>
        <w:pStyle w:val="TOC1"/>
        <w:tabs>
          <w:tab w:val="right" w:leader="dot" w:pos="8306"/>
        </w:tabs>
      </w:pPr>
      <w:hyperlink w:anchor="_Toc15953" w:history="1">
        <w:r>
          <w:rPr>
            <w:rFonts w:ascii="仿宋" w:eastAsia="仿宋" w:hAnsi="仿宋" w:cs="仿宋" w:hint="eastAsia"/>
            <w:lang w:eastAsia="zh-CN"/>
          </w:rPr>
          <w:t>十四、质量管理体系</w:t>
        </w:r>
        <w:r>
          <w:tab/>
        </w:r>
        <w:r>
          <w:fldChar w:fldCharType="begin"/>
        </w:r>
        <w:r>
          <w:instrText xml:space="preserve"> PAGEREF _Toc15953 \h </w:instrText>
        </w:r>
        <w:r>
          <w:fldChar w:fldCharType="separate"/>
        </w:r>
        <w:r>
          <w:t>52</w:t>
        </w:r>
        <w:r>
          <w:fldChar w:fldCharType="end"/>
        </w:r>
      </w:hyperlink>
    </w:p>
    <w:p>
      <w:pPr>
        <w:pStyle w:val="TOC2"/>
        <w:tabs>
          <w:tab w:val="right" w:leader="dot" w:pos="8306"/>
        </w:tabs>
      </w:pPr>
      <w:hyperlink w:anchor="_Toc11522" w:history="1">
        <w:r>
          <w:rPr>
            <w:rFonts w:ascii="仿宋" w:eastAsia="仿宋" w:hAnsi="仿宋" w:cs="仿宋" w:hint="eastAsia"/>
            <w:lang w:eastAsia="zh-CN"/>
          </w:rPr>
          <w:t>(一)、质量目标与方针</w:t>
        </w:r>
        <w:r>
          <w:tab/>
        </w:r>
        <w:r>
          <w:fldChar w:fldCharType="begin"/>
        </w:r>
        <w:r>
          <w:instrText xml:space="preserve"> PAGEREF _Toc11522 \h </w:instrText>
        </w:r>
        <w:r>
          <w:fldChar w:fldCharType="separate"/>
        </w:r>
        <w:r>
          <w:t>52</w:t>
        </w:r>
        <w:r>
          <w:fldChar w:fldCharType="end"/>
        </w:r>
      </w:hyperlink>
    </w:p>
    <w:p>
      <w:pPr>
        <w:pStyle w:val="TOC2"/>
        <w:tabs>
          <w:tab w:val="right" w:leader="dot" w:pos="8306"/>
        </w:tabs>
      </w:pPr>
      <w:hyperlink w:anchor="_Toc24947" w:history="1">
        <w:r>
          <w:rPr>
            <w:rFonts w:ascii="仿宋" w:eastAsia="仿宋" w:hAnsi="仿宋" w:cs="仿宋" w:hint="eastAsia"/>
            <w:lang w:eastAsia="zh-CN"/>
          </w:rPr>
          <w:t>(二)、质量管理责任</w:t>
        </w:r>
        <w:r>
          <w:tab/>
        </w:r>
        <w:r>
          <w:fldChar w:fldCharType="begin"/>
        </w:r>
        <w:r>
          <w:instrText xml:space="preserve"> PAGEREF _Toc24947 \h </w:instrText>
        </w:r>
        <w:r>
          <w:fldChar w:fldCharType="separate"/>
        </w:r>
        <w:r>
          <w:t>53</w:t>
        </w:r>
        <w:r>
          <w:fldChar w:fldCharType="end"/>
        </w:r>
      </w:hyperlink>
    </w:p>
    <w:p>
      <w:pPr>
        <w:pStyle w:val="TOC2"/>
        <w:tabs>
          <w:tab w:val="right" w:leader="dot" w:pos="8306"/>
        </w:tabs>
      </w:pPr>
      <w:hyperlink w:anchor="_Toc26497" w:history="1">
        <w:r>
          <w:rPr>
            <w:rFonts w:ascii="仿宋" w:eastAsia="仿宋" w:hAnsi="仿宋" w:cs="仿宋" w:hint="eastAsia"/>
            <w:lang w:eastAsia="zh-CN"/>
          </w:rPr>
          <w:t>(三)、质量管理体系文件</w:t>
        </w:r>
        <w:r>
          <w:tab/>
        </w:r>
        <w:r>
          <w:fldChar w:fldCharType="begin"/>
        </w:r>
        <w:r>
          <w:instrText xml:space="preserve"> PAGEREF _Toc26497 \h </w:instrText>
        </w:r>
        <w:r>
          <w:fldChar w:fldCharType="separate"/>
        </w:r>
        <w:r>
          <w:t>55</w:t>
        </w:r>
        <w:r>
          <w:fldChar w:fldCharType="end"/>
        </w:r>
      </w:hyperlink>
    </w:p>
    <w:p>
      <w:pPr>
        <w:pStyle w:val="TOC2"/>
        <w:tabs>
          <w:tab w:val="right" w:leader="dot" w:pos="8306"/>
        </w:tabs>
      </w:pPr>
      <w:hyperlink w:anchor="_Toc15456" w:history="1">
        <w:r>
          <w:rPr>
            <w:rFonts w:ascii="仿宋" w:eastAsia="仿宋" w:hAnsi="仿宋" w:cs="仿宋" w:hint="eastAsia"/>
            <w:lang w:eastAsia="zh-CN"/>
          </w:rPr>
          <w:t>(四)、质量培训与教育</w:t>
        </w:r>
        <w:r>
          <w:tab/>
        </w:r>
        <w:r>
          <w:fldChar w:fldCharType="begin"/>
        </w:r>
        <w:r>
          <w:instrText xml:space="preserve"> PAGEREF _Toc15456 \h </w:instrText>
        </w:r>
        <w:r>
          <w:fldChar w:fldCharType="separate"/>
        </w:r>
        <w:r>
          <w:t>57</w:t>
        </w:r>
        <w:r>
          <w:fldChar w:fldCharType="end"/>
        </w:r>
      </w:hyperlink>
    </w:p>
    <w:p>
      <w:pPr>
        <w:pStyle w:val="TOC2"/>
        <w:tabs>
          <w:tab w:val="right" w:leader="dot" w:pos="8306"/>
        </w:tabs>
      </w:pPr>
      <w:hyperlink w:anchor="_Toc21788" w:history="1">
        <w:r>
          <w:rPr>
            <w:rFonts w:ascii="仿宋" w:eastAsia="仿宋" w:hAnsi="仿宋" w:cs="仿宋" w:hint="eastAsia"/>
            <w:lang w:eastAsia="zh-CN"/>
          </w:rPr>
          <w:t>(五)、质量审核与评价</w:t>
        </w:r>
        <w:r>
          <w:tab/>
        </w:r>
        <w:r>
          <w:fldChar w:fldCharType="begin"/>
        </w:r>
        <w:r>
          <w:instrText xml:space="preserve"> PAGEREF _Toc21788 \h </w:instrText>
        </w:r>
        <w:r>
          <w:fldChar w:fldCharType="separate"/>
        </w:r>
        <w:r>
          <w:t>58</w:t>
        </w:r>
        <w:r>
          <w:fldChar w:fldCharType="end"/>
        </w:r>
      </w:hyperlink>
    </w:p>
    <w:p>
      <w:pPr>
        <w:pStyle w:val="TOC2"/>
        <w:tabs>
          <w:tab w:val="right" w:leader="dot" w:pos="8306"/>
        </w:tabs>
      </w:pPr>
      <w:hyperlink w:anchor="_Toc8082" w:history="1">
        <w:r>
          <w:rPr>
            <w:rFonts w:ascii="仿宋" w:eastAsia="仿宋" w:hAnsi="仿宋" w:cs="仿宋" w:hint="eastAsia"/>
            <w:lang w:eastAsia="zh-CN"/>
          </w:rPr>
          <w:t>(六)、不符合与纠正措施</w:t>
        </w:r>
        <w:r>
          <w:tab/>
        </w:r>
        <w:r>
          <w:fldChar w:fldCharType="begin"/>
        </w:r>
        <w:r>
          <w:instrText xml:space="preserve"> PAGEREF _Toc8082 \h </w:instrText>
        </w:r>
        <w:r>
          <w:fldChar w:fldCharType="separate"/>
        </w:r>
        <w:r>
          <w:t>59</w:t>
        </w:r>
        <w:r>
          <w:fldChar w:fldCharType="end"/>
        </w:r>
      </w:hyperlink>
    </w:p>
    <w:p>
      <w:pPr>
        <w:pStyle w:val="TOC1"/>
        <w:tabs>
          <w:tab w:val="right" w:leader="dot" w:pos="8306"/>
        </w:tabs>
      </w:pPr>
      <w:hyperlink w:anchor="_Toc12830" w:history="1">
        <w:r>
          <w:rPr>
            <w:rFonts w:ascii="仿宋" w:eastAsia="仿宋" w:hAnsi="仿宋" w:cs="仿宋" w:hint="eastAsia"/>
            <w:lang w:eastAsia="zh-CN"/>
          </w:rPr>
          <w:t>十五、供应链管理</w:t>
        </w:r>
        <w:r>
          <w:tab/>
        </w:r>
        <w:r>
          <w:fldChar w:fldCharType="begin"/>
        </w:r>
        <w:r>
          <w:instrText xml:space="preserve"> PAGEREF _Toc12830 \h </w:instrText>
        </w:r>
        <w:r>
          <w:fldChar w:fldCharType="separate"/>
        </w:r>
        <w:r>
          <w:t>60</w:t>
        </w:r>
        <w:r>
          <w:fldChar w:fldCharType="end"/>
        </w:r>
      </w:hyperlink>
    </w:p>
    <w:p>
      <w:pPr>
        <w:pStyle w:val="TOC2"/>
        <w:tabs>
          <w:tab w:val="right" w:leader="dot" w:pos="8306"/>
        </w:tabs>
      </w:pPr>
      <w:hyperlink w:anchor="_Toc21728" w:history="1">
        <w:r>
          <w:rPr>
            <w:rFonts w:ascii="仿宋" w:eastAsia="仿宋" w:hAnsi="仿宋" w:cs="仿宋" w:hint="eastAsia"/>
            <w:lang w:eastAsia="zh-CN"/>
          </w:rPr>
          <w:t>(一)、供应链战略规划</w:t>
        </w:r>
        <w:r>
          <w:tab/>
        </w:r>
        <w:r>
          <w:fldChar w:fldCharType="begin"/>
        </w:r>
        <w:r>
          <w:instrText xml:space="preserve"> PAGEREF _Toc21728 \h </w:instrText>
        </w:r>
        <w:r>
          <w:fldChar w:fldCharType="separate"/>
        </w:r>
        <w:r>
          <w:t>60</w:t>
        </w:r>
        <w:r>
          <w:fldChar w:fldCharType="end"/>
        </w:r>
      </w:hyperlink>
    </w:p>
    <w:p>
      <w:pPr>
        <w:pStyle w:val="TOC2"/>
        <w:tabs>
          <w:tab w:val="right" w:leader="dot" w:pos="8306"/>
        </w:tabs>
      </w:pPr>
      <w:hyperlink w:anchor="_Toc3291" w:history="1">
        <w:r>
          <w:rPr>
            <w:rFonts w:ascii="仿宋" w:eastAsia="仿宋" w:hAnsi="仿宋" w:cs="仿宋" w:hint="eastAsia"/>
            <w:lang w:eastAsia="zh-CN"/>
          </w:rPr>
          <w:t>(二)、供应商选择与合作</w:t>
        </w:r>
        <w:r>
          <w:tab/>
        </w:r>
        <w:r>
          <w:fldChar w:fldCharType="begin"/>
        </w:r>
        <w:r>
          <w:instrText xml:space="preserve"> PAGEREF _Toc3291 \h </w:instrText>
        </w:r>
        <w:r>
          <w:fldChar w:fldCharType="separate"/>
        </w:r>
        <w:r>
          <w:t>62</w:t>
        </w:r>
        <w:r>
          <w:fldChar w:fldCharType="end"/>
        </w:r>
      </w:hyperlink>
    </w:p>
    <w:p>
      <w:pPr>
        <w:pStyle w:val="TOC2"/>
        <w:tabs>
          <w:tab w:val="right" w:leader="dot" w:pos="8306"/>
        </w:tabs>
      </w:pPr>
      <w:hyperlink w:anchor="_Toc13784" w:history="1">
        <w:r>
          <w:rPr>
            <w:rFonts w:ascii="仿宋" w:eastAsia="仿宋" w:hAnsi="仿宋" w:cs="仿宋" w:hint="eastAsia"/>
            <w:lang w:eastAsia="zh-CN"/>
          </w:rPr>
          <w:t>(三)、物流与库存管理</w:t>
        </w:r>
        <w:r>
          <w:tab/>
        </w:r>
        <w:r>
          <w:fldChar w:fldCharType="begin"/>
        </w:r>
        <w:r>
          <w:instrText xml:space="preserve"> PAGEREF _Toc13784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252"/>
      <w:r>
        <w:rPr>
          <w:rFonts w:ascii="仿宋" w:eastAsia="仿宋" w:hAnsi="仿宋" w:cs="仿宋" w:hint="eastAsia"/>
          <w:sz w:val="28"/>
          <w:lang w:eastAsia="zh-CN"/>
        </w:rPr>
        <w:t>一、汽车涂装项目土建工程</w:t>
      </w:r>
      <w:bookmarkEnd w:id="2"/>
    </w:p>
    <w:p>
      <w:pPr>
        <w:pStyle w:val="Heading2"/>
        <w:rPr>
          <w:rFonts w:ascii="仿宋" w:eastAsia="仿宋" w:hAnsi="仿宋" w:cs="仿宋" w:hint="eastAsia"/>
          <w:lang w:eastAsia="zh-CN"/>
        </w:rPr>
      </w:pPr>
      <w:bookmarkStart w:id="3" w:name="_Toc213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在汽车涂装项目的建筑工程设计中，我们将秉承一系列重要的设计原则，以确保汽车涂装项目建筑在功能、美观、可持续性等方面达到最佳效果。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首要原则是确保建筑的功能性得到最大化的发挥。我们将充分理解汽车涂装项目的实际需求，合理布局各个功能区域，保证建筑在满足业务需求的同时，提供高效的工作环境。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在建筑设计中，我们将综合考虑建设和运营成本。通过精细的经济效益分析，确保设计方案在高效利用资源的同时，对汽车涂装项目的长期盈利能力有积极的贡献。</w:t>
      </w:r>
    </w:p>
    <w:p>
      <w:pPr>
        <w:pStyle w:val="Heading2"/>
        <w:ind w:firstLine="560" w:firstLineChars="200"/>
        <w:rPr>
          <w:rFonts w:ascii="仿宋" w:eastAsia="仿宋" w:hAnsi="仿宋" w:cs="仿宋" w:hint="eastAsia"/>
          <w:sz w:val="28"/>
          <w:lang w:eastAsia="zh-CN"/>
        </w:rPr>
      </w:pPr>
      <w:bookmarkStart w:id="4" w:name="_Toc1808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的土建工程设计中，我们将精准设定设计年限，结合汽车涂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涂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73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涂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涂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涂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81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本期工程汽车涂装项目预计总建筑面积XXX平方米，其中：计容建筑面积XXX平方米，计划建筑工程投资XX万元，占汽车涂装项目总投资的XX%。</w:t>
      </w:r>
    </w:p>
    <w:p>
      <w:pPr>
        <w:pStyle w:val="Heading1"/>
        <w:ind w:firstLine="560" w:firstLineChars="200"/>
        <w:rPr>
          <w:rFonts w:ascii="仿宋" w:eastAsia="仿宋" w:hAnsi="仿宋" w:cs="仿宋" w:hint="eastAsia"/>
          <w:sz w:val="28"/>
          <w:lang w:eastAsia="zh-CN"/>
        </w:rPr>
      </w:pPr>
      <w:bookmarkStart w:id="7" w:name="_Toc9596"/>
      <w:r>
        <w:rPr>
          <w:rFonts w:ascii="仿宋" w:eastAsia="仿宋" w:hAnsi="仿宋" w:cs="仿宋" w:hint="eastAsia"/>
          <w:sz w:val="28"/>
          <w:lang w:eastAsia="zh-CN"/>
        </w:rPr>
        <w:t>二、汽车涂装项目文档管理</w:t>
      </w:r>
      <w:bookmarkEnd w:id="7"/>
    </w:p>
    <w:p>
      <w:pPr>
        <w:pStyle w:val="Heading2"/>
        <w:rPr>
          <w:rFonts w:ascii="仿宋" w:eastAsia="仿宋" w:hAnsi="仿宋" w:cs="仿宋" w:hint="eastAsia"/>
          <w:lang w:eastAsia="zh-CN"/>
        </w:rPr>
      </w:pPr>
      <w:bookmarkStart w:id="8" w:name="_Toc2539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汽车涂装项目高度重视文档的质量和准确性，以支持汽车涂装项目的各项活动和决策。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文档的编制始于汽车涂装项目计划的初期，我们制定了详细的文档编制计划，明确了每个文档的内容、格式和编写责任人。在汽车涂装项目启动阶段，我们首先编制了汽车涂装项目章程，明确定义了汽车涂装项目的目标、范围、风险等关键要素。随后，汽车涂装项目团队根据计划陆续编制了需求文档、设计文档、测试文档等各类文档，确保汽车涂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涂装项目管理中的重要环节，旨在确保汽车涂装项目文档符合质量标准和汽车涂装项目需求。在汽车涂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除了内部审查，我们还进行了外部审查，邀请汽车涂装项目相关利益方和专业领域的专家对文档进行独立审查。这有助于获取更全面、客观的反馈，确保汽车涂装项目文档不仅符合内部标准，也满足外部需求。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汽车涂装项目在文档编制与审查方面建立了严格的管理机制，通过规范的流程和多维度的审查，确保汽车涂装项目文档的质量、准确性和可靠性，为汽车涂装项目的顺利推进提供了有力支持。</w:t>
      </w:r>
    </w:p>
    <w:p>
      <w:pPr>
        <w:pStyle w:val="Heading2"/>
        <w:ind w:firstLine="560" w:firstLineChars="200"/>
        <w:rPr>
          <w:rFonts w:ascii="仿宋" w:eastAsia="仿宋" w:hAnsi="仿宋" w:cs="仿宋" w:hint="eastAsia"/>
          <w:sz w:val="28"/>
          <w:lang w:eastAsia="zh-CN"/>
        </w:rPr>
      </w:pPr>
      <w:bookmarkStart w:id="9" w:name="_Toc32702"/>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我们通过多渠道发布文档，包括电子邮件、汽车涂装项目管理平台、内部网站等，以满足不同团队成员的偏好和需求。多渠道发布确保了信息的全面覆盖。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我们采用了精细的权限控制，确保只有授权人员可以访问敏感信息。这种安全措施保护了汽车涂装项目文档的机密性，防止了未经授权的信息泄露。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6014"/>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文档存档与归档是汽车涂装项目生命周期中一个至关重要的环节，直接关系到汽车涂装项目信息的长期保存和历史记录的完整性。在汽车涂装项目中，我们实施了一系列有效的文档存档与归档管理策略：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7497"/>
      <w:r>
        <w:rPr>
          <w:rFonts w:ascii="仿宋" w:eastAsia="仿宋" w:hAnsi="仿宋" w:cs="仿宋" w:hint="eastAsia"/>
          <w:sz w:val="28"/>
          <w:lang w:eastAsia="zh-CN"/>
        </w:rPr>
        <w:t>三、汽车涂装项目可持续发展</w:t>
      </w:r>
      <w:bookmarkEnd w:id="11"/>
    </w:p>
    <w:p>
      <w:pPr>
        <w:pStyle w:val="Heading2"/>
        <w:rPr>
          <w:rFonts w:ascii="仿宋" w:eastAsia="仿宋" w:hAnsi="仿宋" w:cs="仿宋" w:hint="eastAsia"/>
          <w:lang w:eastAsia="zh-CN"/>
        </w:rPr>
      </w:pPr>
      <w:bookmarkStart w:id="12" w:name="_Toc1157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汽车涂装项目团队着眼于未来，明确了可持续发展的战略方向。制定的具体可持续发展目标包括降低资源使用、采用环保技术、最大化社会效益等。这一步骤不仅有助于汽车涂装项目在环保和社会责任方面达到最高标准，也为未来提供了明确的指引，确保汽车涂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可持续实践的融入汽车涂装项目管理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涂装项目管理周期。从汽车涂装项目规划开始，汽车涂装项目团队就考虑了环境和社会的因素。在执行阶段，汽车涂装项目团队积极推动绿色技术的应用，优化资源利用。此外，关注员工的社会责任，通过培训和沟通活动提高员工对可持续发展的认知，使他们能够在日常工作中践行可持续实践。这些举措不仅为汽车涂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扎根于汽车涂装项目的可持续发展理念，我们深信环保与社会责任是汽车涂装项目成功的关键支柱。在汽车涂装项目的每一步，我们都致力于通过创新和实践，履行对环境和社会的坚定责任。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团队通过引入先进的环保技术、建立高效的废物处理系统以及推动能源节约措施，积极履行环保责任。定期的环保监测和评估确保汽车涂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不仅致力于自身可持续发展，还注重对社会的回馈。通过支持社区汽车涂装项目、参与慈善事业、提供培训机会等方式，汽车涂装项目积极履行社会责任。与当地社区建立积极互动，关注员工的工作与生活平衡，以及员工的身心健康，是汽车涂装项目在社会责任层面的关键举措。这样的实践不仅增强了汽车涂装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818"/>
      <w:r>
        <w:rPr>
          <w:rFonts w:ascii="仿宋" w:eastAsia="仿宋" w:hAnsi="仿宋" w:cs="仿宋" w:hint="eastAsia"/>
          <w:sz w:val="28"/>
          <w:lang w:eastAsia="zh-CN"/>
        </w:rPr>
        <w:t>四、汽车涂装项目绩效评估</w:t>
      </w:r>
      <w:bookmarkEnd w:id="14"/>
    </w:p>
    <w:p>
      <w:pPr>
        <w:pStyle w:val="Heading2"/>
        <w:rPr>
          <w:rFonts w:ascii="仿宋" w:eastAsia="仿宋" w:hAnsi="仿宋" w:cs="仿宋" w:hint="eastAsia"/>
          <w:lang w:eastAsia="zh-CN"/>
        </w:rPr>
      </w:pPr>
      <w:bookmarkStart w:id="15" w:name="_Toc19965"/>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汽车涂装项目中，我们设计了一套全面的绩效评估指标，以确保汽车涂装项目的可控和成功交付。这些指标跨足汽车涂装项目目标、成本、进度和质量等多个维度，为我们提供了全面洞察汽车涂装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目标达成率是我们关注的首要指标。我们设定了明确的目标，并通过定期监测和评估，迅速发现并应对潜在的目标偏差。这为汽车涂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成本绩效是另一个核心关注点。通过实际成本与预算成本的对比分析，我们深入了解成本差异的原因，及时调整资源分配，保持汽车涂装项目在经济效益方面的合理水平。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涂装项目进度作为关键的绩效指标之一，得到了精心的关注。我们制定了详细的汽车涂装项目进度计划，并设立了进度符合度指标，确保实际进度与计划进度保持一致。这使我们能够快速发现和解决潜在的进度问题，保持汽车涂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涂装项目绩效的不可或缺的一环。我们引入了一系列的质量标准和客户满意度指标，以确保汽车涂装项目交付的成果在质量上达到或超越预期水平。通过持续监测这些指标，我们努力提升汽车涂装项目整体质量水平，为汽车涂装项目的成功交付提供有力保障。通过这些科学且全面的绩效评估，我们能够更好地引导汽车涂装项目的持续改进，确保汽车涂装项目目标的顺利达成。</w:t>
      </w:r>
    </w:p>
    <w:p>
      <w:pPr>
        <w:pStyle w:val="Heading2"/>
        <w:ind w:firstLine="560" w:firstLineChars="200"/>
        <w:rPr>
          <w:rFonts w:ascii="仿宋" w:eastAsia="仿宋" w:hAnsi="仿宋" w:cs="仿宋" w:hint="eastAsia"/>
          <w:sz w:val="28"/>
          <w:lang w:eastAsia="zh-CN"/>
        </w:rPr>
      </w:pPr>
      <w:bookmarkStart w:id="16" w:name="_Toc1039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绩效评估是汽车涂装项目中的关键环节，为确保汽车涂装项目达到预期目标，我们采用了多层次、多维度的绩效评估方法。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涂装项目的战略目标对齐，确保每个决策和行动都与汽车涂装项目整体目标保持一致。团队会定期召开战略对齐会议，审视当前工作与汽车涂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涂装项目进度、质量、成本和风险等方面。这些指标通过数据收集和分析，为汽车涂装项目管理团队提供了客观的评估依据。例如，我们通过汽车涂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绩效评估不仅仅停留在汽车涂装项目内部，还考虑了汽车涂装项目对外部环境的影响。我们定期进行干系人满意度调查，以了解各利益相关方对汽车涂装项目的期望和满意度，并及时做出调整。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这种多层次、多角度的绩效评估方法，使得我们能够全面了解汽车涂装项目的运行状态，及时做出调整，确保汽车涂装项目在不断变化的环境中保持稳健前行。</w:t>
      </w:r>
    </w:p>
    <w:p>
      <w:pPr>
        <w:pStyle w:val="Heading2"/>
        <w:ind w:firstLine="560" w:firstLineChars="200"/>
        <w:rPr>
          <w:rFonts w:ascii="仿宋" w:eastAsia="仿宋" w:hAnsi="仿宋" w:cs="仿宋" w:hint="eastAsia"/>
          <w:sz w:val="28"/>
          <w:lang w:eastAsia="zh-CN"/>
        </w:rPr>
      </w:pPr>
      <w:bookmarkStart w:id="17" w:name="_Toc750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为了确保汽车涂装项目的有效管理和不断优化，我们采用了精心设计的绩效评估周期。这个周期旨在实现灵活、实时和全面的评估，以适应汽车涂装项目执行中的各种挑战。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涂装项目的不同需求，分为短期、中期和长期。短期评估关注每个迭代或工作周期，以及时发现和解决当前任务中的问题。中期评估涵盖几个迭代，深入了解整体汽车涂装项目的趋势和性能。长期评估则着眼于整个汽车涂装项目阶段，确保汽车涂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涂装项目管理工具和协作平台，团队成员能够随时更新和分享汽车涂装项目数据。这种实时性的反馈机制使我们能够及时察觉潜在问题，快速调整，保持汽车涂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涂装项目的决策制定密不可分。每个周期的汽车涂装项目回顾会议成为集体总结经验、识别问题深层次原因并找到创新解决方案的平台。这种定期的反思与调整机制使汽车涂装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7436"/>
      <w:r>
        <w:rPr>
          <w:rFonts w:ascii="仿宋" w:eastAsia="仿宋" w:hAnsi="仿宋" w:cs="仿宋" w:hint="eastAsia"/>
          <w:sz w:val="28"/>
          <w:lang w:eastAsia="zh-CN"/>
        </w:rPr>
        <w:t>五、汽车涂装项目危机管理</w:t>
      </w:r>
      <w:bookmarkEnd w:id="18"/>
    </w:p>
    <w:p>
      <w:pPr>
        <w:pStyle w:val="Heading2"/>
        <w:rPr>
          <w:rFonts w:ascii="仿宋" w:eastAsia="仿宋" w:hAnsi="仿宋" w:cs="仿宋" w:hint="eastAsia"/>
          <w:lang w:eastAsia="zh-CN"/>
        </w:rPr>
      </w:pPr>
      <w:bookmarkStart w:id="19" w:name="_Toc469"/>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汽车涂装项目危机管理中，危机预警与识别是确保汽车涂装项目稳健运行的核心步骤。通过建立全面的监测机制，汽车涂装项目团队旨在及时发现和理解潜在的风险和危机因素，以便采取及时的预防和应对措施，确保汽车涂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首先，通过深入的风险评估，汽车涂装项目团队全面分析了整个汽车涂装项目和各个阶段可能存在的威胁。这包括准确评估每个潜在风险的发生概率和可能影响的程度，为后续危机预警提供了有力支持。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涂装项目团队着重于明确定义汽车涂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涂装项目进展的持续监控，团队能够及时发现潜在问题并作出迅速反应。汽车涂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在这一阶段，团队的专业素养和反应速度将发挥至关重要的作用，以确保潜在危机能够在初期得到有效的处理，最大程度地减轻负面影响。通过危机预警与识别，汽车涂装项目得以更有序、可控地推进。</w:t>
      </w:r>
    </w:p>
    <w:p>
      <w:pPr>
        <w:pStyle w:val="Heading2"/>
        <w:ind w:firstLine="560" w:firstLineChars="200"/>
        <w:rPr>
          <w:rFonts w:ascii="仿宋" w:eastAsia="仿宋" w:hAnsi="仿宋" w:cs="仿宋" w:hint="eastAsia"/>
          <w:sz w:val="28"/>
          <w:lang w:eastAsia="zh-CN"/>
        </w:rPr>
      </w:pPr>
      <w:bookmarkStart w:id="20" w:name="_Toc28253"/>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在危机发生时，汽车涂装项目团队立即行动，成立了应急小组。该小组的任务是迅速制定并实施紧急应对措施，以最小化潜在损失。以下是采取的主要措施：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暂停汽车涂装项目进度：为遏制危机蔓延，汽车涂装项目暂时停止进行，以便全面评估当前状况。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资源重新分配：重新评估汽车涂装项目资源的分配，确保最大限度地减小损失。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实时沟通：与关键利益相关者建立实时沟通机制，向他们传递汽车涂装项目危机的实际状况，保障汽车涂装项目核心利益。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在紧急应对的同时，汽车涂装项目团队强调了团队协作和有效沟通的重要性。以下是团队协作的关键举措：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信息共享机制：建立了信息共享平台，确保团队成员能够及时获取汽车涂装项目危机的实时信息。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领导者沟通：汽车涂装项目领导者通过定期会议和即时沟通工具，指导团队应对危机，保持团队稳定运行。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随着危机得到初步控制，汽车涂装项目团队转向制定恢复计划，以确保汽车涂装项目能够从中迅速恢复。主要恢复计划包括：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修复受损的进度计划：重新评估汽车涂装项目进度，制定修复计划，确保汽车涂装项目尽快回归正常进程。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重新调整资源分配：优化资源分配，确保汽车涂装项目在有限资源下高效运转。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风险管理机制加强：对汽车涂装项目风险进行全面评估，制定更强化的风险管理策略，以预防未来可能的危机。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https://d.book118.com/497120015030006031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汽车涂装项目规划设计蓝图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A12C31"/>
    <w:rsid w:val="72A12C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20015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2024-01-12T01:26:00Z</dcterms:created>
  <dcterms:modified xsi:type="dcterms:W3CDTF">2024-01-12T01:27:12Z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DCC820857BDB45E29A34A3E45C8525B1_11</vt:lpwstr>
  </property>
  <property fmtid="{D5CDD505-2E9C-101B-9397-08002B2CF9AE}" pid="3" name="KSOProductBuildVer">
    <vt:lpwstr>2052-12.1.0.16120</vt:lpwstr>
  </property>
</Properties>
</file>