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数字化电能表项目规划设计纲要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7" w:history="1">
        <w:r>
          <w:rPr>
            <w:rFonts w:ascii="仿宋" w:eastAsia="仿宋" w:hAnsi="仿宋" w:cs="仿宋" w:hint="eastAsia"/>
            <w:lang w:eastAsia="zh-CN"/>
          </w:rPr>
          <w:t>序言</w:t>
        </w:r>
        <w:r>
          <w:tab/>
        </w:r>
        <w:r>
          <w:fldChar w:fldCharType="begin"/>
        </w:r>
        <w:r>
          <w:instrText xml:space="preserve"> PAGEREF _Toc2327 \h </w:instrText>
        </w:r>
        <w:r>
          <w:fldChar w:fldCharType="separate"/>
        </w:r>
        <w:r>
          <w:t>3</w:t>
        </w:r>
        <w:r>
          <w:fldChar w:fldCharType="end"/>
        </w:r>
      </w:hyperlink>
    </w:p>
    <w:p>
      <w:pPr>
        <w:pStyle w:val="TOC1"/>
        <w:tabs>
          <w:tab w:val="right" w:leader="dot" w:pos="8306"/>
        </w:tabs>
      </w:pPr>
      <w:hyperlink w:anchor="_Toc5850" w:history="1">
        <w:r>
          <w:rPr>
            <w:rFonts w:ascii="仿宋" w:eastAsia="仿宋" w:hAnsi="仿宋" w:cs="仿宋" w:hint="eastAsia"/>
            <w:lang w:eastAsia="zh-CN"/>
          </w:rPr>
          <w:t>一、产品规划分析</w:t>
        </w:r>
        <w:r>
          <w:tab/>
        </w:r>
        <w:r>
          <w:fldChar w:fldCharType="begin"/>
        </w:r>
        <w:r>
          <w:instrText xml:space="preserve"> PAGEREF _Toc5850 \h </w:instrText>
        </w:r>
        <w:r>
          <w:fldChar w:fldCharType="separate"/>
        </w:r>
        <w:r>
          <w:t>3</w:t>
        </w:r>
        <w:r>
          <w:fldChar w:fldCharType="end"/>
        </w:r>
      </w:hyperlink>
    </w:p>
    <w:p>
      <w:pPr>
        <w:pStyle w:val="TOC2"/>
        <w:tabs>
          <w:tab w:val="right" w:leader="dot" w:pos="8306"/>
        </w:tabs>
      </w:pPr>
      <w:hyperlink w:anchor="_Toc9305" w:history="1">
        <w:r>
          <w:rPr>
            <w:rFonts w:ascii="仿宋" w:eastAsia="仿宋" w:hAnsi="仿宋" w:cs="仿宋" w:hint="eastAsia"/>
            <w:lang w:eastAsia="zh-CN"/>
          </w:rPr>
          <w:t>(一)、产品规划</w:t>
        </w:r>
        <w:r>
          <w:tab/>
        </w:r>
        <w:r>
          <w:fldChar w:fldCharType="begin"/>
        </w:r>
        <w:r>
          <w:instrText xml:space="preserve"> PAGEREF _Toc9305 \h </w:instrText>
        </w:r>
        <w:r>
          <w:fldChar w:fldCharType="separate"/>
        </w:r>
        <w:r>
          <w:t>3</w:t>
        </w:r>
        <w:r>
          <w:fldChar w:fldCharType="end"/>
        </w:r>
      </w:hyperlink>
    </w:p>
    <w:p>
      <w:pPr>
        <w:pStyle w:val="TOC2"/>
        <w:tabs>
          <w:tab w:val="right" w:leader="dot" w:pos="8306"/>
        </w:tabs>
      </w:pPr>
      <w:hyperlink w:anchor="_Toc16562" w:history="1">
        <w:r>
          <w:rPr>
            <w:rFonts w:ascii="仿宋" w:eastAsia="仿宋" w:hAnsi="仿宋" w:cs="仿宋" w:hint="eastAsia"/>
            <w:lang w:eastAsia="zh-CN"/>
          </w:rPr>
          <w:t>(二)、建设规模</w:t>
        </w:r>
        <w:r>
          <w:tab/>
        </w:r>
        <w:r>
          <w:fldChar w:fldCharType="begin"/>
        </w:r>
        <w:r>
          <w:instrText xml:space="preserve"> PAGEREF _Toc16562 \h </w:instrText>
        </w:r>
        <w:r>
          <w:fldChar w:fldCharType="separate"/>
        </w:r>
        <w:r>
          <w:t>4</w:t>
        </w:r>
        <w:r>
          <w:fldChar w:fldCharType="end"/>
        </w:r>
      </w:hyperlink>
    </w:p>
    <w:p>
      <w:pPr>
        <w:pStyle w:val="TOC1"/>
        <w:tabs>
          <w:tab w:val="right" w:leader="dot" w:pos="8306"/>
        </w:tabs>
      </w:pPr>
      <w:hyperlink w:anchor="_Toc8597" w:history="1">
        <w:r>
          <w:rPr>
            <w:rFonts w:ascii="仿宋" w:eastAsia="仿宋" w:hAnsi="仿宋" w:cs="仿宋" w:hint="eastAsia"/>
            <w:lang w:eastAsia="zh-CN"/>
          </w:rPr>
          <w:t>二、市场分析、调研</w:t>
        </w:r>
        <w:r>
          <w:tab/>
        </w:r>
        <w:r>
          <w:fldChar w:fldCharType="begin"/>
        </w:r>
        <w:r>
          <w:instrText xml:space="preserve"> PAGEREF _Toc8597 \h </w:instrText>
        </w:r>
        <w:r>
          <w:fldChar w:fldCharType="separate"/>
        </w:r>
        <w:r>
          <w:t>5</w:t>
        </w:r>
        <w:r>
          <w:fldChar w:fldCharType="end"/>
        </w:r>
      </w:hyperlink>
    </w:p>
    <w:p>
      <w:pPr>
        <w:pStyle w:val="TOC2"/>
        <w:tabs>
          <w:tab w:val="right" w:leader="dot" w:pos="8306"/>
        </w:tabs>
      </w:pPr>
      <w:hyperlink w:anchor="_Toc4055" w:history="1">
        <w:r>
          <w:rPr>
            <w:rFonts w:ascii="仿宋" w:eastAsia="仿宋" w:hAnsi="仿宋" w:cs="仿宋" w:hint="eastAsia"/>
            <w:lang w:eastAsia="zh-CN"/>
          </w:rPr>
          <w:t>(一)、数字化电能表行业分析</w:t>
        </w:r>
        <w:r>
          <w:tab/>
        </w:r>
        <w:r>
          <w:fldChar w:fldCharType="begin"/>
        </w:r>
        <w:r>
          <w:instrText xml:space="preserve"> PAGEREF _Toc4055 \h </w:instrText>
        </w:r>
        <w:r>
          <w:fldChar w:fldCharType="separate"/>
        </w:r>
        <w:r>
          <w:t>5</w:t>
        </w:r>
        <w:r>
          <w:fldChar w:fldCharType="end"/>
        </w:r>
      </w:hyperlink>
    </w:p>
    <w:p>
      <w:pPr>
        <w:pStyle w:val="TOC2"/>
        <w:tabs>
          <w:tab w:val="right" w:leader="dot" w:pos="8306"/>
        </w:tabs>
      </w:pPr>
      <w:hyperlink w:anchor="_Toc14916" w:history="1">
        <w:r>
          <w:rPr>
            <w:rFonts w:ascii="仿宋" w:eastAsia="仿宋" w:hAnsi="仿宋" w:cs="仿宋" w:hint="eastAsia"/>
            <w:lang w:eastAsia="zh-CN"/>
          </w:rPr>
          <w:t>(二)、数字化电能表市场分析预测</w:t>
        </w:r>
        <w:r>
          <w:tab/>
        </w:r>
        <w:r>
          <w:fldChar w:fldCharType="begin"/>
        </w:r>
        <w:r>
          <w:instrText xml:space="preserve"> PAGEREF _Toc14916 \h </w:instrText>
        </w:r>
        <w:r>
          <w:fldChar w:fldCharType="separate"/>
        </w:r>
        <w:r>
          <w:t>6</w:t>
        </w:r>
        <w:r>
          <w:fldChar w:fldCharType="end"/>
        </w:r>
      </w:hyperlink>
    </w:p>
    <w:p>
      <w:pPr>
        <w:pStyle w:val="TOC1"/>
        <w:tabs>
          <w:tab w:val="right" w:leader="dot" w:pos="8306"/>
        </w:tabs>
      </w:pPr>
      <w:hyperlink w:anchor="_Toc9103" w:history="1">
        <w:r>
          <w:rPr>
            <w:rFonts w:ascii="仿宋" w:eastAsia="仿宋" w:hAnsi="仿宋" w:cs="仿宋" w:hint="eastAsia"/>
            <w:lang w:eastAsia="zh-CN"/>
          </w:rPr>
          <w:t>三、数字化电能表项目文档管理</w:t>
        </w:r>
        <w:r>
          <w:tab/>
        </w:r>
        <w:r>
          <w:fldChar w:fldCharType="begin"/>
        </w:r>
        <w:r>
          <w:instrText xml:space="preserve"> PAGEREF _Toc9103 \h </w:instrText>
        </w:r>
        <w:r>
          <w:fldChar w:fldCharType="separate"/>
        </w:r>
        <w:r>
          <w:t>6</w:t>
        </w:r>
        <w:r>
          <w:fldChar w:fldCharType="end"/>
        </w:r>
      </w:hyperlink>
    </w:p>
    <w:p>
      <w:pPr>
        <w:pStyle w:val="TOC2"/>
        <w:tabs>
          <w:tab w:val="right" w:leader="dot" w:pos="8306"/>
        </w:tabs>
      </w:pPr>
      <w:hyperlink w:anchor="_Toc5477" w:history="1">
        <w:r>
          <w:rPr>
            <w:rFonts w:ascii="仿宋" w:eastAsia="仿宋" w:hAnsi="仿宋" w:cs="仿宋" w:hint="eastAsia"/>
            <w:lang w:eastAsia="zh-CN"/>
          </w:rPr>
          <w:t>(一)、文档编制与审查</w:t>
        </w:r>
        <w:r>
          <w:tab/>
        </w:r>
        <w:r>
          <w:fldChar w:fldCharType="begin"/>
        </w:r>
        <w:r>
          <w:instrText xml:space="preserve"> PAGEREF _Toc5477 \h </w:instrText>
        </w:r>
        <w:r>
          <w:fldChar w:fldCharType="separate"/>
        </w:r>
        <w:r>
          <w:t>6</w:t>
        </w:r>
        <w:r>
          <w:fldChar w:fldCharType="end"/>
        </w:r>
      </w:hyperlink>
    </w:p>
    <w:p>
      <w:pPr>
        <w:pStyle w:val="TOC2"/>
        <w:tabs>
          <w:tab w:val="right" w:leader="dot" w:pos="8306"/>
        </w:tabs>
      </w:pPr>
      <w:hyperlink w:anchor="_Toc16494" w:history="1">
        <w:r>
          <w:rPr>
            <w:rFonts w:ascii="仿宋" w:eastAsia="仿宋" w:hAnsi="仿宋" w:cs="仿宋" w:hint="eastAsia"/>
            <w:lang w:eastAsia="zh-CN"/>
          </w:rPr>
          <w:t>(二)、文档发布与分发</w:t>
        </w:r>
        <w:r>
          <w:tab/>
        </w:r>
        <w:r>
          <w:fldChar w:fldCharType="begin"/>
        </w:r>
        <w:r>
          <w:instrText xml:space="preserve"> PAGEREF _Toc16494 \h </w:instrText>
        </w:r>
        <w:r>
          <w:fldChar w:fldCharType="separate"/>
        </w:r>
        <w:r>
          <w:t>8</w:t>
        </w:r>
        <w:r>
          <w:fldChar w:fldCharType="end"/>
        </w:r>
      </w:hyperlink>
    </w:p>
    <w:p>
      <w:pPr>
        <w:pStyle w:val="TOC2"/>
        <w:tabs>
          <w:tab w:val="right" w:leader="dot" w:pos="8306"/>
        </w:tabs>
      </w:pPr>
      <w:hyperlink w:anchor="_Toc24736" w:history="1">
        <w:r>
          <w:rPr>
            <w:rFonts w:ascii="仿宋" w:eastAsia="仿宋" w:hAnsi="仿宋" w:cs="仿宋" w:hint="eastAsia"/>
            <w:lang w:eastAsia="zh-CN"/>
          </w:rPr>
          <w:t>(三)、文档存档与归档</w:t>
        </w:r>
        <w:r>
          <w:tab/>
        </w:r>
        <w:r>
          <w:fldChar w:fldCharType="begin"/>
        </w:r>
        <w:r>
          <w:instrText xml:space="preserve"> PAGEREF _Toc24736 \h </w:instrText>
        </w:r>
        <w:r>
          <w:fldChar w:fldCharType="separate"/>
        </w:r>
        <w:r>
          <w:t>9</w:t>
        </w:r>
        <w:r>
          <w:fldChar w:fldCharType="end"/>
        </w:r>
      </w:hyperlink>
    </w:p>
    <w:p>
      <w:pPr>
        <w:pStyle w:val="TOC1"/>
        <w:tabs>
          <w:tab w:val="right" w:leader="dot" w:pos="8306"/>
        </w:tabs>
      </w:pPr>
      <w:hyperlink w:anchor="_Toc29528" w:history="1">
        <w:r>
          <w:rPr>
            <w:rFonts w:ascii="仿宋" w:eastAsia="仿宋" w:hAnsi="仿宋" w:cs="仿宋" w:hint="eastAsia"/>
            <w:lang w:eastAsia="zh-CN"/>
          </w:rPr>
          <w:t>四、数字化电能表项目绩效评估</w:t>
        </w:r>
        <w:r>
          <w:tab/>
        </w:r>
        <w:r>
          <w:fldChar w:fldCharType="begin"/>
        </w:r>
        <w:r>
          <w:instrText xml:space="preserve"> PAGEREF _Toc29528 \h </w:instrText>
        </w:r>
        <w:r>
          <w:fldChar w:fldCharType="separate"/>
        </w:r>
        <w:r>
          <w:t>10</w:t>
        </w:r>
        <w:r>
          <w:fldChar w:fldCharType="end"/>
        </w:r>
      </w:hyperlink>
    </w:p>
    <w:p>
      <w:pPr>
        <w:pStyle w:val="TOC2"/>
        <w:tabs>
          <w:tab w:val="right" w:leader="dot" w:pos="8306"/>
        </w:tabs>
      </w:pPr>
      <w:hyperlink w:anchor="_Toc7100" w:history="1">
        <w:r>
          <w:rPr>
            <w:rFonts w:ascii="仿宋" w:eastAsia="仿宋" w:hAnsi="仿宋" w:cs="仿宋" w:hint="eastAsia"/>
            <w:lang w:eastAsia="zh-CN"/>
          </w:rPr>
          <w:t>(一)、绩效评估指标</w:t>
        </w:r>
        <w:r>
          <w:tab/>
        </w:r>
        <w:r>
          <w:fldChar w:fldCharType="begin"/>
        </w:r>
        <w:r>
          <w:instrText xml:space="preserve"> PAGEREF _Toc7100 \h </w:instrText>
        </w:r>
        <w:r>
          <w:fldChar w:fldCharType="separate"/>
        </w:r>
        <w:r>
          <w:t>10</w:t>
        </w:r>
        <w:r>
          <w:fldChar w:fldCharType="end"/>
        </w:r>
      </w:hyperlink>
    </w:p>
    <w:p>
      <w:pPr>
        <w:pStyle w:val="TOC2"/>
        <w:tabs>
          <w:tab w:val="right" w:leader="dot" w:pos="8306"/>
        </w:tabs>
      </w:pPr>
      <w:hyperlink w:anchor="_Toc4506" w:history="1">
        <w:r>
          <w:rPr>
            <w:rFonts w:ascii="仿宋" w:eastAsia="仿宋" w:hAnsi="仿宋" w:cs="仿宋" w:hint="eastAsia"/>
            <w:lang w:eastAsia="zh-CN"/>
          </w:rPr>
          <w:t>(二)、绩效评估方法</w:t>
        </w:r>
        <w:r>
          <w:tab/>
        </w:r>
        <w:r>
          <w:fldChar w:fldCharType="begin"/>
        </w:r>
        <w:r>
          <w:instrText xml:space="preserve"> PAGEREF _Toc4506 \h </w:instrText>
        </w:r>
        <w:r>
          <w:fldChar w:fldCharType="separate"/>
        </w:r>
        <w:r>
          <w:t>11</w:t>
        </w:r>
        <w:r>
          <w:fldChar w:fldCharType="end"/>
        </w:r>
      </w:hyperlink>
    </w:p>
    <w:p>
      <w:pPr>
        <w:pStyle w:val="TOC2"/>
        <w:tabs>
          <w:tab w:val="right" w:leader="dot" w:pos="8306"/>
        </w:tabs>
      </w:pPr>
      <w:hyperlink w:anchor="_Toc28881" w:history="1">
        <w:r>
          <w:rPr>
            <w:rFonts w:ascii="仿宋" w:eastAsia="仿宋" w:hAnsi="仿宋" w:cs="仿宋" w:hint="eastAsia"/>
            <w:lang w:eastAsia="zh-CN"/>
          </w:rPr>
          <w:t>(三)、绩效评估周期</w:t>
        </w:r>
        <w:r>
          <w:tab/>
        </w:r>
        <w:r>
          <w:fldChar w:fldCharType="begin"/>
        </w:r>
        <w:r>
          <w:instrText xml:space="preserve"> PAGEREF _Toc28881 \h </w:instrText>
        </w:r>
        <w:r>
          <w:fldChar w:fldCharType="separate"/>
        </w:r>
        <w:r>
          <w:t>12</w:t>
        </w:r>
        <w:r>
          <w:fldChar w:fldCharType="end"/>
        </w:r>
      </w:hyperlink>
    </w:p>
    <w:p>
      <w:pPr>
        <w:pStyle w:val="TOC1"/>
        <w:tabs>
          <w:tab w:val="right" w:leader="dot" w:pos="8306"/>
        </w:tabs>
      </w:pPr>
      <w:hyperlink w:anchor="_Toc9963" w:history="1">
        <w:r>
          <w:rPr>
            <w:rFonts w:ascii="仿宋" w:eastAsia="仿宋" w:hAnsi="仿宋" w:cs="仿宋" w:hint="eastAsia"/>
            <w:lang w:eastAsia="zh-CN"/>
          </w:rPr>
          <w:t>五、数字化电能表项目可持续发展</w:t>
        </w:r>
        <w:r>
          <w:tab/>
        </w:r>
        <w:r>
          <w:fldChar w:fldCharType="begin"/>
        </w:r>
        <w:r>
          <w:instrText xml:space="preserve"> PAGEREF _Toc9963 \h </w:instrText>
        </w:r>
        <w:r>
          <w:fldChar w:fldCharType="separate"/>
        </w:r>
        <w:r>
          <w:t>13</w:t>
        </w:r>
        <w:r>
          <w:fldChar w:fldCharType="end"/>
        </w:r>
      </w:hyperlink>
    </w:p>
    <w:p>
      <w:pPr>
        <w:pStyle w:val="TOC2"/>
        <w:tabs>
          <w:tab w:val="right" w:leader="dot" w:pos="8306"/>
        </w:tabs>
      </w:pPr>
      <w:hyperlink w:anchor="_Toc1738" w:history="1">
        <w:r>
          <w:rPr>
            <w:rFonts w:ascii="仿宋" w:eastAsia="仿宋" w:hAnsi="仿宋" w:cs="仿宋" w:hint="eastAsia"/>
            <w:lang w:eastAsia="zh-CN"/>
          </w:rPr>
          <w:t>(一)、可持续战略与实践</w:t>
        </w:r>
        <w:r>
          <w:tab/>
        </w:r>
        <w:r>
          <w:fldChar w:fldCharType="begin"/>
        </w:r>
        <w:r>
          <w:instrText xml:space="preserve"> PAGEREF _Toc1738 \h </w:instrText>
        </w:r>
        <w:r>
          <w:fldChar w:fldCharType="separate"/>
        </w:r>
        <w:r>
          <w:t>13</w:t>
        </w:r>
        <w:r>
          <w:fldChar w:fldCharType="end"/>
        </w:r>
      </w:hyperlink>
    </w:p>
    <w:p>
      <w:pPr>
        <w:pStyle w:val="TOC2"/>
        <w:tabs>
          <w:tab w:val="right" w:leader="dot" w:pos="8306"/>
        </w:tabs>
      </w:pPr>
      <w:hyperlink w:anchor="_Toc10324" w:history="1">
        <w:r>
          <w:rPr>
            <w:rFonts w:ascii="仿宋" w:eastAsia="仿宋" w:hAnsi="仿宋" w:cs="仿宋" w:hint="eastAsia"/>
            <w:lang w:eastAsia="zh-CN"/>
          </w:rPr>
          <w:t>(二)、环保与社会责任</w:t>
        </w:r>
        <w:r>
          <w:tab/>
        </w:r>
        <w:r>
          <w:fldChar w:fldCharType="begin"/>
        </w:r>
        <w:r>
          <w:instrText xml:space="preserve"> PAGEREF _Toc10324 \h </w:instrText>
        </w:r>
        <w:r>
          <w:fldChar w:fldCharType="separate"/>
        </w:r>
        <w:r>
          <w:t>14</w:t>
        </w:r>
        <w:r>
          <w:fldChar w:fldCharType="end"/>
        </w:r>
      </w:hyperlink>
    </w:p>
    <w:p>
      <w:pPr>
        <w:pStyle w:val="TOC1"/>
        <w:tabs>
          <w:tab w:val="right" w:leader="dot" w:pos="8306"/>
        </w:tabs>
      </w:pPr>
      <w:hyperlink w:anchor="_Toc26935" w:history="1">
        <w:r>
          <w:rPr>
            <w:rFonts w:ascii="仿宋" w:eastAsia="仿宋" w:hAnsi="仿宋" w:cs="仿宋" w:hint="eastAsia"/>
            <w:lang w:eastAsia="zh-CN"/>
          </w:rPr>
          <w:t>六、数字化电能表项目概论</w:t>
        </w:r>
        <w:r>
          <w:tab/>
        </w:r>
        <w:r>
          <w:fldChar w:fldCharType="begin"/>
        </w:r>
        <w:r>
          <w:instrText xml:space="preserve"> PAGEREF _Toc26935 \h </w:instrText>
        </w:r>
        <w:r>
          <w:fldChar w:fldCharType="separate"/>
        </w:r>
        <w:r>
          <w:t>15</w:t>
        </w:r>
        <w:r>
          <w:fldChar w:fldCharType="end"/>
        </w:r>
      </w:hyperlink>
    </w:p>
    <w:p>
      <w:pPr>
        <w:pStyle w:val="TOC2"/>
        <w:tabs>
          <w:tab w:val="right" w:leader="dot" w:pos="8306"/>
        </w:tabs>
      </w:pPr>
      <w:hyperlink w:anchor="_Toc15166" w:history="1">
        <w:r>
          <w:rPr>
            <w:rFonts w:ascii="仿宋" w:eastAsia="仿宋" w:hAnsi="仿宋" w:cs="仿宋" w:hint="eastAsia"/>
            <w:lang w:eastAsia="zh-CN"/>
          </w:rPr>
          <w:t>(一)、数字化电能表项目概况</w:t>
        </w:r>
        <w:r>
          <w:tab/>
        </w:r>
        <w:r>
          <w:fldChar w:fldCharType="begin"/>
        </w:r>
        <w:r>
          <w:instrText xml:space="preserve"> PAGEREF _Toc15166 \h </w:instrText>
        </w:r>
        <w:r>
          <w:fldChar w:fldCharType="separate"/>
        </w:r>
        <w:r>
          <w:t>15</w:t>
        </w:r>
        <w:r>
          <w:fldChar w:fldCharType="end"/>
        </w:r>
      </w:hyperlink>
    </w:p>
    <w:p>
      <w:pPr>
        <w:pStyle w:val="TOC2"/>
        <w:tabs>
          <w:tab w:val="right" w:leader="dot" w:pos="8306"/>
        </w:tabs>
      </w:pPr>
      <w:hyperlink w:anchor="_Toc14212" w:history="1">
        <w:r>
          <w:rPr>
            <w:rFonts w:ascii="仿宋" w:eastAsia="仿宋" w:hAnsi="仿宋" w:cs="仿宋" w:hint="eastAsia"/>
            <w:lang w:eastAsia="zh-CN"/>
          </w:rPr>
          <w:t>(二)、数字化电能表项目目标</w:t>
        </w:r>
        <w:r>
          <w:tab/>
        </w:r>
        <w:r>
          <w:fldChar w:fldCharType="begin"/>
        </w:r>
        <w:r>
          <w:instrText xml:space="preserve"> PAGEREF _Toc14212 \h </w:instrText>
        </w:r>
        <w:r>
          <w:fldChar w:fldCharType="separate"/>
        </w:r>
        <w:r>
          <w:t>17</w:t>
        </w:r>
        <w:r>
          <w:fldChar w:fldCharType="end"/>
        </w:r>
      </w:hyperlink>
    </w:p>
    <w:p>
      <w:pPr>
        <w:pStyle w:val="TOC2"/>
        <w:tabs>
          <w:tab w:val="right" w:leader="dot" w:pos="8306"/>
        </w:tabs>
      </w:pPr>
      <w:hyperlink w:anchor="_Toc6734" w:history="1">
        <w:r>
          <w:rPr>
            <w:rFonts w:ascii="仿宋" w:eastAsia="仿宋" w:hAnsi="仿宋" w:cs="仿宋" w:hint="eastAsia"/>
            <w:lang w:eastAsia="zh-CN"/>
          </w:rPr>
          <w:t>(三)、数字化电能表项目提出的理由</w:t>
        </w:r>
        <w:r>
          <w:tab/>
        </w:r>
        <w:r>
          <w:fldChar w:fldCharType="begin"/>
        </w:r>
        <w:r>
          <w:instrText xml:space="preserve"> PAGEREF _Toc6734 \h </w:instrText>
        </w:r>
        <w:r>
          <w:fldChar w:fldCharType="separate"/>
        </w:r>
        <w:r>
          <w:t>18</w:t>
        </w:r>
        <w:r>
          <w:fldChar w:fldCharType="end"/>
        </w:r>
      </w:hyperlink>
    </w:p>
    <w:p>
      <w:pPr>
        <w:pStyle w:val="TOC2"/>
        <w:tabs>
          <w:tab w:val="right" w:leader="dot" w:pos="8306"/>
        </w:tabs>
      </w:pPr>
      <w:hyperlink w:anchor="_Toc7950" w:history="1">
        <w:r>
          <w:rPr>
            <w:rFonts w:ascii="仿宋" w:eastAsia="仿宋" w:hAnsi="仿宋" w:cs="仿宋" w:hint="eastAsia"/>
            <w:lang w:eastAsia="zh-CN"/>
          </w:rPr>
          <w:t>(四)、数字化电能表项目意义</w:t>
        </w:r>
        <w:r>
          <w:tab/>
        </w:r>
        <w:r>
          <w:fldChar w:fldCharType="begin"/>
        </w:r>
        <w:r>
          <w:instrText xml:space="preserve"> PAGEREF _Toc7950 \h </w:instrText>
        </w:r>
        <w:r>
          <w:fldChar w:fldCharType="separate"/>
        </w:r>
        <w:r>
          <w:t>20</w:t>
        </w:r>
        <w:r>
          <w:fldChar w:fldCharType="end"/>
        </w:r>
      </w:hyperlink>
    </w:p>
    <w:p>
      <w:pPr>
        <w:pStyle w:val="TOC2"/>
        <w:tabs>
          <w:tab w:val="right" w:leader="dot" w:pos="8306"/>
        </w:tabs>
      </w:pPr>
      <w:hyperlink w:anchor="_Toc11692" w:history="1">
        <w:r>
          <w:rPr>
            <w:rFonts w:ascii="仿宋" w:eastAsia="仿宋" w:hAnsi="仿宋" w:cs="仿宋" w:hint="eastAsia"/>
            <w:lang w:eastAsia="zh-CN"/>
          </w:rPr>
          <w:t>(五)、数字化电能表项目背景</w:t>
        </w:r>
        <w:r>
          <w:tab/>
        </w:r>
        <w:r>
          <w:fldChar w:fldCharType="begin"/>
        </w:r>
        <w:r>
          <w:instrText xml:space="preserve"> PAGEREF _Toc11692 \h </w:instrText>
        </w:r>
        <w:r>
          <w:fldChar w:fldCharType="separate"/>
        </w:r>
        <w:r>
          <w:t>21</w:t>
        </w:r>
        <w:r>
          <w:fldChar w:fldCharType="end"/>
        </w:r>
      </w:hyperlink>
    </w:p>
    <w:p>
      <w:pPr>
        <w:pStyle w:val="TOC1"/>
        <w:tabs>
          <w:tab w:val="right" w:leader="dot" w:pos="8306"/>
        </w:tabs>
      </w:pPr>
      <w:hyperlink w:anchor="_Toc32423" w:history="1">
        <w:r>
          <w:rPr>
            <w:rFonts w:ascii="仿宋" w:eastAsia="仿宋" w:hAnsi="仿宋" w:cs="仿宋" w:hint="eastAsia"/>
            <w:lang w:eastAsia="zh-CN"/>
          </w:rPr>
          <w:t>七、生产安全保护</w:t>
        </w:r>
        <w:r>
          <w:tab/>
        </w:r>
        <w:r>
          <w:fldChar w:fldCharType="begin"/>
        </w:r>
        <w:r>
          <w:instrText xml:space="preserve"> PAGEREF _Toc32423 \h </w:instrText>
        </w:r>
        <w:r>
          <w:fldChar w:fldCharType="separate"/>
        </w:r>
        <w:r>
          <w:t>21</w:t>
        </w:r>
        <w:r>
          <w:fldChar w:fldCharType="end"/>
        </w:r>
      </w:hyperlink>
    </w:p>
    <w:p>
      <w:pPr>
        <w:pStyle w:val="TOC2"/>
        <w:tabs>
          <w:tab w:val="right" w:leader="dot" w:pos="8306"/>
        </w:tabs>
      </w:pPr>
      <w:hyperlink w:anchor="_Toc23267" w:history="1">
        <w:r>
          <w:rPr>
            <w:rFonts w:ascii="仿宋" w:eastAsia="仿宋" w:hAnsi="仿宋" w:cs="仿宋" w:hint="eastAsia"/>
            <w:lang w:eastAsia="zh-CN"/>
          </w:rPr>
          <w:t>(一)、消防安全</w:t>
        </w:r>
        <w:r>
          <w:tab/>
        </w:r>
        <w:r>
          <w:fldChar w:fldCharType="begin"/>
        </w:r>
        <w:r>
          <w:instrText xml:space="preserve"> PAGEREF _Toc23267 \h </w:instrText>
        </w:r>
        <w:r>
          <w:fldChar w:fldCharType="separate"/>
        </w:r>
        <w:r>
          <w:t>21</w:t>
        </w:r>
        <w:r>
          <w:fldChar w:fldCharType="end"/>
        </w:r>
      </w:hyperlink>
    </w:p>
    <w:p>
      <w:pPr>
        <w:pStyle w:val="TOC2"/>
        <w:tabs>
          <w:tab w:val="right" w:leader="dot" w:pos="8306"/>
        </w:tabs>
      </w:pPr>
      <w:hyperlink w:anchor="_Toc18322" w:history="1">
        <w:r>
          <w:rPr>
            <w:rFonts w:ascii="仿宋" w:eastAsia="仿宋" w:hAnsi="仿宋" w:cs="仿宋" w:hint="eastAsia"/>
            <w:lang w:eastAsia="zh-CN"/>
          </w:rPr>
          <w:t>(二)、防火防爆总图布置措施</w:t>
        </w:r>
        <w:r>
          <w:tab/>
        </w:r>
        <w:r>
          <w:fldChar w:fldCharType="begin"/>
        </w:r>
        <w:r>
          <w:instrText xml:space="preserve"> PAGEREF _Toc18322 \h </w:instrText>
        </w:r>
        <w:r>
          <w:fldChar w:fldCharType="separate"/>
        </w:r>
        <w:r>
          <w:t>23</w:t>
        </w:r>
        <w:r>
          <w:fldChar w:fldCharType="end"/>
        </w:r>
      </w:hyperlink>
    </w:p>
    <w:p>
      <w:pPr>
        <w:pStyle w:val="TOC2"/>
        <w:tabs>
          <w:tab w:val="right" w:leader="dot" w:pos="8306"/>
        </w:tabs>
      </w:pPr>
      <w:hyperlink w:anchor="_Toc28812" w:history="1">
        <w:r>
          <w:rPr>
            <w:rFonts w:ascii="仿宋" w:eastAsia="仿宋" w:hAnsi="仿宋" w:cs="仿宋" w:hint="eastAsia"/>
            <w:lang w:eastAsia="zh-CN"/>
          </w:rPr>
          <w:t>(三)、自然灾害防范措施</w:t>
        </w:r>
        <w:r>
          <w:tab/>
        </w:r>
        <w:r>
          <w:fldChar w:fldCharType="begin"/>
        </w:r>
        <w:r>
          <w:instrText xml:space="preserve"> PAGEREF _Toc28812 \h </w:instrText>
        </w:r>
        <w:r>
          <w:fldChar w:fldCharType="separate"/>
        </w:r>
        <w:r>
          <w:t>24</w:t>
        </w:r>
        <w:r>
          <w:fldChar w:fldCharType="end"/>
        </w:r>
      </w:hyperlink>
    </w:p>
    <w:p>
      <w:pPr>
        <w:pStyle w:val="TOC2"/>
        <w:tabs>
          <w:tab w:val="right" w:leader="dot" w:pos="8306"/>
        </w:tabs>
      </w:pPr>
      <w:hyperlink w:anchor="_Toc3834" w:history="1">
        <w:r>
          <w:rPr>
            <w:rFonts w:ascii="仿宋" w:eastAsia="仿宋" w:hAnsi="仿宋" w:cs="仿宋" w:hint="eastAsia"/>
            <w:lang w:eastAsia="zh-CN"/>
          </w:rPr>
          <w:t>(四)、安全色及安全标志使用要求</w:t>
        </w:r>
        <w:r>
          <w:tab/>
        </w:r>
        <w:r>
          <w:fldChar w:fldCharType="begin"/>
        </w:r>
        <w:r>
          <w:instrText xml:space="preserve"> PAGEREF _Toc3834 \h </w:instrText>
        </w:r>
        <w:r>
          <w:fldChar w:fldCharType="separate"/>
        </w:r>
        <w:r>
          <w:t>25</w:t>
        </w:r>
        <w:r>
          <w:fldChar w:fldCharType="end"/>
        </w:r>
      </w:hyperlink>
    </w:p>
    <w:p>
      <w:pPr>
        <w:pStyle w:val="TOC2"/>
        <w:tabs>
          <w:tab w:val="right" w:leader="dot" w:pos="8306"/>
        </w:tabs>
      </w:pPr>
      <w:hyperlink w:anchor="_Toc29774" w:history="1">
        <w:r>
          <w:rPr>
            <w:rFonts w:ascii="仿宋" w:eastAsia="仿宋" w:hAnsi="仿宋" w:cs="仿宋" w:hint="eastAsia"/>
            <w:lang w:eastAsia="zh-CN"/>
          </w:rPr>
          <w:t>(五)、防尘防毒措施</w:t>
        </w:r>
        <w:r>
          <w:tab/>
        </w:r>
        <w:r>
          <w:fldChar w:fldCharType="begin"/>
        </w:r>
        <w:r>
          <w:instrText xml:space="preserve"> PAGEREF _Toc29774 \h </w:instrText>
        </w:r>
        <w:r>
          <w:fldChar w:fldCharType="separate"/>
        </w:r>
        <w:r>
          <w:t>26</w:t>
        </w:r>
        <w:r>
          <w:fldChar w:fldCharType="end"/>
        </w:r>
      </w:hyperlink>
    </w:p>
    <w:p>
      <w:pPr>
        <w:pStyle w:val="TOC2"/>
        <w:tabs>
          <w:tab w:val="right" w:leader="dot" w:pos="8306"/>
        </w:tabs>
      </w:pPr>
      <w:hyperlink w:anchor="_Toc7271" w:history="1">
        <w:r>
          <w:rPr>
            <w:rFonts w:ascii="仿宋" w:eastAsia="仿宋" w:hAnsi="仿宋" w:cs="仿宋" w:hint="eastAsia"/>
            <w:lang w:eastAsia="zh-CN"/>
          </w:rPr>
          <w:t>(六)、防静电、触电防护及防雷措施</w:t>
        </w:r>
        <w:r>
          <w:tab/>
        </w:r>
        <w:r>
          <w:fldChar w:fldCharType="begin"/>
        </w:r>
        <w:r>
          <w:instrText xml:space="preserve"> PAGEREF _Toc7271 \h </w:instrText>
        </w:r>
        <w:r>
          <w:fldChar w:fldCharType="separate"/>
        </w:r>
        <w:r>
          <w:t>27</w:t>
        </w:r>
        <w:r>
          <w:fldChar w:fldCharType="end"/>
        </w:r>
      </w:hyperlink>
    </w:p>
    <w:p>
      <w:pPr>
        <w:pStyle w:val="TOC2"/>
        <w:tabs>
          <w:tab w:val="right" w:leader="dot" w:pos="8306"/>
        </w:tabs>
      </w:pPr>
      <w:hyperlink w:anchor="_Toc3592" w:history="1">
        <w:r>
          <w:rPr>
            <w:rFonts w:ascii="仿宋" w:eastAsia="仿宋" w:hAnsi="仿宋" w:cs="仿宋" w:hint="eastAsia"/>
            <w:lang w:eastAsia="zh-CN"/>
          </w:rPr>
          <w:t>(七)、机械设备安全保障措施</w:t>
        </w:r>
        <w:r>
          <w:tab/>
        </w:r>
        <w:r>
          <w:fldChar w:fldCharType="begin"/>
        </w:r>
        <w:r>
          <w:instrText xml:space="preserve"> PAGEREF _Toc3592 \h </w:instrText>
        </w:r>
        <w:r>
          <w:fldChar w:fldCharType="separate"/>
        </w:r>
        <w:r>
          <w:t>28</w:t>
        </w:r>
        <w:r>
          <w:fldChar w:fldCharType="end"/>
        </w:r>
      </w:hyperlink>
    </w:p>
    <w:p>
      <w:pPr>
        <w:pStyle w:val="TOC1"/>
        <w:tabs>
          <w:tab w:val="right" w:leader="dot" w:pos="8306"/>
        </w:tabs>
      </w:pPr>
      <w:hyperlink w:anchor="_Toc25811" w:history="1">
        <w:r>
          <w:rPr>
            <w:rFonts w:ascii="仿宋" w:eastAsia="仿宋" w:hAnsi="仿宋" w:cs="仿宋" w:hint="eastAsia"/>
            <w:lang w:eastAsia="zh-CN"/>
          </w:rPr>
          <w:t>八、数字化电能表项目技术管理</w:t>
        </w:r>
        <w:r>
          <w:tab/>
        </w:r>
        <w:r>
          <w:fldChar w:fldCharType="begin"/>
        </w:r>
        <w:r>
          <w:instrText xml:space="preserve"> PAGEREF _Toc25811 \h </w:instrText>
        </w:r>
        <w:r>
          <w:fldChar w:fldCharType="separate"/>
        </w:r>
        <w:r>
          <w:t>30</w:t>
        </w:r>
        <w:r>
          <w:fldChar w:fldCharType="end"/>
        </w:r>
      </w:hyperlink>
    </w:p>
    <w:p>
      <w:pPr>
        <w:pStyle w:val="TOC2"/>
        <w:tabs>
          <w:tab w:val="right" w:leader="dot" w:pos="8306"/>
        </w:tabs>
      </w:pPr>
      <w:hyperlink w:anchor="_Toc24859" w:history="1">
        <w:r>
          <w:rPr>
            <w:rFonts w:ascii="仿宋" w:eastAsia="仿宋" w:hAnsi="仿宋" w:cs="仿宋" w:hint="eastAsia"/>
            <w:lang w:eastAsia="zh-CN"/>
          </w:rPr>
          <w:t>(一)、技术方案选用方向</w:t>
        </w:r>
        <w:r>
          <w:tab/>
        </w:r>
        <w:r>
          <w:fldChar w:fldCharType="begin"/>
        </w:r>
        <w:r>
          <w:instrText xml:space="preserve"> PAGEREF _Toc24859 \h </w:instrText>
        </w:r>
        <w:r>
          <w:fldChar w:fldCharType="separate"/>
        </w:r>
        <w:r>
          <w:t>30</w:t>
        </w:r>
        <w:r>
          <w:fldChar w:fldCharType="end"/>
        </w:r>
      </w:hyperlink>
    </w:p>
    <w:p>
      <w:pPr>
        <w:pStyle w:val="TOC2"/>
        <w:tabs>
          <w:tab w:val="right" w:leader="dot" w:pos="8306"/>
        </w:tabs>
      </w:pPr>
      <w:hyperlink w:anchor="_Toc7993" w:history="1">
        <w:r>
          <w:rPr>
            <w:rFonts w:ascii="仿宋" w:eastAsia="仿宋" w:hAnsi="仿宋" w:cs="仿宋" w:hint="eastAsia"/>
            <w:lang w:eastAsia="zh-CN"/>
          </w:rPr>
          <w:t>(二)、工艺技术方案选用原则</w:t>
        </w:r>
        <w:r>
          <w:tab/>
        </w:r>
        <w:r>
          <w:fldChar w:fldCharType="begin"/>
        </w:r>
        <w:r>
          <w:instrText xml:space="preserve"> PAGEREF _Toc7993 \h </w:instrText>
        </w:r>
        <w:r>
          <w:fldChar w:fldCharType="separate"/>
        </w:r>
        <w:r>
          <w:t>31</w:t>
        </w:r>
        <w:r>
          <w:fldChar w:fldCharType="end"/>
        </w:r>
      </w:hyperlink>
    </w:p>
    <w:p>
      <w:pPr>
        <w:pStyle w:val="TOC2"/>
        <w:tabs>
          <w:tab w:val="right" w:leader="dot" w:pos="8306"/>
        </w:tabs>
      </w:pPr>
      <w:hyperlink w:anchor="_Toc27949" w:history="1">
        <w:r>
          <w:rPr>
            <w:rFonts w:ascii="仿宋" w:eastAsia="仿宋" w:hAnsi="仿宋" w:cs="仿宋" w:hint="eastAsia"/>
            <w:lang w:eastAsia="zh-CN"/>
          </w:rPr>
          <w:t>(三)、工艺技术方案要求</w:t>
        </w:r>
        <w:r>
          <w:tab/>
        </w:r>
        <w:r>
          <w:fldChar w:fldCharType="begin"/>
        </w:r>
        <w:r>
          <w:instrText xml:space="preserve"> PAGEREF _Toc27949 \h </w:instrText>
        </w:r>
        <w:r>
          <w:fldChar w:fldCharType="separate"/>
        </w:r>
        <w:r>
          <w:t>34</w:t>
        </w:r>
        <w:r>
          <w:fldChar w:fldCharType="end"/>
        </w:r>
      </w:hyperlink>
    </w:p>
    <w:p>
      <w:pPr>
        <w:pStyle w:val="TOC1"/>
        <w:tabs>
          <w:tab w:val="right" w:leader="dot" w:pos="8306"/>
        </w:tabs>
      </w:pPr>
      <w:hyperlink w:anchor="_Toc18140" w:history="1">
        <w:r>
          <w:rPr>
            <w:rFonts w:ascii="仿宋" w:eastAsia="仿宋" w:hAnsi="仿宋" w:cs="仿宋" w:hint="eastAsia"/>
            <w:lang w:eastAsia="zh-CN"/>
          </w:rPr>
          <w:t>九、数字化电能表项目经营效益</w:t>
        </w:r>
        <w:r>
          <w:tab/>
        </w:r>
        <w:r>
          <w:fldChar w:fldCharType="begin"/>
        </w:r>
        <w:r>
          <w:instrText xml:space="preserve"> PAGEREF _Toc18140 \h </w:instrText>
        </w:r>
        <w:r>
          <w:fldChar w:fldCharType="separate"/>
        </w:r>
        <w:r>
          <w:t>36</w:t>
        </w:r>
        <w:r>
          <w:fldChar w:fldCharType="end"/>
        </w:r>
      </w:hyperlink>
    </w:p>
    <w:p>
      <w:pPr>
        <w:pStyle w:val="TOC2"/>
        <w:tabs>
          <w:tab w:val="right" w:leader="dot" w:pos="8306"/>
        </w:tabs>
      </w:pPr>
      <w:hyperlink w:anchor="_Toc6620" w:history="1">
        <w:r>
          <w:rPr>
            <w:rFonts w:ascii="仿宋" w:eastAsia="仿宋" w:hAnsi="仿宋" w:cs="仿宋" w:hint="eastAsia"/>
            <w:lang w:eastAsia="zh-CN"/>
          </w:rPr>
          <w:t>(一)、经济评价财务测算</w:t>
        </w:r>
        <w:r>
          <w:tab/>
        </w:r>
        <w:r>
          <w:fldChar w:fldCharType="begin"/>
        </w:r>
        <w:r>
          <w:instrText xml:space="preserve"> PAGEREF _Toc6620 \h </w:instrText>
        </w:r>
        <w:r>
          <w:fldChar w:fldCharType="separate"/>
        </w:r>
        <w:r>
          <w:t>36</w:t>
        </w:r>
        <w:r>
          <w:fldChar w:fldCharType="end"/>
        </w:r>
      </w:hyperlink>
    </w:p>
    <w:p>
      <w:pPr>
        <w:pStyle w:val="TOC2"/>
        <w:tabs>
          <w:tab w:val="right" w:leader="dot" w:pos="8306"/>
        </w:tabs>
      </w:pPr>
      <w:hyperlink w:anchor="_Toc16544" w:history="1">
        <w:r>
          <w:rPr>
            <w:rFonts w:ascii="仿宋" w:eastAsia="仿宋" w:hAnsi="仿宋" w:cs="仿宋" w:hint="eastAsia"/>
            <w:lang w:eastAsia="zh-CN"/>
          </w:rPr>
          <w:t>(二)、数字化电能表项目盈利能力分析</w:t>
        </w:r>
        <w:r>
          <w:tab/>
        </w:r>
        <w:r>
          <w:fldChar w:fldCharType="begin"/>
        </w:r>
        <w:r>
          <w:instrText xml:space="preserve"> PAGEREF _Toc16544 \h </w:instrText>
        </w:r>
        <w:r>
          <w:fldChar w:fldCharType="separate"/>
        </w:r>
        <w:r>
          <w:t>37</w:t>
        </w:r>
        <w:r>
          <w:fldChar w:fldCharType="end"/>
        </w:r>
      </w:hyperlink>
    </w:p>
    <w:p>
      <w:pPr>
        <w:pStyle w:val="TOC1"/>
        <w:tabs>
          <w:tab w:val="right" w:leader="dot" w:pos="8306"/>
        </w:tabs>
      </w:pPr>
      <w:hyperlink w:anchor="_Toc27966" w:history="1">
        <w:r>
          <w:rPr>
            <w:rFonts w:ascii="仿宋" w:eastAsia="仿宋" w:hAnsi="仿宋" w:cs="仿宋" w:hint="eastAsia"/>
            <w:lang w:eastAsia="zh-CN"/>
          </w:rPr>
          <w:t>十、数字化电能表项目人力资源管理</w:t>
        </w:r>
        <w:r>
          <w:tab/>
        </w:r>
        <w:r>
          <w:fldChar w:fldCharType="begin"/>
        </w:r>
        <w:r>
          <w:instrText xml:space="preserve"> PAGEREF _Toc27966 \h </w:instrText>
        </w:r>
        <w:r>
          <w:fldChar w:fldCharType="separate"/>
        </w:r>
        <w:r>
          <w:t>38</w:t>
        </w:r>
        <w:r>
          <w:fldChar w:fldCharType="end"/>
        </w:r>
      </w:hyperlink>
    </w:p>
    <w:p>
      <w:pPr>
        <w:pStyle w:val="TOC2"/>
        <w:tabs>
          <w:tab w:val="right" w:leader="dot" w:pos="8306"/>
        </w:tabs>
      </w:pPr>
      <w:hyperlink w:anchor="_Toc17431" w:history="1">
        <w:r>
          <w:rPr>
            <w:rFonts w:ascii="仿宋" w:eastAsia="仿宋" w:hAnsi="仿宋" w:cs="仿宋" w:hint="eastAsia"/>
            <w:lang w:eastAsia="zh-CN"/>
          </w:rPr>
          <w:t>(一)、建立健全的预算管理制度</w:t>
        </w:r>
        <w:r>
          <w:tab/>
        </w:r>
        <w:r>
          <w:fldChar w:fldCharType="begin"/>
        </w:r>
        <w:r>
          <w:instrText xml:space="preserve"> PAGEREF _Toc17431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7" w:history="1">
        <w:r>
          <w:rPr>
            <w:rFonts w:ascii="仿宋" w:eastAsia="仿宋" w:hAnsi="仿宋" w:cs="仿宋" w:hint="eastAsia"/>
            <w:lang w:eastAsia="zh-CN"/>
          </w:rPr>
          <w:t>(二)、加强资金流动监控</w:t>
        </w:r>
        <w:r>
          <w:tab/>
        </w:r>
        <w:r>
          <w:fldChar w:fldCharType="begin"/>
        </w:r>
        <w:r>
          <w:instrText xml:space="preserve"> PAGEREF _Toc11037 \h </w:instrText>
        </w:r>
        <w:r>
          <w:fldChar w:fldCharType="separate"/>
        </w:r>
        <w:r>
          <w:t>40</w:t>
        </w:r>
        <w:r>
          <w:fldChar w:fldCharType="end"/>
        </w:r>
      </w:hyperlink>
    </w:p>
    <w:p>
      <w:pPr>
        <w:pStyle w:val="TOC2"/>
        <w:tabs>
          <w:tab w:val="right" w:leader="dot" w:pos="8306"/>
        </w:tabs>
      </w:pPr>
      <w:hyperlink w:anchor="_Toc28230" w:history="1">
        <w:r>
          <w:rPr>
            <w:rFonts w:ascii="仿宋" w:eastAsia="仿宋" w:hAnsi="仿宋" w:cs="仿宋" w:hint="eastAsia"/>
            <w:lang w:eastAsia="zh-CN"/>
          </w:rPr>
          <w:t>(三)、制定完善的风险控制机制</w:t>
        </w:r>
        <w:r>
          <w:tab/>
        </w:r>
        <w:r>
          <w:fldChar w:fldCharType="begin"/>
        </w:r>
        <w:r>
          <w:instrText xml:space="preserve"> PAGEREF _Toc28230 \h </w:instrText>
        </w:r>
        <w:r>
          <w:fldChar w:fldCharType="separate"/>
        </w:r>
        <w:r>
          <w:t>41</w:t>
        </w:r>
        <w:r>
          <w:fldChar w:fldCharType="end"/>
        </w:r>
      </w:hyperlink>
    </w:p>
    <w:p>
      <w:pPr>
        <w:pStyle w:val="TOC2"/>
        <w:tabs>
          <w:tab w:val="right" w:leader="dot" w:pos="8306"/>
        </w:tabs>
      </w:pPr>
      <w:hyperlink w:anchor="_Toc19278" w:history="1">
        <w:r>
          <w:rPr>
            <w:rFonts w:ascii="仿宋" w:eastAsia="仿宋" w:hAnsi="仿宋" w:cs="仿宋" w:hint="eastAsia"/>
            <w:lang w:eastAsia="zh-CN"/>
          </w:rPr>
          <w:t>(四)、优化成本管理</w:t>
        </w:r>
        <w:r>
          <w:tab/>
        </w:r>
        <w:r>
          <w:fldChar w:fldCharType="begin"/>
        </w:r>
        <w:r>
          <w:instrText xml:space="preserve"> PAGEREF _Toc19278 \h </w:instrText>
        </w:r>
        <w:r>
          <w:fldChar w:fldCharType="separate"/>
        </w:r>
        <w:r>
          <w:t>42</w:t>
        </w:r>
        <w:r>
          <w:fldChar w:fldCharType="end"/>
        </w:r>
      </w:hyperlink>
    </w:p>
    <w:p>
      <w:pPr>
        <w:pStyle w:val="TOC1"/>
        <w:tabs>
          <w:tab w:val="right" w:leader="dot" w:pos="8306"/>
        </w:tabs>
      </w:pPr>
      <w:hyperlink w:anchor="_Toc21280" w:history="1">
        <w:r>
          <w:rPr>
            <w:rFonts w:ascii="仿宋" w:eastAsia="仿宋" w:hAnsi="仿宋" w:cs="仿宋" w:hint="eastAsia"/>
            <w:lang w:eastAsia="zh-CN"/>
          </w:rPr>
          <w:t>十一、数字化电能表项目人力资源培养与发展</w:t>
        </w:r>
        <w:r>
          <w:tab/>
        </w:r>
        <w:r>
          <w:fldChar w:fldCharType="begin"/>
        </w:r>
        <w:r>
          <w:instrText xml:space="preserve"> PAGEREF _Toc21280 \h </w:instrText>
        </w:r>
        <w:r>
          <w:fldChar w:fldCharType="separate"/>
        </w:r>
        <w:r>
          <w:t>43</w:t>
        </w:r>
        <w:r>
          <w:fldChar w:fldCharType="end"/>
        </w:r>
      </w:hyperlink>
    </w:p>
    <w:p>
      <w:pPr>
        <w:pStyle w:val="TOC2"/>
        <w:tabs>
          <w:tab w:val="right" w:leader="dot" w:pos="8306"/>
        </w:tabs>
      </w:pPr>
      <w:hyperlink w:anchor="_Toc26522" w:history="1">
        <w:r>
          <w:rPr>
            <w:rFonts w:ascii="仿宋" w:eastAsia="仿宋" w:hAnsi="仿宋" w:cs="仿宋" w:hint="eastAsia"/>
            <w:lang w:eastAsia="zh-CN"/>
          </w:rPr>
          <w:t>(一)、人才需求与规划</w:t>
        </w:r>
        <w:r>
          <w:tab/>
        </w:r>
        <w:r>
          <w:fldChar w:fldCharType="begin"/>
        </w:r>
        <w:r>
          <w:instrText xml:space="preserve"> PAGEREF _Toc26522 \h </w:instrText>
        </w:r>
        <w:r>
          <w:fldChar w:fldCharType="separate"/>
        </w:r>
        <w:r>
          <w:t>43</w:t>
        </w:r>
        <w:r>
          <w:fldChar w:fldCharType="end"/>
        </w:r>
      </w:hyperlink>
    </w:p>
    <w:p>
      <w:pPr>
        <w:pStyle w:val="TOC2"/>
        <w:tabs>
          <w:tab w:val="right" w:leader="dot" w:pos="8306"/>
        </w:tabs>
      </w:pPr>
      <w:hyperlink w:anchor="_Toc19531" w:history="1">
        <w:r>
          <w:rPr>
            <w:rFonts w:ascii="仿宋" w:eastAsia="仿宋" w:hAnsi="仿宋" w:cs="仿宋" w:hint="eastAsia"/>
            <w:lang w:eastAsia="zh-CN"/>
          </w:rPr>
          <w:t>(二)、培训与发展计划</w:t>
        </w:r>
        <w:r>
          <w:tab/>
        </w:r>
        <w:r>
          <w:fldChar w:fldCharType="begin"/>
        </w:r>
        <w:r>
          <w:instrText xml:space="preserve"> PAGEREF _Toc19531 \h </w:instrText>
        </w:r>
        <w:r>
          <w:fldChar w:fldCharType="separate"/>
        </w:r>
        <w:r>
          <w:t>44</w:t>
        </w:r>
        <w:r>
          <w:fldChar w:fldCharType="end"/>
        </w:r>
      </w:hyperlink>
    </w:p>
    <w:p>
      <w:pPr>
        <w:pStyle w:val="TOC1"/>
        <w:tabs>
          <w:tab w:val="right" w:leader="dot" w:pos="8306"/>
        </w:tabs>
      </w:pPr>
      <w:hyperlink w:anchor="_Toc1549" w:history="1">
        <w:r>
          <w:rPr>
            <w:rFonts w:ascii="仿宋" w:eastAsia="仿宋" w:hAnsi="仿宋" w:cs="仿宋" w:hint="eastAsia"/>
            <w:lang w:eastAsia="zh-CN"/>
          </w:rPr>
          <w:t>十二、数字化电能表项目计划安排</w:t>
        </w:r>
        <w:r>
          <w:tab/>
        </w:r>
        <w:r>
          <w:fldChar w:fldCharType="begin"/>
        </w:r>
        <w:r>
          <w:instrText xml:space="preserve"> PAGEREF _Toc1549 \h </w:instrText>
        </w:r>
        <w:r>
          <w:fldChar w:fldCharType="separate"/>
        </w:r>
        <w:r>
          <w:t>45</w:t>
        </w:r>
        <w:r>
          <w:fldChar w:fldCharType="end"/>
        </w:r>
      </w:hyperlink>
    </w:p>
    <w:p>
      <w:pPr>
        <w:pStyle w:val="TOC2"/>
        <w:tabs>
          <w:tab w:val="right" w:leader="dot" w:pos="8306"/>
        </w:tabs>
      </w:pPr>
      <w:hyperlink w:anchor="_Toc30387" w:history="1">
        <w:r>
          <w:rPr>
            <w:rFonts w:ascii="仿宋" w:eastAsia="仿宋" w:hAnsi="仿宋" w:cs="仿宋" w:hint="eastAsia"/>
            <w:lang w:eastAsia="zh-CN"/>
          </w:rPr>
          <w:t>(一)、建设周期</w:t>
        </w:r>
        <w:r>
          <w:tab/>
        </w:r>
        <w:r>
          <w:fldChar w:fldCharType="begin"/>
        </w:r>
        <w:r>
          <w:instrText xml:space="preserve"> PAGEREF _Toc30387 \h </w:instrText>
        </w:r>
        <w:r>
          <w:fldChar w:fldCharType="separate"/>
        </w:r>
        <w:r>
          <w:t>45</w:t>
        </w:r>
        <w:r>
          <w:fldChar w:fldCharType="end"/>
        </w:r>
      </w:hyperlink>
    </w:p>
    <w:p>
      <w:pPr>
        <w:pStyle w:val="TOC2"/>
        <w:tabs>
          <w:tab w:val="right" w:leader="dot" w:pos="8306"/>
        </w:tabs>
      </w:pPr>
      <w:hyperlink w:anchor="_Toc2735" w:history="1">
        <w:r>
          <w:rPr>
            <w:rFonts w:ascii="仿宋" w:eastAsia="仿宋" w:hAnsi="仿宋" w:cs="仿宋" w:hint="eastAsia"/>
            <w:lang w:eastAsia="zh-CN"/>
          </w:rPr>
          <w:t>(二)、建设进度</w:t>
        </w:r>
        <w:r>
          <w:tab/>
        </w:r>
        <w:r>
          <w:fldChar w:fldCharType="begin"/>
        </w:r>
        <w:r>
          <w:instrText xml:space="preserve"> PAGEREF _Toc2735 \h </w:instrText>
        </w:r>
        <w:r>
          <w:fldChar w:fldCharType="separate"/>
        </w:r>
        <w:r>
          <w:t>45</w:t>
        </w:r>
        <w:r>
          <w:fldChar w:fldCharType="end"/>
        </w:r>
      </w:hyperlink>
    </w:p>
    <w:p>
      <w:pPr>
        <w:pStyle w:val="TOC2"/>
        <w:tabs>
          <w:tab w:val="right" w:leader="dot" w:pos="8306"/>
        </w:tabs>
      </w:pPr>
      <w:hyperlink w:anchor="_Toc7656" w:history="1">
        <w:r>
          <w:rPr>
            <w:rFonts w:ascii="仿宋" w:eastAsia="仿宋" w:hAnsi="仿宋" w:cs="仿宋" w:hint="eastAsia"/>
            <w:lang w:eastAsia="zh-CN"/>
          </w:rPr>
          <w:t>(三)、进度安排注意事项</w:t>
        </w:r>
        <w:r>
          <w:tab/>
        </w:r>
        <w:r>
          <w:fldChar w:fldCharType="begin"/>
        </w:r>
        <w:r>
          <w:instrText xml:space="preserve"> PAGEREF _Toc7656 \h </w:instrText>
        </w:r>
        <w:r>
          <w:fldChar w:fldCharType="separate"/>
        </w:r>
        <w:r>
          <w:t>46</w:t>
        </w:r>
        <w:r>
          <w:fldChar w:fldCharType="end"/>
        </w:r>
      </w:hyperlink>
    </w:p>
    <w:p>
      <w:pPr>
        <w:pStyle w:val="TOC2"/>
        <w:tabs>
          <w:tab w:val="right" w:leader="dot" w:pos="8306"/>
        </w:tabs>
      </w:pPr>
      <w:hyperlink w:anchor="_Toc13283" w:history="1">
        <w:r>
          <w:rPr>
            <w:rFonts w:ascii="仿宋" w:eastAsia="仿宋" w:hAnsi="仿宋" w:cs="仿宋" w:hint="eastAsia"/>
            <w:lang w:eastAsia="zh-CN"/>
          </w:rPr>
          <w:t>(四)、人力资源配置</w:t>
        </w:r>
        <w:r>
          <w:tab/>
        </w:r>
        <w:r>
          <w:fldChar w:fldCharType="begin"/>
        </w:r>
        <w:r>
          <w:instrText xml:space="preserve"> PAGEREF _Toc13283 \h </w:instrText>
        </w:r>
        <w:r>
          <w:fldChar w:fldCharType="separate"/>
        </w:r>
        <w:r>
          <w:t>48</w:t>
        </w:r>
        <w:r>
          <w:fldChar w:fldCharType="end"/>
        </w:r>
      </w:hyperlink>
    </w:p>
    <w:p>
      <w:pPr>
        <w:pStyle w:val="TOC1"/>
        <w:tabs>
          <w:tab w:val="right" w:leader="dot" w:pos="8306"/>
        </w:tabs>
      </w:pPr>
      <w:hyperlink w:anchor="_Toc2925" w:history="1">
        <w:r>
          <w:rPr>
            <w:rFonts w:ascii="仿宋" w:eastAsia="仿宋" w:hAnsi="仿宋" w:cs="仿宋" w:hint="eastAsia"/>
            <w:lang w:eastAsia="zh-CN"/>
          </w:rPr>
          <w:t>十三、数字化电能表项目治理与监督</w:t>
        </w:r>
        <w:r>
          <w:tab/>
        </w:r>
        <w:r>
          <w:fldChar w:fldCharType="begin"/>
        </w:r>
        <w:r>
          <w:instrText xml:space="preserve"> PAGEREF _Toc2925 \h </w:instrText>
        </w:r>
        <w:r>
          <w:fldChar w:fldCharType="separate"/>
        </w:r>
        <w:r>
          <w:t>49</w:t>
        </w:r>
        <w:r>
          <w:fldChar w:fldCharType="end"/>
        </w:r>
      </w:hyperlink>
    </w:p>
    <w:p>
      <w:pPr>
        <w:pStyle w:val="TOC2"/>
        <w:tabs>
          <w:tab w:val="right" w:leader="dot" w:pos="8306"/>
        </w:tabs>
      </w:pPr>
      <w:hyperlink w:anchor="_Toc24335" w:history="1">
        <w:r>
          <w:rPr>
            <w:rFonts w:ascii="仿宋" w:eastAsia="仿宋" w:hAnsi="仿宋" w:cs="仿宋" w:hint="eastAsia"/>
            <w:lang w:eastAsia="zh-CN"/>
          </w:rPr>
          <w:t>(一)、数字化电能表项目治理结构</w:t>
        </w:r>
        <w:r>
          <w:tab/>
        </w:r>
        <w:r>
          <w:fldChar w:fldCharType="begin"/>
        </w:r>
        <w:r>
          <w:instrText xml:space="preserve"> PAGEREF _Toc24335 \h </w:instrText>
        </w:r>
        <w:r>
          <w:fldChar w:fldCharType="separate"/>
        </w:r>
        <w:r>
          <w:t>49</w:t>
        </w:r>
        <w:r>
          <w:fldChar w:fldCharType="end"/>
        </w:r>
      </w:hyperlink>
    </w:p>
    <w:p>
      <w:pPr>
        <w:pStyle w:val="TOC2"/>
        <w:tabs>
          <w:tab w:val="right" w:leader="dot" w:pos="8306"/>
        </w:tabs>
      </w:pPr>
      <w:hyperlink w:anchor="_Toc8531" w:history="1">
        <w:r>
          <w:rPr>
            <w:rFonts w:ascii="仿宋" w:eastAsia="仿宋" w:hAnsi="仿宋" w:cs="仿宋" w:hint="eastAsia"/>
            <w:lang w:eastAsia="zh-CN"/>
          </w:rPr>
          <w:t>(二)、监督与审计</w:t>
        </w:r>
        <w:r>
          <w:tab/>
        </w:r>
        <w:r>
          <w:fldChar w:fldCharType="begin"/>
        </w:r>
        <w:r>
          <w:instrText xml:space="preserve"> PAGEREF _Toc8531 \h </w:instrText>
        </w:r>
        <w:r>
          <w:fldChar w:fldCharType="separate"/>
        </w:r>
        <w:r>
          <w:t>50</w:t>
        </w:r>
        <w:r>
          <w:fldChar w:fldCharType="end"/>
        </w:r>
      </w:hyperlink>
    </w:p>
    <w:p>
      <w:pPr>
        <w:pStyle w:val="TOC1"/>
        <w:tabs>
          <w:tab w:val="right" w:leader="dot" w:pos="8306"/>
        </w:tabs>
      </w:pPr>
      <w:hyperlink w:anchor="_Toc32571" w:history="1">
        <w:r>
          <w:rPr>
            <w:rFonts w:ascii="仿宋" w:eastAsia="仿宋" w:hAnsi="仿宋" w:cs="仿宋" w:hint="eastAsia"/>
            <w:lang w:eastAsia="zh-CN"/>
          </w:rPr>
          <w:t>十四、供应链管理</w:t>
        </w:r>
        <w:r>
          <w:tab/>
        </w:r>
        <w:r>
          <w:fldChar w:fldCharType="begin"/>
        </w:r>
        <w:r>
          <w:instrText xml:space="preserve"> PAGEREF _Toc32571 \h </w:instrText>
        </w:r>
        <w:r>
          <w:fldChar w:fldCharType="separate"/>
        </w:r>
        <w:r>
          <w:t>52</w:t>
        </w:r>
        <w:r>
          <w:fldChar w:fldCharType="end"/>
        </w:r>
      </w:hyperlink>
    </w:p>
    <w:p>
      <w:pPr>
        <w:pStyle w:val="TOC2"/>
        <w:tabs>
          <w:tab w:val="right" w:leader="dot" w:pos="8306"/>
        </w:tabs>
      </w:pPr>
      <w:hyperlink w:anchor="_Toc8919" w:history="1">
        <w:r>
          <w:rPr>
            <w:rFonts w:ascii="仿宋" w:eastAsia="仿宋" w:hAnsi="仿宋" w:cs="仿宋" w:hint="eastAsia"/>
            <w:lang w:eastAsia="zh-CN"/>
          </w:rPr>
          <w:t>(一)、供应链战略规划</w:t>
        </w:r>
        <w:r>
          <w:tab/>
        </w:r>
        <w:r>
          <w:fldChar w:fldCharType="begin"/>
        </w:r>
        <w:r>
          <w:instrText xml:space="preserve"> PAGEREF _Toc8919 \h </w:instrText>
        </w:r>
        <w:r>
          <w:fldChar w:fldCharType="separate"/>
        </w:r>
        <w:r>
          <w:t>52</w:t>
        </w:r>
        <w:r>
          <w:fldChar w:fldCharType="end"/>
        </w:r>
      </w:hyperlink>
    </w:p>
    <w:p>
      <w:pPr>
        <w:pStyle w:val="TOC2"/>
        <w:tabs>
          <w:tab w:val="right" w:leader="dot" w:pos="8306"/>
        </w:tabs>
      </w:pPr>
      <w:hyperlink w:anchor="_Toc15801" w:history="1">
        <w:r>
          <w:rPr>
            <w:rFonts w:ascii="仿宋" w:eastAsia="仿宋" w:hAnsi="仿宋" w:cs="仿宋" w:hint="eastAsia"/>
            <w:lang w:eastAsia="zh-CN"/>
          </w:rPr>
          <w:t>(二)、供应商选择与合作</w:t>
        </w:r>
        <w:r>
          <w:tab/>
        </w:r>
        <w:r>
          <w:fldChar w:fldCharType="begin"/>
        </w:r>
        <w:r>
          <w:instrText xml:space="preserve"> PAGEREF _Toc15801 \h </w:instrText>
        </w:r>
        <w:r>
          <w:fldChar w:fldCharType="separate"/>
        </w:r>
        <w:r>
          <w:t>53</w:t>
        </w:r>
        <w:r>
          <w:fldChar w:fldCharType="end"/>
        </w:r>
      </w:hyperlink>
    </w:p>
    <w:p>
      <w:pPr>
        <w:pStyle w:val="TOC2"/>
        <w:tabs>
          <w:tab w:val="right" w:leader="dot" w:pos="8306"/>
        </w:tabs>
      </w:pPr>
      <w:hyperlink w:anchor="_Toc25315" w:history="1">
        <w:r>
          <w:rPr>
            <w:rFonts w:ascii="仿宋" w:eastAsia="仿宋" w:hAnsi="仿宋" w:cs="仿宋" w:hint="eastAsia"/>
            <w:lang w:eastAsia="zh-CN"/>
          </w:rPr>
          <w:t>(三)、物流与库存管理</w:t>
        </w:r>
        <w:r>
          <w:tab/>
        </w:r>
        <w:r>
          <w:fldChar w:fldCharType="begin"/>
        </w:r>
        <w:r>
          <w:instrText xml:space="preserve"> PAGEREF _Toc25315 \h </w:instrText>
        </w:r>
        <w:r>
          <w:fldChar w:fldCharType="separate"/>
        </w:r>
        <w:r>
          <w:t>55</w:t>
        </w:r>
        <w:r>
          <w:fldChar w:fldCharType="end"/>
        </w:r>
      </w:hyperlink>
    </w:p>
    <w:p>
      <w:pPr>
        <w:pStyle w:val="TOC1"/>
        <w:tabs>
          <w:tab w:val="right" w:leader="dot" w:pos="8306"/>
        </w:tabs>
      </w:pPr>
      <w:hyperlink w:anchor="_Toc15650" w:history="1">
        <w:r>
          <w:rPr>
            <w:rFonts w:ascii="仿宋" w:eastAsia="仿宋" w:hAnsi="仿宋" w:cs="仿宋" w:hint="eastAsia"/>
            <w:lang w:eastAsia="zh-CN"/>
          </w:rPr>
          <w:t>十五、数字化电能表项目实施保障措施</w:t>
        </w:r>
        <w:r>
          <w:tab/>
        </w:r>
        <w:r>
          <w:fldChar w:fldCharType="begin"/>
        </w:r>
        <w:r>
          <w:instrText xml:space="preserve"> PAGEREF _Toc15650 \h </w:instrText>
        </w:r>
        <w:r>
          <w:fldChar w:fldCharType="separate"/>
        </w:r>
        <w:r>
          <w:t>56</w:t>
        </w:r>
        <w:r>
          <w:fldChar w:fldCharType="end"/>
        </w:r>
      </w:hyperlink>
    </w:p>
    <w:p>
      <w:pPr>
        <w:pStyle w:val="TOC2"/>
        <w:tabs>
          <w:tab w:val="right" w:leader="dot" w:pos="8306"/>
        </w:tabs>
      </w:pPr>
      <w:hyperlink w:anchor="_Toc4000" w:history="1">
        <w:r>
          <w:rPr>
            <w:rFonts w:ascii="仿宋" w:eastAsia="仿宋" w:hAnsi="仿宋" w:cs="仿宋" w:hint="eastAsia"/>
            <w:lang w:eastAsia="zh-CN"/>
          </w:rPr>
          <w:t>(一)、数字化电能表项目实施保障机制</w:t>
        </w:r>
        <w:r>
          <w:tab/>
        </w:r>
        <w:r>
          <w:fldChar w:fldCharType="begin"/>
        </w:r>
        <w:r>
          <w:instrText xml:space="preserve"> PAGEREF _Toc4000 \h </w:instrText>
        </w:r>
        <w:r>
          <w:fldChar w:fldCharType="separate"/>
        </w:r>
        <w:r>
          <w:t>56</w:t>
        </w:r>
        <w:r>
          <w:fldChar w:fldCharType="end"/>
        </w:r>
      </w:hyperlink>
    </w:p>
    <w:p>
      <w:pPr>
        <w:pStyle w:val="TOC2"/>
        <w:tabs>
          <w:tab w:val="right" w:leader="dot" w:pos="8306"/>
        </w:tabs>
      </w:pPr>
      <w:hyperlink w:anchor="_Toc31016" w:history="1">
        <w:r>
          <w:rPr>
            <w:rFonts w:ascii="仿宋" w:eastAsia="仿宋" w:hAnsi="仿宋" w:cs="仿宋" w:hint="eastAsia"/>
            <w:lang w:eastAsia="zh-CN"/>
          </w:rPr>
          <w:t>(二)、数字化电能表项目法律合规要求</w:t>
        </w:r>
        <w:r>
          <w:tab/>
        </w:r>
        <w:r>
          <w:fldChar w:fldCharType="begin"/>
        </w:r>
        <w:r>
          <w:instrText xml:space="preserve"> PAGEREF _Toc31016 \h </w:instrText>
        </w:r>
        <w:r>
          <w:fldChar w:fldCharType="separate"/>
        </w:r>
        <w:r>
          <w:t>60</w:t>
        </w:r>
        <w:r>
          <w:fldChar w:fldCharType="end"/>
        </w:r>
      </w:hyperlink>
    </w:p>
    <w:p>
      <w:pPr>
        <w:pStyle w:val="TOC2"/>
        <w:tabs>
          <w:tab w:val="right" w:leader="dot" w:pos="8306"/>
        </w:tabs>
      </w:pPr>
      <w:hyperlink w:anchor="_Toc19317" w:history="1">
        <w:r>
          <w:rPr>
            <w:rFonts w:ascii="仿宋" w:eastAsia="仿宋" w:hAnsi="仿宋" w:cs="仿宋" w:hint="eastAsia"/>
            <w:lang w:eastAsia="zh-CN"/>
          </w:rPr>
          <w:t>(三)、数字化电能表项目合同管理与法律事务</w:t>
        </w:r>
        <w:r>
          <w:tab/>
        </w:r>
        <w:r>
          <w:fldChar w:fldCharType="begin"/>
        </w:r>
        <w:r>
          <w:instrText xml:space="preserve"> PAGEREF _Toc19317 \h </w:instrText>
        </w:r>
        <w:r>
          <w:fldChar w:fldCharType="separate"/>
        </w:r>
        <w:r>
          <w:t>64</w:t>
        </w:r>
        <w:r>
          <w:fldChar w:fldCharType="end"/>
        </w:r>
      </w:hyperlink>
    </w:p>
    <w:p>
      <w:pPr>
        <w:pStyle w:val="TOC2"/>
        <w:tabs>
          <w:tab w:val="right" w:leader="dot" w:pos="8306"/>
        </w:tabs>
      </w:pPr>
      <w:hyperlink w:anchor="_Toc21008" w:history="1">
        <w:r>
          <w:rPr>
            <w:rFonts w:ascii="仿宋" w:eastAsia="仿宋" w:hAnsi="仿宋" w:cs="仿宋" w:hint="eastAsia"/>
            <w:lang w:eastAsia="zh-CN"/>
          </w:rPr>
          <w:t>(四)、数字化电能表项目知识产权保护策略</w:t>
        </w:r>
        <w:r>
          <w:tab/>
        </w:r>
        <w:r>
          <w:fldChar w:fldCharType="begin"/>
        </w:r>
        <w:r>
          <w:instrText xml:space="preserve"> PAGEREF _Toc21008 \h </w:instrText>
        </w:r>
        <w:r>
          <w:fldChar w:fldCharType="separate"/>
        </w:r>
        <w:r>
          <w:t>70</w:t>
        </w:r>
        <w:r>
          <w:fldChar w:fldCharType="end"/>
        </w:r>
      </w:hyperlink>
    </w:p>
    <w:p>
      <w:pPr>
        <w:pStyle w:val="TOC1"/>
        <w:tabs>
          <w:tab w:val="right" w:leader="dot" w:pos="8306"/>
        </w:tabs>
      </w:pPr>
      <w:hyperlink w:anchor="_Toc1834" w:history="1">
        <w:r>
          <w:rPr>
            <w:rFonts w:ascii="仿宋" w:eastAsia="仿宋" w:hAnsi="仿宋" w:cs="仿宋" w:hint="eastAsia"/>
            <w:lang w:eastAsia="zh-CN"/>
          </w:rPr>
          <w:t>十六、数字化电能表项目工程方案分析</w:t>
        </w:r>
        <w:r>
          <w:tab/>
        </w:r>
        <w:r>
          <w:fldChar w:fldCharType="begin"/>
        </w:r>
        <w:r>
          <w:instrText xml:space="preserve"> PAGEREF _Toc1834 \h </w:instrText>
        </w:r>
        <w:r>
          <w:fldChar w:fldCharType="separate"/>
        </w:r>
        <w:r>
          <w:t>73</w:t>
        </w:r>
        <w:r>
          <w:fldChar w:fldCharType="end"/>
        </w:r>
      </w:hyperlink>
    </w:p>
    <w:p>
      <w:pPr>
        <w:pStyle w:val="TOC2"/>
        <w:tabs>
          <w:tab w:val="right" w:leader="dot" w:pos="8306"/>
        </w:tabs>
      </w:pPr>
      <w:hyperlink w:anchor="_Toc2250" w:history="1">
        <w:r>
          <w:rPr>
            <w:rFonts w:ascii="仿宋" w:eastAsia="仿宋" w:hAnsi="仿宋" w:cs="仿宋" w:hint="eastAsia"/>
            <w:lang w:eastAsia="zh-CN"/>
          </w:rPr>
          <w:t>(一)、建筑工程设计原则</w:t>
        </w:r>
        <w:r>
          <w:tab/>
        </w:r>
        <w:r>
          <w:fldChar w:fldCharType="begin"/>
        </w:r>
        <w:r>
          <w:instrText xml:space="preserve"> PAGEREF _Toc2250 \h </w:instrText>
        </w:r>
        <w:r>
          <w:fldChar w:fldCharType="separate"/>
        </w:r>
        <w:r>
          <w:t>73</w:t>
        </w:r>
        <w:r>
          <w:fldChar w:fldCharType="end"/>
        </w:r>
      </w:hyperlink>
    </w:p>
    <w:p>
      <w:pPr>
        <w:pStyle w:val="TOC2"/>
        <w:tabs>
          <w:tab w:val="right" w:leader="dot" w:pos="8306"/>
        </w:tabs>
      </w:pPr>
      <w:hyperlink w:anchor="_Toc28174" w:history="1">
        <w:r>
          <w:rPr>
            <w:rFonts w:ascii="仿宋" w:eastAsia="仿宋" w:hAnsi="仿宋" w:cs="仿宋" w:hint="eastAsia"/>
            <w:lang w:eastAsia="zh-CN"/>
          </w:rPr>
          <w:t>(二)、土建工程建设指标</w:t>
        </w:r>
        <w:r>
          <w:tab/>
        </w:r>
        <w:r>
          <w:fldChar w:fldCharType="begin"/>
        </w:r>
        <w:r>
          <w:instrText xml:space="preserve"> PAGEREF _Toc28174 \h </w:instrText>
        </w:r>
        <w:r>
          <w:fldChar w:fldCharType="separate"/>
        </w:r>
        <w:r>
          <w:t>76</w:t>
        </w:r>
        <w:r>
          <w:fldChar w:fldCharType="end"/>
        </w:r>
      </w:hyperlink>
    </w:p>
    <w:p>
      <w:pPr>
        <w:pStyle w:val="TOC1"/>
        <w:tabs>
          <w:tab w:val="right" w:leader="dot" w:pos="8306"/>
        </w:tabs>
      </w:pPr>
      <w:hyperlink w:anchor="_Toc22789" w:history="1">
        <w:r>
          <w:rPr>
            <w:rFonts w:ascii="仿宋" w:eastAsia="仿宋" w:hAnsi="仿宋" w:cs="仿宋" w:hint="eastAsia"/>
            <w:lang w:eastAsia="zh-CN"/>
          </w:rPr>
          <w:t>十七、营销与推广策略</w:t>
        </w:r>
        <w:r>
          <w:tab/>
        </w:r>
        <w:r>
          <w:fldChar w:fldCharType="begin"/>
        </w:r>
        <w:r>
          <w:instrText xml:space="preserve"> PAGEREF _Toc22789 \h </w:instrText>
        </w:r>
        <w:r>
          <w:fldChar w:fldCharType="separate"/>
        </w:r>
        <w:r>
          <w:t>78</w:t>
        </w:r>
        <w:r>
          <w:fldChar w:fldCharType="end"/>
        </w:r>
      </w:hyperlink>
    </w:p>
    <w:p>
      <w:pPr>
        <w:pStyle w:val="TOC2"/>
        <w:tabs>
          <w:tab w:val="right" w:leader="dot" w:pos="8306"/>
        </w:tabs>
      </w:pPr>
      <w:hyperlink w:anchor="_Toc31817" w:history="1">
        <w:r>
          <w:rPr>
            <w:rFonts w:ascii="仿宋" w:eastAsia="仿宋" w:hAnsi="仿宋" w:cs="仿宋" w:hint="eastAsia"/>
            <w:lang w:eastAsia="zh-CN"/>
          </w:rPr>
          <w:t>(一)、产品/服务定位与特点</w:t>
        </w:r>
        <w:r>
          <w:tab/>
        </w:r>
        <w:r>
          <w:fldChar w:fldCharType="begin"/>
        </w:r>
        <w:r>
          <w:instrText xml:space="preserve"> PAGEREF _Toc31817 \h </w:instrText>
        </w:r>
        <w:r>
          <w:fldChar w:fldCharType="separate"/>
        </w:r>
        <w:r>
          <w:t>78</w:t>
        </w:r>
        <w:r>
          <w:fldChar w:fldCharType="end"/>
        </w:r>
      </w:hyperlink>
    </w:p>
    <w:p>
      <w:pPr>
        <w:pStyle w:val="TOC2"/>
        <w:tabs>
          <w:tab w:val="right" w:leader="dot" w:pos="8306"/>
        </w:tabs>
      </w:pPr>
      <w:hyperlink w:anchor="_Toc2228" w:history="1">
        <w:r>
          <w:rPr>
            <w:rFonts w:ascii="仿宋" w:eastAsia="仿宋" w:hAnsi="仿宋" w:cs="仿宋" w:hint="eastAsia"/>
            <w:lang w:eastAsia="zh-CN"/>
          </w:rPr>
          <w:t>(二)、市场定位与竞争分析</w:t>
        </w:r>
        <w:r>
          <w:tab/>
        </w:r>
        <w:r>
          <w:fldChar w:fldCharType="begin"/>
        </w:r>
        <w:r>
          <w:instrText xml:space="preserve"> PAGEREF _Toc2228 \h </w:instrText>
        </w:r>
        <w:r>
          <w:fldChar w:fldCharType="separate"/>
        </w:r>
        <w:r>
          <w:t>79</w:t>
        </w:r>
        <w:r>
          <w:fldChar w:fldCharType="end"/>
        </w:r>
      </w:hyperlink>
    </w:p>
    <w:p>
      <w:pPr>
        <w:pStyle w:val="TOC2"/>
        <w:tabs>
          <w:tab w:val="right" w:leader="dot" w:pos="8306"/>
        </w:tabs>
      </w:pPr>
      <w:hyperlink w:anchor="_Toc22722" w:history="1">
        <w:r>
          <w:rPr>
            <w:rFonts w:ascii="仿宋" w:eastAsia="仿宋" w:hAnsi="仿宋" w:cs="仿宋" w:hint="eastAsia"/>
            <w:lang w:eastAsia="zh-CN"/>
          </w:rPr>
          <w:t>(三)、营销渠道与策略</w:t>
        </w:r>
        <w:r>
          <w:tab/>
        </w:r>
        <w:r>
          <w:fldChar w:fldCharType="begin"/>
        </w:r>
        <w:r>
          <w:instrText xml:space="preserve"> PAGEREF _Toc22722 \h </w:instrText>
        </w:r>
        <w:r>
          <w:fldChar w:fldCharType="separate"/>
        </w:r>
        <w:r>
          <w:t>81</w:t>
        </w:r>
        <w:r>
          <w:fldChar w:fldCharType="end"/>
        </w:r>
      </w:hyperlink>
    </w:p>
    <w:p>
      <w:pPr>
        <w:pStyle w:val="TOC2"/>
        <w:tabs>
          <w:tab w:val="right" w:leader="dot" w:pos="8306"/>
        </w:tabs>
      </w:pPr>
      <w:hyperlink w:anchor="_Toc16600" w:history="1">
        <w:r>
          <w:rPr>
            <w:rFonts w:ascii="仿宋" w:eastAsia="仿宋" w:hAnsi="仿宋" w:cs="仿宋" w:hint="eastAsia"/>
            <w:lang w:eastAsia="zh-CN"/>
          </w:rPr>
          <w:t>(四)、推广与宣传活动</w:t>
        </w:r>
        <w:r>
          <w:tab/>
        </w:r>
        <w:r>
          <w:fldChar w:fldCharType="begin"/>
        </w:r>
        <w:r>
          <w:instrText xml:space="preserve"> PAGEREF _Toc16600 \h </w:instrText>
        </w:r>
        <w:r>
          <w:fldChar w:fldCharType="separate"/>
        </w:r>
        <w:r>
          <w:t>82</w:t>
        </w:r>
        <w:r>
          <w:fldChar w:fldCharType="end"/>
        </w:r>
      </w:hyperlink>
    </w:p>
    <w:p>
      <w:pPr>
        <w:pStyle w:val="TOC1"/>
        <w:tabs>
          <w:tab w:val="right" w:leader="dot" w:pos="8306"/>
        </w:tabs>
      </w:pPr>
      <w:hyperlink w:anchor="_Toc5959" w:history="1">
        <w:r>
          <w:rPr>
            <w:rFonts w:ascii="仿宋" w:eastAsia="仿宋" w:hAnsi="仿宋" w:cs="仿宋" w:hint="eastAsia"/>
            <w:lang w:eastAsia="zh-CN"/>
          </w:rPr>
          <w:t>十八、数字化电能表项目变更管理</w:t>
        </w:r>
        <w:r>
          <w:tab/>
        </w:r>
        <w:r>
          <w:fldChar w:fldCharType="begin"/>
        </w:r>
        <w:r>
          <w:instrText xml:space="preserve"> PAGEREF _Toc5959 \h </w:instrText>
        </w:r>
        <w:r>
          <w:fldChar w:fldCharType="separate"/>
        </w:r>
        <w:r>
          <w:t>87</w:t>
        </w:r>
        <w:r>
          <w:fldChar w:fldCharType="end"/>
        </w:r>
      </w:hyperlink>
    </w:p>
    <w:p>
      <w:pPr>
        <w:pStyle w:val="TOC2"/>
        <w:tabs>
          <w:tab w:val="right" w:leader="dot" w:pos="8306"/>
        </w:tabs>
      </w:pPr>
      <w:hyperlink w:anchor="_Toc24980" w:history="1">
        <w:r>
          <w:rPr>
            <w:rFonts w:ascii="仿宋" w:eastAsia="仿宋" w:hAnsi="仿宋" w:cs="仿宋" w:hint="eastAsia"/>
            <w:lang w:eastAsia="zh-CN"/>
          </w:rPr>
          <w:t>(一)、变更申请与评估</w:t>
        </w:r>
        <w:r>
          <w:tab/>
        </w:r>
        <w:r>
          <w:fldChar w:fldCharType="begin"/>
        </w:r>
        <w:r>
          <w:instrText xml:space="preserve"> PAGEREF _Toc24980 \h </w:instrText>
        </w:r>
        <w:r>
          <w:fldChar w:fldCharType="separate"/>
        </w:r>
        <w:r>
          <w:t>87</w:t>
        </w:r>
        <w:r>
          <w:fldChar w:fldCharType="end"/>
        </w:r>
      </w:hyperlink>
    </w:p>
    <w:p>
      <w:pPr>
        <w:pStyle w:val="TOC2"/>
        <w:tabs>
          <w:tab w:val="right" w:leader="dot" w:pos="8306"/>
        </w:tabs>
      </w:pPr>
      <w:hyperlink w:anchor="_Toc27860" w:history="1">
        <w:r>
          <w:rPr>
            <w:rFonts w:ascii="仿宋" w:eastAsia="仿宋" w:hAnsi="仿宋" w:cs="仿宋" w:hint="eastAsia"/>
            <w:lang w:eastAsia="zh-CN"/>
          </w:rPr>
          <w:t>(二)、变更实施与控制</w:t>
        </w:r>
        <w:r>
          <w:tab/>
        </w:r>
        <w:r>
          <w:fldChar w:fldCharType="begin"/>
        </w:r>
        <w:r>
          <w:instrText xml:space="preserve"> PAGEREF _Toc27860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3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数字化电能表项目的主要产品是XXXX，预计年产值为XXX万元。这一产品在市场中占据着重要的地位，其广泛的应用范围使得该数字化电能表项目的市场前景非常广阔。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化电能表项目的xxx产品作为重要的原材料之一，将在多个领域发挥关键作用。其在建筑、交通、能源等方面的广泛应用将为整个产业链提供强大的支持，形成产业协同效应。数字化电能表项目的年产值XXX万XXX万XXX万万元不仅反映了其在市场上的巨大潜力，更预示着它对国民经济的积极贡献。这种关联度高、涉及面广的产业关系，使得该数字化电能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5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总征地面积为XXXX平方米，相当于约XX.XX亩，其中净用地面积为XXXX平方米，红线范围内相当于约XX.XX亩。这一用地规模充分考虑了数字化电能表项目的建设需求，保障了数字化电能表项目在合适的空间内得以充分发展。数字化电能表项目规划的总建筑面积为XXXX平方米，其中主体工程建设占XXXX平方米，计容建筑面积达XXXX平方米。预计建筑工程的投资将达到XXXX万元，为数字化电能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计划购置的设备共计XXXX台（套），设备购置费用为XXXX万元。这一设备购置计划充分考虑到数字化电能表项目的生产需求和技术要求，确保了数字化电能表项目在生产运营中具备先进的技术装备和高效的生产能力。设备的合理配置将为数字化电能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计划总投资为XXXX万元，预计年实现营业收入为XXXX万元。这一产能规模的设定旨在确保数字化电能表项目能够在投资与回报之间取得平衡，实现长期可持续的发展。数字化电能表项目的总投资充分考虑到各个方面的需求，包括用地建设、设备购置等多个环节，以确保数字化电能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59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055"/>
      <w:r>
        <w:rPr>
          <w:rFonts w:ascii="仿宋" w:eastAsia="仿宋" w:hAnsi="仿宋" w:cs="仿宋" w:hint="eastAsia"/>
          <w:lang w:eastAsia="zh-CN"/>
        </w:rPr>
        <w:t>(一)、数字化电能表行业分析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行业一直以来都是市场的关注焦点。行业内的发展趋势、竞争态势以及潜在机会都对数字化电能表项目的推进产生深远的影响。通过深入研究行业的整体概貌，我们将更好地理解行业的核心特征，为数字化电能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行业，技术一直是推动创新和发展的关键因素。我们将对当前技术趋势进行详尽分析，包括但不限于人工智能、大数据应用、先进制造技术等。这有助于数字化电能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数字化电能表项目成功的基础。我们将对主要竞争对手进行深入研究，包括其市场份额、产品特点、市场定位等。通过全面了解竞争对手的优势和劣势，数字化电能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916"/>
      <w:r>
        <w:rPr>
          <w:rFonts w:ascii="仿宋" w:eastAsia="仿宋" w:hAnsi="仿宋" w:cs="仿宋" w:hint="eastAsia"/>
          <w:sz w:val="28"/>
          <w:lang w:eastAsia="zh-CN"/>
        </w:rPr>
        <w:t>(二)、数字化电能表市场分析预测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化电能表市场未来的增长趋势。这包括市场的整体规模、各细分领域的发展趋势等。数字化电能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化电能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化电能表项目实施过程中需要充分考虑的因素。我们将对市场风险进行全面评估，包括但不限于政策法规风险、市场竞争风险、技术变革风险等。通过对潜在风险的深入分析，数字化电能表项目可以制定相应的风险缓解策略，降低不确定性对数字化电能表项目的影响。</w:t>
      </w:r>
    </w:p>
    <w:p>
      <w:pPr>
        <w:pStyle w:val="Heading1"/>
        <w:ind w:firstLine="560" w:firstLineChars="200"/>
        <w:rPr>
          <w:rFonts w:ascii="仿宋" w:eastAsia="仿宋" w:hAnsi="仿宋" w:cs="仿宋" w:hint="eastAsia"/>
          <w:sz w:val="28"/>
          <w:lang w:eastAsia="zh-CN"/>
        </w:rPr>
      </w:pPr>
      <w:bookmarkStart w:id="8" w:name="_Toc9103"/>
      <w:r>
        <w:rPr>
          <w:rFonts w:ascii="仿宋" w:eastAsia="仿宋" w:hAnsi="仿宋" w:cs="仿宋" w:hint="eastAsia"/>
          <w:sz w:val="28"/>
          <w:lang w:eastAsia="zh-CN"/>
        </w:rPr>
        <w:t>三、数字化电能表项目文档管理</w:t>
      </w:r>
      <w:bookmarkEnd w:id="8"/>
    </w:p>
    <w:p>
      <w:pPr>
        <w:pStyle w:val="Heading2"/>
        <w:rPr>
          <w:rFonts w:ascii="仿宋" w:eastAsia="仿宋" w:hAnsi="仿宋" w:cs="仿宋" w:hint="eastAsia"/>
          <w:lang w:eastAsia="zh-CN"/>
        </w:rPr>
      </w:pPr>
      <w:bookmarkStart w:id="9" w:name="_Toc54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数字化电能表项目高度重视文档的质量和准确性，以支持数字化电能表项目的各项活动和决策。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文档的编制始于数字化电能表项目计划的初期，我们制定了详细的文档编制计划，明确了每个文档的内容、格式和编写责任人。在数字化电能表项目启动阶段，我们首先编制了数字化电能表项目章程，明确定义了数字化电能表项目的目标、范围、风险等关键要素。随后，数字化电能表项目团队根据计划陆续编制了需求文档、设计文档、测试文档等各类文档，确保数字化电能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化电能表项目管理中的重要环节，旨在确保数字化电能表项目文档符合质量标准和数字化电能表项目需求。在数字化电能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化电能表项目相关利益方和专业领域的专家对文档进行独立审查。这有助于获取更全面、客观的反馈，确保数字化电能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数字化电能表项目在文档编制与审查方面建立了严格的管理机制，通过规范的流程和多维度的审查，确保数字化电能表项目文档的质量、准确性和可靠性，为数字化电能表项目的顺利推进提供了有力支持。</w:t>
      </w:r>
    </w:p>
    <w:p>
      <w:pPr>
        <w:pStyle w:val="Heading2"/>
        <w:ind w:firstLine="560" w:firstLineChars="200"/>
        <w:rPr>
          <w:rFonts w:ascii="仿宋" w:eastAsia="仿宋" w:hAnsi="仿宋" w:cs="仿宋" w:hint="eastAsia"/>
          <w:sz w:val="28"/>
          <w:lang w:eastAsia="zh-CN"/>
        </w:rPr>
      </w:pPr>
      <w:bookmarkStart w:id="10" w:name="_Toc164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我们通过多渠道发布文档，包括电子邮件、数字化电能表项目管理平台、内部网站等，以满足不同团队成员的偏好和需求。多渠道发布确保了信息的全面覆盖。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我们采用了精细的权限控制，确保只有授权人员可以访问敏感信息。这种安全措施保护了数字化电能表项目文档的机密性，防止了未经授权的信息泄露。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7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化电能表项目生命周期中一个至关重要的环节，直接关系到数字化电能表项目信息的长期保存和历史记录的完整性。在数字化电能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528"/>
      <w:r>
        <w:rPr>
          <w:rFonts w:ascii="仿宋" w:eastAsia="仿宋" w:hAnsi="仿宋" w:cs="仿宋" w:hint="eastAsia"/>
          <w:sz w:val="28"/>
          <w:lang w:eastAsia="zh-CN"/>
        </w:rPr>
        <w:t>四、数字化电能表项目绩效评估</w:t>
      </w:r>
      <w:bookmarkEnd w:id="12"/>
    </w:p>
    <w:p>
      <w:pPr>
        <w:pStyle w:val="Heading2"/>
        <w:rPr>
          <w:rFonts w:ascii="仿宋" w:eastAsia="仿宋" w:hAnsi="仿宋" w:cs="仿宋" w:hint="eastAsia"/>
          <w:lang w:eastAsia="zh-CN"/>
        </w:rPr>
      </w:pPr>
      <w:bookmarkStart w:id="13" w:name="_Toc710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中，我们设计了一套全面的绩效评估指标，以确保数字化电能表项目的可控和成功交付。这些指标跨足数字化电能表项目目标、成本、进度和质量等多个维度，为我们提供了全面洞察数字化电能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目标达成率是我们关注的首要指标。我们设定了明确的目标，并通过定期监测和评估，迅速发现并应对潜在的目标偏差。这为数字化电能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成本绩效是另一个核心关注点。通过实际成本与预算成本的对比分析，我们深入了解成本差异的原因，及时调整资源分配，保持数字化电能表项目在经济效益方面的合理水平。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进度作为关键的绩效指标之一，得到了精心的关注。我们制定了详细的数字化电能表项目进度计划，并设立了进度符合度指标，确保实际进度与计划进度保持一致。这使我们能够快速发现和解决潜在的进度问题，保持数字化电能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化电能表项目绩效的不可或缺的一环。我们引入了一系列的质量标准和客户满意度指标，以确保数字化电能表项目交付的成果在质量上达到或超越预期水平。通过持续监测这些指标，我们努力提升数字化电能表项目整体质量水平，为数字化电能表项目的成功交付提供有力保障。通过这些科学且全面的绩效评估，我们能够更好地引导数字化电能表项目的持续改进，确保数字化电能表项目目标的顺利达成。</w:t>
      </w:r>
    </w:p>
    <w:p>
      <w:pPr>
        <w:pStyle w:val="Heading2"/>
        <w:ind w:firstLine="560" w:firstLineChars="200"/>
        <w:rPr>
          <w:rFonts w:ascii="仿宋" w:eastAsia="仿宋" w:hAnsi="仿宋" w:cs="仿宋" w:hint="eastAsia"/>
          <w:sz w:val="28"/>
          <w:lang w:eastAsia="zh-CN"/>
        </w:rPr>
      </w:pPr>
      <w:bookmarkStart w:id="14" w:name="_Toc450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绩效评估是数字化电能表项目中的关键环节，为确保数字化电能表项目达到预期目标，我们采用了多层次、多维度的绩效评估方法。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化电能表项目的战略目标对齐，确保每个决策和行动都与数字化电能表项目整体目标保持一致。团队会定期召开战略对齐会议，审视当前工作与数字化电能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数字化电能表项目进度、质量、成本和风险等方面。这些指标通过数据收集和分析，为数字化电能表项目管理团队提供了客观的评估依据。例如，我们通过数字化电能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绩效评估不仅仅停留在数字化电能表项目内部，还考虑了数字化电能表项目对外部环境的影响。我们定期进行干系人满意度调查，以了解各利益相关方对数字化电能表项目的期望和满意度，并及时做出调整。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这种多层次、多角度的绩效评估方法，使得我们能够全面了解数字化电能表项目的运行状态，及时做出调整，确保数字化电能表项目在不断变化的环境中保持稳健前行。</w:t>
      </w:r>
    </w:p>
    <w:p>
      <w:pPr>
        <w:pStyle w:val="Heading2"/>
        <w:ind w:firstLine="560" w:firstLineChars="200"/>
        <w:rPr>
          <w:rFonts w:ascii="仿宋" w:eastAsia="仿宋" w:hAnsi="仿宋" w:cs="仿宋" w:hint="eastAsia"/>
          <w:sz w:val="28"/>
          <w:lang w:eastAsia="zh-CN"/>
        </w:rPr>
      </w:pPr>
      <w:bookmarkStart w:id="15" w:name="_Toc2888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为了确保数字化电能表项目的有效管理和不断优化，我们采用了精心设计的绩效评估周期。这个周期旨在实现灵活、实时和全面的评估，以适应数字化电能表项目执行中的各种挑战。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化电能表项目的不同需求，分为短期、中期和长期。短期评估关注每个迭代或工作周期，以及时发现和解决当前任务中的问题。中期评估涵盖几个迭代，深入了解整体数字化电能表项目的趋势和性能。长期评估则着眼于整个数字化电能表项目阶段，确保数字化电能表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化电能表项目管理工具和协作平台，团队成员能够随时更新和分享数字化电能表项目数据。这种实时性的反馈机制使我们能够及时察觉潜在问题，快速调整，保持数字化电能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化电能表项目的决策制定密不可分。每个周期的数字化电能表项目回顾会议成为集体总结经验、识别问题深层次原因并找到创新解决方案的平台。这种定期的反思与调整机制使数字化电能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963"/>
      <w:r>
        <w:rPr>
          <w:rFonts w:ascii="仿宋" w:eastAsia="仿宋" w:hAnsi="仿宋" w:cs="仿宋" w:hint="eastAsia"/>
          <w:sz w:val="28"/>
          <w:lang w:eastAsia="zh-CN"/>
        </w:rPr>
        <w:t>五、数字化电能表项目可持续发展</w:t>
      </w:r>
      <w:bookmarkEnd w:id="16"/>
    </w:p>
    <w:p>
      <w:pPr>
        <w:pStyle w:val="Heading2"/>
        <w:rPr>
          <w:rFonts w:ascii="仿宋" w:eastAsia="仿宋" w:hAnsi="仿宋" w:cs="仿宋" w:hint="eastAsia"/>
          <w:lang w:eastAsia="zh-CN"/>
        </w:rPr>
      </w:pPr>
      <w:bookmarkStart w:id="17" w:name="_Toc173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化电能表项目中，数字化电能表项目团队着眼于未来，明确了可持续发展的战略方向。制定的具体可持续发展目标包括降低资源使用、采用环保技术、最大化社会效益等。这一步骤不仅有助于数字化电能表项目在环保和社会责任方面达到最高标准，也为未来提供了明确的指引，确保数字化电能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可持续实践的融入数字化电能表项目管理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化电能表项目管理周期。从数字化电能表项目规划开始，数字化电能表项目团队就考虑了环境和社会的因素。在执行阶段，数字化电能表项目团队积极推动绿色技术的应用，优化资源利用。此外，关注员工的社会责任，通过培训和沟通活动提高员工对可持续发展的认知，使他们能够在日常工作中践行可持续实践。这些举措不仅为数字化电能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32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扎根于数字化电能表项目的可持续发展理念，我们深信环保与社会责任是数字化电能表项目成功的关键支柱。在数字化电能表项目的每一步，我们都致力于通过创新和实践，履行对环境和社会的坚定责任。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团队通过引入先进的环保技术、建立高效的废物处理系统以及推动能源节约措施，积极履行环保责任。定期的环保监测和评估确保数字化电能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不仅致力于自身可持续发展，还注重对社会的回馈。通过支持社区数字化电能表项目、参与慈善事业、提供培训机会等方式，数字化电能表项目积极履行社会责任。与当地社区建立积极互动，关注员工的工作与生活平衡，以及员工的身心健康，是数字化电能表项目在社会责任层面的关键举措。这样的实践不仅增强了数字化电能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935"/>
      <w:r>
        <w:rPr>
          <w:rFonts w:ascii="仿宋" w:eastAsia="仿宋" w:hAnsi="仿宋" w:cs="仿宋" w:hint="eastAsia"/>
          <w:sz w:val="28"/>
          <w:lang w:eastAsia="zh-CN"/>
        </w:rPr>
        <w:t>六、数字化电能表项目概论</w:t>
      </w:r>
      <w:bookmarkEnd w:id="19"/>
    </w:p>
    <w:p>
      <w:pPr>
        <w:pStyle w:val="Heading2"/>
        <w:rPr>
          <w:rFonts w:ascii="仿宋" w:eastAsia="仿宋" w:hAnsi="仿宋" w:cs="仿宋" w:hint="eastAsia"/>
          <w:lang w:eastAsia="zh-CN"/>
        </w:rPr>
      </w:pPr>
      <w:bookmarkStart w:id="20" w:name="_Toc15166"/>
      <w:r>
        <w:rPr>
          <w:rFonts w:ascii="仿宋" w:eastAsia="仿宋" w:hAnsi="仿宋" w:cs="仿宋" w:hint="eastAsia"/>
          <w:lang w:eastAsia="zh-CN"/>
        </w:rPr>
        <w:t>(一)、数字化电能表项目概况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的起源追溯至对市场的深入洞察。市场的不断演变与变革为数字化电能表项目提供了难得的机遇。当前市场存在的需求缺口和变革的大环境共同构成了数字化电能表项目的背景。这个数字化电能表项目旨在充分利用市场机遇，填补行业中尚未满足的需求，为客户提供全新的解决方案。市场的变革和需求的增长使得这个数字化电能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数字化电能表项目名称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正式命名为数字化电能表。这个名称不仅仅是一个标识，更代表了数字化电能表项目的核心理念和愿景。它蕴含着数字化电能表项目所要解决问题的关键字，具有强烈的表达和辨识度，为数字化电能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数字化电能表项目目标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的核心目标是提供一种全新、高效的解决方案，满足客户日益增长的需求。数字化电能表项目追求的不仅仅是满足市场需求，更是在市场中获得卓越的竞争优势。通过不断提升产品或服务的质量和创新水平，数字化电能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数字化电能表项目范围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全面涵盖了产品研发、制造、市场推广和售后服务，确保从产品设计到最终用户体验的全方位关注。这一全面的数字化电能表项目范围是为了确保数字化电能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数字化电能表项目时间表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数字化电能表项目计划在未来18个月内完成，包括研发、测试、市场试点和正式推出等不同阶段。这个时间表的合理设计是为了确保数字化电能表项目各个阶段的顺利推进，以便按时交付高质量的成果。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数字化电能表项目预算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总预算估算为XX百万美元，主要分配在研发、市场推广、人员培训和运营等方面。这一充足的预算为数字化电能表项目提供了充足的资源，确保数字化电能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数字化电能表项目风险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可能面临的风险包括市场接受度低、技术难题、竞争激烈等。数字化电能表项目团队已经制定了相应的风险应对计划，通过前瞻性的风险管理，确保数字化电能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数字化电能表项目团队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https://d.book118.com/497124041135006052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A2735"/>
    <w:rsid w:val="2C4A2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24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2024-03-02T01:47:00Z</dcterms:created>
  <dcterms:modified xsi:type="dcterms:W3CDTF">2024-03-02T01:47:23Z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A1931B55B7DA45E7BEFE3FB4FB1589BE_11</vt:lpwstr>
  </property>
  <property fmtid="{D5CDD505-2E9C-101B-9397-08002B2CF9AE}" pid="3" name="KSOProductBuildVer">
    <vt:lpwstr>2052-12.1.0.16388</vt:lpwstr>
  </property>
</Properties>
</file>