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航天器热控系统项目规划设计纲要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26" w:history="1">
        <w:r>
          <w:rPr>
            <w:rFonts w:ascii="仿宋" w:eastAsia="仿宋" w:hAnsi="仿宋" w:cs="仿宋" w:hint="eastAsia"/>
            <w:lang w:eastAsia="zh-CN"/>
          </w:rPr>
          <w:t>概论</w:t>
        </w:r>
        <w:r>
          <w:tab/>
        </w:r>
        <w:r>
          <w:fldChar w:fldCharType="begin"/>
        </w:r>
        <w:r>
          <w:instrText xml:space="preserve"> PAGEREF _Toc27626 \h </w:instrText>
        </w:r>
        <w:r>
          <w:fldChar w:fldCharType="separate"/>
        </w:r>
        <w:r>
          <w:t>3</w:t>
        </w:r>
        <w:r>
          <w:fldChar w:fldCharType="end"/>
        </w:r>
      </w:hyperlink>
    </w:p>
    <w:p>
      <w:pPr>
        <w:pStyle w:val="TOC1"/>
        <w:tabs>
          <w:tab w:val="right" w:leader="dot" w:pos="8306"/>
        </w:tabs>
      </w:pPr>
      <w:hyperlink w:anchor="_Toc18625" w:history="1">
        <w:r>
          <w:rPr>
            <w:rFonts w:ascii="仿宋" w:eastAsia="仿宋" w:hAnsi="仿宋" w:cs="仿宋" w:hint="eastAsia"/>
            <w:lang w:eastAsia="zh-CN"/>
          </w:rPr>
          <w:t>一、航天器热控系统项目危机管理</w:t>
        </w:r>
        <w:r>
          <w:tab/>
        </w:r>
        <w:r>
          <w:fldChar w:fldCharType="begin"/>
        </w:r>
        <w:r>
          <w:instrText xml:space="preserve"> PAGEREF _Toc18625 \h </w:instrText>
        </w:r>
        <w:r>
          <w:fldChar w:fldCharType="separate"/>
        </w:r>
        <w:r>
          <w:t>3</w:t>
        </w:r>
        <w:r>
          <w:fldChar w:fldCharType="end"/>
        </w:r>
      </w:hyperlink>
    </w:p>
    <w:p>
      <w:pPr>
        <w:pStyle w:val="TOC2"/>
        <w:tabs>
          <w:tab w:val="right" w:leader="dot" w:pos="8306"/>
        </w:tabs>
      </w:pPr>
      <w:hyperlink w:anchor="_Toc32645" w:history="1">
        <w:r>
          <w:rPr>
            <w:rFonts w:ascii="仿宋" w:eastAsia="仿宋" w:hAnsi="仿宋" w:cs="仿宋" w:hint="eastAsia"/>
            <w:lang w:eastAsia="zh-CN"/>
          </w:rPr>
          <w:t>(一)、危机预警与识别</w:t>
        </w:r>
        <w:r>
          <w:tab/>
        </w:r>
        <w:r>
          <w:fldChar w:fldCharType="begin"/>
        </w:r>
        <w:r>
          <w:instrText xml:space="preserve"> PAGEREF _Toc32645 \h </w:instrText>
        </w:r>
        <w:r>
          <w:fldChar w:fldCharType="separate"/>
        </w:r>
        <w:r>
          <w:t>3</w:t>
        </w:r>
        <w:r>
          <w:fldChar w:fldCharType="end"/>
        </w:r>
      </w:hyperlink>
    </w:p>
    <w:p>
      <w:pPr>
        <w:pStyle w:val="TOC2"/>
        <w:tabs>
          <w:tab w:val="right" w:leader="dot" w:pos="8306"/>
        </w:tabs>
      </w:pPr>
      <w:hyperlink w:anchor="_Toc23695" w:history="1">
        <w:r>
          <w:rPr>
            <w:rFonts w:ascii="仿宋" w:eastAsia="仿宋" w:hAnsi="仿宋" w:cs="仿宋" w:hint="eastAsia"/>
            <w:lang w:eastAsia="zh-CN"/>
          </w:rPr>
          <w:t>(二)、危机应对与恢复</w:t>
        </w:r>
        <w:r>
          <w:tab/>
        </w:r>
        <w:r>
          <w:fldChar w:fldCharType="begin"/>
        </w:r>
        <w:r>
          <w:instrText xml:space="preserve"> PAGEREF _Toc23695 \h </w:instrText>
        </w:r>
        <w:r>
          <w:fldChar w:fldCharType="separate"/>
        </w:r>
        <w:r>
          <w:t>4</w:t>
        </w:r>
        <w:r>
          <w:fldChar w:fldCharType="end"/>
        </w:r>
      </w:hyperlink>
    </w:p>
    <w:p>
      <w:pPr>
        <w:pStyle w:val="TOC1"/>
        <w:tabs>
          <w:tab w:val="right" w:leader="dot" w:pos="8306"/>
        </w:tabs>
      </w:pPr>
      <w:hyperlink w:anchor="_Toc17887" w:history="1">
        <w:r>
          <w:rPr>
            <w:rFonts w:ascii="仿宋" w:eastAsia="仿宋" w:hAnsi="仿宋" w:cs="仿宋" w:hint="eastAsia"/>
            <w:lang w:eastAsia="zh-CN"/>
          </w:rPr>
          <w:t>二、市场分析、调研</w:t>
        </w:r>
        <w:r>
          <w:tab/>
        </w:r>
        <w:r>
          <w:fldChar w:fldCharType="begin"/>
        </w:r>
        <w:r>
          <w:instrText xml:space="preserve"> PAGEREF _Toc17887 \h </w:instrText>
        </w:r>
        <w:r>
          <w:fldChar w:fldCharType="separate"/>
        </w:r>
        <w:r>
          <w:t>6</w:t>
        </w:r>
        <w:r>
          <w:fldChar w:fldCharType="end"/>
        </w:r>
      </w:hyperlink>
    </w:p>
    <w:p>
      <w:pPr>
        <w:pStyle w:val="TOC2"/>
        <w:tabs>
          <w:tab w:val="right" w:leader="dot" w:pos="8306"/>
        </w:tabs>
      </w:pPr>
      <w:hyperlink w:anchor="_Toc15191" w:history="1">
        <w:r>
          <w:rPr>
            <w:rFonts w:ascii="仿宋" w:eastAsia="仿宋" w:hAnsi="仿宋" w:cs="仿宋" w:hint="eastAsia"/>
            <w:lang w:eastAsia="zh-CN"/>
          </w:rPr>
          <w:t>(一)、航天器热控系统行业分析</w:t>
        </w:r>
        <w:r>
          <w:tab/>
        </w:r>
        <w:r>
          <w:fldChar w:fldCharType="begin"/>
        </w:r>
        <w:r>
          <w:instrText xml:space="preserve"> PAGEREF _Toc15191 \h </w:instrText>
        </w:r>
        <w:r>
          <w:fldChar w:fldCharType="separate"/>
        </w:r>
        <w:r>
          <w:t>6</w:t>
        </w:r>
        <w:r>
          <w:fldChar w:fldCharType="end"/>
        </w:r>
      </w:hyperlink>
    </w:p>
    <w:p>
      <w:pPr>
        <w:pStyle w:val="TOC2"/>
        <w:tabs>
          <w:tab w:val="right" w:leader="dot" w:pos="8306"/>
        </w:tabs>
      </w:pPr>
      <w:hyperlink w:anchor="_Toc28324" w:history="1">
        <w:r>
          <w:rPr>
            <w:rFonts w:ascii="仿宋" w:eastAsia="仿宋" w:hAnsi="仿宋" w:cs="仿宋" w:hint="eastAsia"/>
            <w:lang w:eastAsia="zh-CN"/>
          </w:rPr>
          <w:t>(二)、航天器热控系统市场分析预测</w:t>
        </w:r>
        <w:r>
          <w:tab/>
        </w:r>
        <w:r>
          <w:fldChar w:fldCharType="begin"/>
        </w:r>
        <w:r>
          <w:instrText xml:space="preserve"> PAGEREF _Toc28324 \h </w:instrText>
        </w:r>
        <w:r>
          <w:fldChar w:fldCharType="separate"/>
        </w:r>
        <w:r>
          <w:t>6</w:t>
        </w:r>
        <w:r>
          <w:fldChar w:fldCharType="end"/>
        </w:r>
      </w:hyperlink>
    </w:p>
    <w:p>
      <w:pPr>
        <w:pStyle w:val="TOC1"/>
        <w:tabs>
          <w:tab w:val="right" w:leader="dot" w:pos="8306"/>
        </w:tabs>
      </w:pPr>
      <w:hyperlink w:anchor="_Toc25041" w:history="1">
        <w:r>
          <w:rPr>
            <w:rFonts w:ascii="仿宋" w:eastAsia="仿宋" w:hAnsi="仿宋" w:cs="仿宋" w:hint="eastAsia"/>
            <w:lang w:eastAsia="zh-CN"/>
          </w:rPr>
          <w:t>三、航天器热控系统项目建设背景及必要性分析</w:t>
        </w:r>
        <w:r>
          <w:tab/>
        </w:r>
        <w:r>
          <w:fldChar w:fldCharType="begin"/>
        </w:r>
        <w:r>
          <w:instrText xml:space="preserve"> PAGEREF _Toc25041 \h </w:instrText>
        </w:r>
        <w:r>
          <w:fldChar w:fldCharType="separate"/>
        </w:r>
        <w:r>
          <w:t>7</w:t>
        </w:r>
        <w:r>
          <w:fldChar w:fldCharType="end"/>
        </w:r>
      </w:hyperlink>
    </w:p>
    <w:p>
      <w:pPr>
        <w:pStyle w:val="TOC2"/>
        <w:tabs>
          <w:tab w:val="right" w:leader="dot" w:pos="8306"/>
        </w:tabs>
      </w:pPr>
      <w:hyperlink w:anchor="_Toc18560" w:history="1">
        <w:r>
          <w:rPr>
            <w:rFonts w:ascii="仿宋" w:eastAsia="仿宋" w:hAnsi="仿宋" w:cs="仿宋" w:hint="eastAsia"/>
            <w:lang w:eastAsia="zh-CN"/>
          </w:rPr>
          <w:t>(一)、航天器热控系统项目背景分析</w:t>
        </w:r>
        <w:r>
          <w:tab/>
        </w:r>
        <w:r>
          <w:fldChar w:fldCharType="begin"/>
        </w:r>
        <w:r>
          <w:instrText xml:space="preserve"> PAGEREF _Toc18560 \h </w:instrText>
        </w:r>
        <w:r>
          <w:fldChar w:fldCharType="separate"/>
        </w:r>
        <w:r>
          <w:t>7</w:t>
        </w:r>
        <w:r>
          <w:fldChar w:fldCharType="end"/>
        </w:r>
      </w:hyperlink>
    </w:p>
    <w:p>
      <w:pPr>
        <w:pStyle w:val="TOC2"/>
        <w:tabs>
          <w:tab w:val="right" w:leader="dot" w:pos="8306"/>
        </w:tabs>
      </w:pPr>
      <w:hyperlink w:anchor="_Toc23936" w:history="1">
        <w:r>
          <w:rPr>
            <w:rFonts w:ascii="仿宋" w:eastAsia="仿宋" w:hAnsi="仿宋" w:cs="仿宋" w:hint="eastAsia"/>
            <w:lang w:eastAsia="zh-CN"/>
          </w:rPr>
          <w:t>(二)、航天器热控系统项目建设必要性分析</w:t>
        </w:r>
        <w:r>
          <w:tab/>
        </w:r>
        <w:r>
          <w:fldChar w:fldCharType="begin"/>
        </w:r>
        <w:r>
          <w:instrText xml:space="preserve"> PAGEREF _Toc23936 \h </w:instrText>
        </w:r>
        <w:r>
          <w:fldChar w:fldCharType="separate"/>
        </w:r>
        <w:r>
          <w:t>9</w:t>
        </w:r>
        <w:r>
          <w:fldChar w:fldCharType="end"/>
        </w:r>
      </w:hyperlink>
    </w:p>
    <w:p>
      <w:pPr>
        <w:pStyle w:val="TOC1"/>
        <w:tabs>
          <w:tab w:val="right" w:leader="dot" w:pos="8306"/>
        </w:tabs>
      </w:pPr>
      <w:hyperlink w:anchor="_Toc26187" w:history="1">
        <w:r>
          <w:rPr>
            <w:rFonts w:ascii="仿宋" w:eastAsia="仿宋" w:hAnsi="仿宋" w:cs="仿宋" w:hint="eastAsia"/>
            <w:lang w:eastAsia="zh-CN"/>
          </w:rPr>
          <w:t>四、工艺说明</w:t>
        </w:r>
        <w:r>
          <w:tab/>
        </w:r>
        <w:r>
          <w:fldChar w:fldCharType="begin"/>
        </w:r>
        <w:r>
          <w:instrText xml:space="preserve"> PAGEREF _Toc26187 \h </w:instrText>
        </w:r>
        <w:r>
          <w:fldChar w:fldCharType="separate"/>
        </w:r>
        <w:r>
          <w:t>10</w:t>
        </w:r>
        <w:r>
          <w:fldChar w:fldCharType="end"/>
        </w:r>
      </w:hyperlink>
    </w:p>
    <w:p>
      <w:pPr>
        <w:pStyle w:val="TOC2"/>
        <w:tabs>
          <w:tab w:val="right" w:leader="dot" w:pos="8306"/>
        </w:tabs>
      </w:pPr>
      <w:hyperlink w:anchor="_Toc19383" w:history="1">
        <w:r>
          <w:rPr>
            <w:rFonts w:ascii="仿宋" w:eastAsia="仿宋" w:hAnsi="仿宋" w:cs="仿宋" w:hint="eastAsia"/>
            <w:lang w:eastAsia="zh-CN"/>
          </w:rPr>
          <w:t>(一)、技术管理特点</w:t>
        </w:r>
        <w:r>
          <w:tab/>
        </w:r>
        <w:r>
          <w:fldChar w:fldCharType="begin"/>
        </w:r>
        <w:r>
          <w:instrText xml:space="preserve"> PAGEREF _Toc19383 \h </w:instrText>
        </w:r>
        <w:r>
          <w:fldChar w:fldCharType="separate"/>
        </w:r>
        <w:r>
          <w:t>10</w:t>
        </w:r>
        <w:r>
          <w:fldChar w:fldCharType="end"/>
        </w:r>
      </w:hyperlink>
    </w:p>
    <w:p>
      <w:pPr>
        <w:pStyle w:val="TOC2"/>
        <w:tabs>
          <w:tab w:val="right" w:leader="dot" w:pos="8306"/>
        </w:tabs>
      </w:pPr>
      <w:hyperlink w:anchor="_Toc22142" w:history="1">
        <w:r>
          <w:rPr>
            <w:rFonts w:ascii="仿宋" w:eastAsia="仿宋" w:hAnsi="仿宋" w:cs="仿宋" w:hint="eastAsia"/>
            <w:lang w:eastAsia="zh-CN"/>
          </w:rPr>
          <w:t>(二)、航天器热控系统项目工艺技术设计方案</w:t>
        </w:r>
        <w:r>
          <w:tab/>
        </w:r>
        <w:r>
          <w:fldChar w:fldCharType="begin"/>
        </w:r>
        <w:r>
          <w:instrText xml:space="preserve"> PAGEREF _Toc22142 \h </w:instrText>
        </w:r>
        <w:r>
          <w:fldChar w:fldCharType="separate"/>
        </w:r>
        <w:r>
          <w:t>12</w:t>
        </w:r>
        <w:r>
          <w:fldChar w:fldCharType="end"/>
        </w:r>
      </w:hyperlink>
    </w:p>
    <w:p>
      <w:pPr>
        <w:pStyle w:val="TOC2"/>
        <w:tabs>
          <w:tab w:val="right" w:leader="dot" w:pos="8306"/>
        </w:tabs>
      </w:pPr>
      <w:hyperlink w:anchor="_Toc5557" w:history="1">
        <w:r>
          <w:rPr>
            <w:rFonts w:ascii="仿宋" w:eastAsia="仿宋" w:hAnsi="仿宋" w:cs="仿宋" w:hint="eastAsia"/>
            <w:lang w:eastAsia="zh-CN"/>
          </w:rPr>
          <w:t>(三)、设备选型方案</w:t>
        </w:r>
        <w:r>
          <w:tab/>
        </w:r>
        <w:r>
          <w:fldChar w:fldCharType="begin"/>
        </w:r>
        <w:r>
          <w:instrText xml:space="preserve"> PAGEREF _Toc5557 \h </w:instrText>
        </w:r>
        <w:r>
          <w:fldChar w:fldCharType="separate"/>
        </w:r>
        <w:r>
          <w:t>13</w:t>
        </w:r>
        <w:r>
          <w:fldChar w:fldCharType="end"/>
        </w:r>
      </w:hyperlink>
    </w:p>
    <w:p>
      <w:pPr>
        <w:pStyle w:val="TOC1"/>
        <w:tabs>
          <w:tab w:val="right" w:leader="dot" w:pos="8306"/>
        </w:tabs>
      </w:pPr>
      <w:hyperlink w:anchor="_Toc18271" w:history="1">
        <w:r>
          <w:rPr>
            <w:rFonts w:ascii="仿宋" w:eastAsia="仿宋" w:hAnsi="仿宋" w:cs="仿宋" w:hint="eastAsia"/>
            <w:lang w:eastAsia="zh-CN"/>
          </w:rPr>
          <w:t>五、航天器热控系统项目选址可行性分析</w:t>
        </w:r>
        <w:r>
          <w:tab/>
        </w:r>
        <w:r>
          <w:fldChar w:fldCharType="begin"/>
        </w:r>
        <w:r>
          <w:instrText xml:space="preserve"> PAGEREF _Toc18271 \h </w:instrText>
        </w:r>
        <w:r>
          <w:fldChar w:fldCharType="separate"/>
        </w:r>
        <w:r>
          <w:t>14</w:t>
        </w:r>
        <w:r>
          <w:fldChar w:fldCharType="end"/>
        </w:r>
      </w:hyperlink>
    </w:p>
    <w:p>
      <w:pPr>
        <w:pStyle w:val="TOC2"/>
        <w:tabs>
          <w:tab w:val="right" w:leader="dot" w:pos="8306"/>
        </w:tabs>
      </w:pPr>
      <w:hyperlink w:anchor="_Toc31392" w:history="1">
        <w:r>
          <w:rPr>
            <w:rFonts w:ascii="仿宋" w:eastAsia="仿宋" w:hAnsi="仿宋" w:cs="仿宋" w:hint="eastAsia"/>
            <w:lang w:eastAsia="zh-CN"/>
          </w:rPr>
          <w:t>(一)、航天器热控系统项目选址</w:t>
        </w:r>
        <w:r>
          <w:tab/>
        </w:r>
        <w:r>
          <w:fldChar w:fldCharType="begin"/>
        </w:r>
        <w:r>
          <w:instrText xml:space="preserve"> PAGEREF _Toc31392 \h </w:instrText>
        </w:r>
        <w:r>
          <w:fldChar w:fldCharType="separate"/>
        </w:r>
        <w:r>
          <w:t>14</w:t>
        </w:r>
        <w:r>
          <w:fldChar w:fldCharType="end"/>
        </w:r>
      </w:hyperlink>
    </w:p>
    <w:p>
      <w:pPr>
        <w:pStyle w:val="TOC2"/>
        <w:tabs>
          <w:tab w:val="right" w:leader="dot" w:pos="8306"/>
        </w:tabs>
      </w:pPr>
      <w:hyperlink w:anchor="_Toc1419" w:history="1">
        <w:r>
          <w:rPr>
            <w:rFonts w:ascii="仿宋" w:eastAsia="仿宋" w:hAnsi="仿宋" w:cs="仿宋" w:hint="eastAsia"/>
            <w:lang w:eastAsia="zh-CN"/>
          </w:rPr>
          <w:t>(二)、用地控制指标</w:t>
        </w:r>
        <w:r>
          <w:tab/>
        </w:r>
        <w:r>
          <w:fldChar w:fldCharType="begin"/>
        </w:r>
        <w:r>
          <w:instrText xml:space="preserve"> PAGEREF _Toc1419 \h </w:instrText>
        </w:r>
        <w:r>
          <w:fldChar w:fldCharType="separate"/>
        </w:r>
        <w:r>
          <w:t>14</w:t>
        </w:r>
        <w:r>
          <w:fldChar w:fldCharType="end"/>
        </w:r>
      </w:hyperlink>
    </w:p>
    <w:p>
      <w:pPr>
        <w:pStyle w:val="TOC2"/>
        <w:tabs>
          <w:tab w:val="right" w:leader="dot" w:pos="8306"/>
        </w:tabs>
      </w:pPr>
      <w:hyperlink w:anchor="_Toc15984" w:history="1">
        <w:r>
          <w:rPr>
            <w:rFonts w:ascii="仿宋" w:eastAsia="仿宋" w:hAnsi="仿宋" w:cs="仿宋" w:hint="eastAsia"/>
            <w:lang w:eastAsia="zh-CN"/>
          </w:rPr>
          <w:t>(三)、节约用地措施</w:t>
        </w:r>
        <w:r>
          <w:tab/>
        </w:r>
        <w:r>
          <w:fldChar w:fldCharType="begin"/>
        </w:r>
        <w:r>
          <w:instrText xml:space="preserve"> PAGEREF _Toc15984 \h </w:instrText>
        </w:r>
        <w:r>
          <w:fldChar w:fldCharType="separate"/>
        </w:r>
        <w:r>
          <w:t>16</w:t>
        </w:r>
        <w:r>
          <w:fldChar w:fldCharType="end"/>
        </w:r>
      </w:hyperlink>
    </w:p>
    <w:p>
      <w:pPr>
        <w:pStyle w:val="TOC2"/>
        <w:tabs>
          <w:tab w:val="right" w:leader="dot" w:pos="8306"/>
        </w:tabs>
      </w:pPr>
      <w:hyperlink w:anchor="_Toc28609" w:history="1">
        <w:r>
          <w:rPr>
            <w:rFonts w:ascii="仿宋" w:eastAsia="仿宋" w:hAnsi="仿宋" w:cs="仿宋" w:hint="eastAsia"/>
            <w:lang w:eastAsia="zh-CN"/>
          </w:rPr>
          <w:t>(四)、总图布置方案</w:t>
        </w:r>
        <w:r>
          <w:tab/>
        </w:r>
        <w:r>
          <w:fldChar w:fldCharType="begin"/>
        </w:r>
        <w:r>
          <w:instrText xml:space="preserve"> PAGEREF _Toc28609 \h </w:instrText>
        </w:r>
        <w:r>
          <w:fldChar w:fldCharType="separate"/>
        </w:r>
        <w:r>
          <w:t>17</w:t>
        </w:r>
        <w:r>
          <w:fldChar w:fldCharType="end"/>
        </w:r>
      </w:hyperlink>
    </w:p>
    <w:p>
      <w:pPr>
        <w:pStyle w:val="TOC2"/>
        <w:tabs>
          <w:tab w:val="right" w:leader="dot" w:pos="8306"/>
        </w:tabs>
      </w:pPr>
      <w:hyperlink w:anchor="_Toc19713" w:history="1">
        <w:r>
          <w:rPr>
            <w:rFonts w:ascii="仿宋" w:eastAsia="仿宋" w:hAnsi="仿宋" w:cs="仿宋" w:hint="eastAsia"/>
            <w:lang w:eastAsia="zh-CN"/>
          </w:rPr>
          <w:t>(五)、选址综合评价</w:t>
        </w:r>
        <w:r>
          <w:tab/>
        </w:r>
        <w:r>
          <w:fldChar w:fldCharType="begin"/>
        </w:r>
        <w:r>
          <w:instrText xml:space="preserve"> PAGEREF _Toc19713 \h </w:instrText>
        </w:r>
        <w:r>
          <w:fldChar w:fldCharType="separate"/>
        </w:r>
        <w:r>
          <w:t>19</w:t>
        </w:r>
        <w:r>
          <w:fldChar w:fldCharType="end"/>
        </w:r>
      </w:hyperlink>
    </w:p>
    <w:p>
      <w:pPr>
        <w:pStyle w:val="TOC1"/>
        <w:tabs>
          <w:tab w:val="right" w:leader="dot" w:pos="8306"/>
        </w:tabs>
      </w:pPr>
      <w:hyperlink w:anchor="_Toc4637" w:history="1">
        <w:r>
          <w:rPr>
            <w:rFonts w:ascii="仿宋" w:eastAsia="仿宋" w:hAnsi="仿宋" w:cs="仿宋" w:hint="eastAsia"/>
            <w:lang w:eastAsia="zh-CN"/>
          </w:rPr>
          <w:t>六、航天器热控系统项目绩效评估</w:t>
        </w:r>
        <w:r>
          <w:tab/>
        </w:r>
        <w:r>
          <w:fldChar w:fldCharType="begin"/>
        </w:r>
        <w:r>
          <w:instrText xml:space="preserve"> PAGEREF _Toc4637 \h </w:instrText>
        </w:r>
        <w:r>
          <w:fldChar w:fldCharType="separate"/>
        </w:r>
        <w:r>
          <w:t>20</w:t>
        </w:r>
        <w:r>
          <w:fldChar w:fldCharType="end"/>
        </w:r>
      </w:hyperlink>
    </w:p>
    <w:p>
      <w:pPr>
        <w:pStyle w:val="TOC2"/>
        <w:tabs>
          <w:tab w:val="right" w:leader="dot" w:pos="8306"/>
        </w:tabs>
      </w:pPr>
      <w:hyperlink w:anchor="_Toc23268" w:history="1">
        <w:r>
          <w:rPr>
            <w:rFonts w:ascii="仿宋" w:eastAsia="仿宋" w:hAnsi="仿宋" w:cs="仿宋" w:hint="eastAsia"/>
            <w:lang w:eastAsia="zh-CN"/>
          </w:rPr>
          <w:t>(一)、绩效评估指标</w:t>
        </w:r>
        <w:r>
          <w:tab/>
        </w:r>
        <w:r>
          <w:fldChar w:fldCharType="begin"/>
        </w:r>
        <w:r>
          <w:instrText xml:space="preserve"> PAGEREF _Toc23268 \h </w:instrText>
        </w:r>
        <w:r>
          <w:fldChar w:fldCharType="separate"/>
        </w:r>
        <w:r>
          <w:t>20</w:t>
        </w:r>
        <w:r>
          <w:fldChar w:fldCharType="end"/>
        </w:r>
      </w:hyperlink>
    </w:p>
    <w:p>
      <w:pPr>
        <w:pStyle w:val="TOC2"/>
        <w:tabs>
          <w:tab w:val="right" w:leader="dot" w:pos="8306"/>
        </w:tabs>
      </w:pPr>
      <w:hyperlink w:anchor="_Toc27691" w:history="1">
        <w:r>
          <w:rPr>
            <w:rFonts w:ascii="仿宋" w:eastAsia="仿宋" w:hAnsi="仿宋" w:cs="仿宋" w:hint="eastAsia"/>
            <w:lang w:eastAsia="zh-CN"/>
          </w:rPr>
          <w:t>(二)、绩效评估方法</w:t>
        </w:r>
        <w:r>
          <w:tab/>
        </w:r>
        <w:r>
          <w:fldChar w:fldCharType="begin"/>
        </w:r>
        <w:r>
          <w:instrText xml:space="preserve"> PAGEREF _Toc27691 \h </w:instrText>
        </w:r>
        <w:r>
          <w:fldChar w:fldCharType="separate"/>
        </w:r>
        <w:r>
          <w:t>21</w:t>
        </w:r>
        <w:r>
          <w:fldChar w:fldCharType="end"/>
        </w:r>
      </w:hyperlink>
    </w:p>
    <w:p>
      <w:pPr>
        <w:pStyle w:val="TOC2"/>
        <w:tabs>
          <w:tab w:val="right" w:leader="dot" w:pos="8306"/>
        </w:tabs>
      </w:pPr>
      <w:hyperlink w:anchor="_Toc6580" w:history="1">
        <w:r>
          <w:rPr>
            <w:rFonts w:ascii="仿宋" w:eastAsia="仿宋" w:hAnsi="仿宋" w:cs="仿宋" w:hint="eastAsia"/>
            <w:lang w:eastAsia="zh-CN"/>
          </w:rPr>
          <w:t>(三)、绩效评估周期</w:t>
        </w:r>
        <w:r>
          <w:tab/>
        </w:r>
        <w:r>
          <w:fldChar w:fldCharType="begin"/>
        </w:r>
        <w:r>
          <w:instrText xml:space="preserve"> PAGEREF _Toc6580 \h </w:instrText>
        </w:r>
        <w:r>
          <w:fldChar w:fldCharType="separate"/>
        </w:r>
        <w:r>
          <w:t>22</w:t>
        </w:r>
        <w:r>
          <w:fldChar w:fldCharType="end"/>
        </w:r>
      </w:hyperlink>
    </w:p>
    <w:p>
      <w:pPr>
        <w:pStyle w:val="TOC1"/>
        <w:tabs>
          <w:tab w:val="right" w:leader="dot" w:pos="8306"/>
        </w:tabs>
      </w:pPr>
      <w:hyperlink w:anchor="_Toc16495" w:history="1">
        <w:r>
          <w:rPr>
            <w:rFonts w:ascii="仿宋" w:eastAsia="仿宋" w:hAnsi="仿宋" w:cs="仿宋" w:hint="eastAsia"/>
            <w:lang w:eastAsia="zh-CN"/>
          </w:rPr>
          <w:t>七、航天器热控系统项目财务管理</w:t>
        </w:r>
        <w:r>
          <w:tab/>
        </w:r>
        <w:r>
          <w:fldChar w:fldCharType="begin"/>
        </w:r>
        <w:r>
          <w:instrText xml:space="preserve"> PAGEREF _Toc16495 \h </w:instrText>
        </w:r>
        <w:r>
          <w:fldChar w:fldCharType="separate"/>
        </w:r>
        <w:r>
          <w:t>23</w:t>
        </w:r>
        <w:r>
          <w:fldChar w:fldCharType="end"/>
        </w:r>
      </w:hyperlink>
    </w:p>
    <w:p>
      <w:pPr>
        <w:pStyle w:val="TOC2"/>
        <w:tabs>
          <w:tab w:val="right" w:leader="dot" w:pos="8306"/>
        </w:tabs>
      </w:pPr>
      <w:hyperlink w:anchor="_Toc1003" w:history="1">
        <w:r>
          <w:rPr>
            <w:rFonts w:ascii="仿宋" w:eastAsia="仿宋" w:hAnsi="仿宋" w:cs="仿宋" w:hint="eastAsia"/>
            <w:lang w:eastAsia="zh-CN"/>
          </w:rPr>
          <w:t>(一)、资金需求大</w:t>
        </w:r>
        <w:r>
          <w:tab/>
        </w:r>
        <w:r>
          <w:fldChar w:fldCharType="begin"/>
        </w:r>
        <w:r>
          <w:instrText xml:space="preserve"> PAGEREF _Toc1003 \h </w:instrText>
        </w:r>
        <w:r>
          <w:fldChar w:fldCharType="separate"/>
        </w:r>
        <w:r>
          <w:t>23</w:t>
        </w:r>
        <w:r>
          <w:fldChar w:fldCharType="end"/>
        </w:r>
      </w:hyperlink>
    </w:p>
    <w:p>
      <w:pPr>
        <w:pStyle w:val="TOC2"/>
        <w:tabs>
          <w:tab w:val="right" w:leader="dot" w:pos="8306"/>
        </w:tabs>
      </w:pPr>
      <w:hyperlink w:anchor="_Toc347" w:history="1">
        <w:r>
          <w:rPr>
            <w:rFonts w:ascii="仿宋" w:eastAsia="仿宋" w:hAnsi="仿宋" w:cs="仿宋" w:hint="eastAsia"/>
            <w:lang w:eastAsia="zh-CN"/>
          </w:rPr>
          <w:t>(二)、研发周期长</w:t>
        </w:r>
        <w:r>
          <w:tab/>
        </w:r>
        <w:r>
          <w:fldChar w:fldCharType="begin"/>
        </w:r>
        <w:r>
          <w:instrText xml:space="preserve"> PAGEREF _Toc347 \h </w:instrText>
        </w:r>
        <w:r>
          <w:fldChar w:fldCharType="separate"/>
        </w:r>
        <w:r>
          <w:t>24</w:t>
        </w:r>
        <w:r>
          <w:fldChar w:fldCharType="end"/>
        </w:r>
      </w:hyperlink>
    </w:p>
    <w:p>
      <w:pPr>
        <w:pStyle w:val="TOC2"/>
        <w:tabs>
          <w:tab w:val="right" w:leader="dot" w:pos="8306"/>
        </w:tabs>
      </w:pPr>
      <w:hyperlink w:anchor="_Toc9362" w:history="1">
        <w:r>
          <w:rPr>
            <w:rFonts w:ascii="仿宋" w:eastAsia="仿宋" w:hAnsi="仿宋" w:cs="仿宋" w:hint="eastAsia"/>
            <w:lang w:eastAsia="zh-CN"/>
          </w:rPr>
          <w:t>(三)、市场风险大</w:t>
        </w:r>
        <w:r>
          <w:tab/>
        </w:r>
        <w:r>
          <w:fldChar w:fldCharType="begin"/>
        </w:r>
        <w:r>
          <w:instrText xml:space="preserve"> PAGEREF _Toc9362 \h </w:instrText>
        </w:r>
        <w:r>
          <w:fldChar w:fldCharType="separate"/>
        </w:r>
        <w:r>
          <w:t>25</w:t>
        </w:r>
        <w:r>
          <w:fldChar w:fldCharType="end"/>
        </w:r>
      </w:hyperlink>
    </w:p>
    <w:p>
      <w:pPr>
        <w:pStyle w:val="TOC2"/>
        <w:tabs>
          <w:tab w:val="right" w:leader="dot" w:pos="8306"/>
        </w:tabs>
      </w:pPr>
      <w:hyperlink w:anchor="_Toc20169" w:history="1">
        <w:r>
          <w:rPr>
            <w:rFonts w:ascii="仿宋" w:eastAsia="仿宋" w:hAnsi="仿宋" w:cs="仿宋" w:hint="eastAsia"/>
            <w:lang w:eastAsia="zh-CN"/>
          </w:rPr>
          <w:t>(四)、利润率高</w:t>
        </w:r>
        <w:r>
          <w:tab/>
        </w:r>
        <w:r>
          <w:fldChar w:fldCharType="begin"/>
        </w:r>
        <w:r>
          <w:instrText xml:space="preserve"> PAGEREF _Toc20169 \h </w:instrText>
        </w:r>
        <w:r>
          <w:fldChar w:fldCharType="separate"/>
        </w:r>
        <w:r>
          <w:t>28</w:t>
        </w:r>
        <w:r>
          <w:fldChar w:fldCharType="end"/>
        </w:r>
      </w:hyperlink>
    </w:p>
    <w:p>
      <w:pPr>
        <w:pStyle w:val="TOC1"/>
        <w:tabs>
          <w:tab w:val="right" w:leader="dot" w:pos="8306"/>
        </w:tabs>
      </w:pPr>
      <w:hyperlink w:anchor="_Toc8512" w:history="1">
        <w:r>
          <w:rPr>
            <w:rFonts w:ascii="仿宋" w:eastAsia="仿宋" w:hAnsi="仿宋" w:cs="仿宋" w:hint="eastAsia"/>
            <w:lang w:eastAsia="zh-CN"/>
          </w:rPr>
          <w:t>八、航天器热控系统项目社会影响</w:t>
        </w:r>
        <w:r>
          <w:tab/>
        </w:r>
        <w:r>
          <w:fldChar w:fldCharType="begin"/>
        </w:r>
        <w:r>
          <w:instrText xml:space="preserve"> PAGEREF _Toc8512 \h </w:instrText>
        </w:r>
        <w:r>
          <w:fldChar w:fldCharType="separate"/>
        </w:r>
        <w:r>
          <w:t>30</w:t>
        </w:r>
        <w:r>
          <w:fldChar w:fldCharType="end"/>
        </w:r>
      </w:hyperlink>
    </w:p>
    <w:p>
      <w:pPr>
        <w:pStyle w:val="TOC2"/>
        <w:tabs>
          <w:tab w:val="right" w:leader="dot" w:pos="8306"/>
        </w:tabs>
      </w:pPr>
      <w:hyperlink w:anchor="_Toc20596" w:history="1">
        <w:r>
          <w:rPr>
            <w:rFonts w:ascii="仿宋" w:eastAsia="仿宋" w:hAnsi="仿宋" w:cs="仿宋" w:hint="eastAsia"/>
            <w:lang w:eastAsia="zh-CN"/>
          </w:rPr>
          <w:t>(一)、社会责任与义务</w:t>
        </w:r>
        <w:r>
          <w:tab/>
        </w:r>
        <w:r>
          <w:fldChar w:fldCharType="begin"/>
        </w:r>
        <w:r>
          <w:instrText xml:space="preserve"> PAGEREF _Toc20596 \h </w:instrText>
        </w:r>
        <w:r>
          <w:fldChar w:fldCharType="separate"/>
        </w:r>
        <w:r>
          <w:t>30</w:t>
        </w:r>
        <w:r>
          <w:fldChar w:fldCharType="end"/>
        </w:r>
      </w:hyperlink>
    </w:p>
    <w:p>
      <w:pPr>
        <w:pStyle w:val="TOC2"/>
        <w:tabs>
          <w:tab w:val="right" w:leader="dot" w:pos="8306"/>
        </w:tabs>
      </w:pPr>
      <w:hyperlink w:anchor="_Toc16707" w:history="1">
        <w:r>
          <w:rPr>
            <w:rFonts w:ascii="仿宋" w:eastAsia="仿宋" w:hAnsi="仿宋" w:cs="仿宋" w:hint="eastAsia"/>
            <w:lang w:eastAsia="zh-CN"/>
          </w:rPr>
          <w:t>(二)、社会参与与沟通</w:t>
        </w:r>
        <w:r>
          <w:tab/>
        </w:r>
        <w:r>
          <w:fldChar w:fldCharType="begin"/>
        </w:r>
        <w:r>
          <w:instrText xml:space="preserve"> PAGEREF _Toc16707 \h </w:instrText>
        </w:r>
        <w:r>
          <w:fldChar w:fldCharType="separate"/>
        </w:r>
        <w:r>
          <w:t>31</w:t>
        </w:r>
        <w:r>
          <w:fldChar w:fldCharType="end"/>
        </w:r>
      </w:hyperlink>
    </w:p>
    <w:p>
      <w:pPr>
        <w:pStyle w:val="TOC1"/>
        <w:tabs>
          <w:tab w:val="right" w:leader="dot" w:pos="8306"/>
        </w:tabs>
      </w:pPr>
      <w:hyperlink w:anchor="_Toc23810" w:history="1">
        <w:r>
          <w:rPr>
            <w:rFonts w:ascii="仿宋" w:eastAsia="仿宋" w:hAnsi="仿宋" w:cs="仿宋" w:hint="eastAsia"/>
            <w:lang w:eastAsia="zh-CN"/>
          </w:rPr>
          <w:t>九、航天器热控系统项目人力资源培养与发展</w:t>
        </w:r>
        <w:r>
          <w:tab/>
        </w:r>
        <w:r>
          <w:fldChar w:fldCharType="begin"/>
        </w:r>
        <w:r>
          <w:instrText xml:space="preserve"> PAGEREF _Toc23810 \h </w:instrText>
        </w:r>
        <w:r>
          <w:fldChar w:fldCharType="separate"/>
        </w:r>
        <w:r>
          <w:t>32</w:t>
        </w:r>
        <w:r>
          <w:fldChar w:fldCharType="end"/>
        </w:r>
      </w:hyperlink>
    </w:p>
    <w:p>
      <w:pPr>
        <w:pStyle w:val="TOC2"/>
        <w:tabs>
          <w:tab w:val="right" w:leader="dot" w:pos="8306"/>
        </w:tabs>
      </w:pPr>
      <w:hyperlink w:anchor="_Toc17134" w:history="1">
        <w:r>
          <w:rPr>
            <w:rFonts w:ascii="仿宋" w:eastAsia="仿宋" w:hAnsi="仿宋" w:cs="仿宋" w:hint="eastAsia"/>
            <w:lang w:eastAsia="zh-CN"/>
          </w:rPr>
          <w:t>(一)、人才需求与规划</w:t>
        </w:r>
        <w:r>
          <w:tab/>
        </w:r>
        <w:r>
          <w:fldChar w:fldCharType="begin"/>
        </w:r>
        <w:r>
          <w:instrText xml:space="preserve"> PAGEREF _Toc17134 \h </w:instrText>
        </w:r>
        <w:r>
          <w:fldChar w:fldCharType="separate"/>
        </w:r>
        <w:r>
          <w:t>32</w:t>
        </w:r>
        <w:r>
          <w:fldChar w:fldCharType="end"/>
        </w:r>
      </w:hyperlink>
    </w:p>
    <w:p>
      <w:pPr>
        <w:pStyle w:val="TOC2"/>
        <w:tabs>
          <w:tab w:val="right" w:leader="dot" w:pos="8306"/>
        </w:tabs>
      </w:pPr>
      <w:hyperlink w:anchor="_Toc6817" w:history="1">
        <w:r>
          <w:rPr>
            <w:rFonts w:ascii="仿宋" w:eastAsia="仿宋" w:hAnsi="仿宋" w:cs="仿宋" w:hint="eastAsia"/>
            <w:lang w:eastAsia="zh-CN"/>
          </w:rPr>
          <w:t>(二)、培训与发展计划</w:t>
        </w:r>
        <w:r>
          <w:tab/>
        </w:r>
        <w:r>
          <w:fldChar w:fldCharType="begin"/>
        </w:r>
        <w:r>
          <w:instrText xml:space="preserve"> PAGEREF _Toc6817 \h </w:instrText>
        </w:r>
        <w:r>
          <w:fldChar w:fldCharType="separate"/>
        </w:r>
        <w:r>
          <w:t>32</w:t>
        </w:r>
        <w:r>
          <w:fldChar w:fldCharType="end"/>
        </w:r>
      </w:hyperlink>
    </w:p>
    <w:p>
      <w:pPr>
        <w:pStyle w:val="TOC1"/>
        <w:tabs>
          <w:tab w:val="right" w:leader="dot" w:pos="8306"/>
        </w:tabs>
      </w:pPr>
      <w:hyperlink w:anchor="_Toc6229" w:history="1">
        <w:r>
          <w:rPr>
            <w:rFonts w:ascii="仿宋" w:eastAsia="仿宋" w:hAnsi="仿宋" w:cs="仿宋" w:hint="eastAsia"/>
            <w:lang w:eastAsia="zh-CN"/>
          </w:rPr>
          <w:t>十、航天器热控系统项目人力资源管理</w:t>
        </w:r>
        <w:r>
          <w:tab/>
        </w:r>
        <w:r>
          <w:fldChar w:fldCharType="begin"/>
        </w:r>
        <w:r>
          <w:instrText xml:space="preserve"> PAGEREF _Toc6229 \h </w:instrText>
        </w:r>
        <w:r>
          <w:fldChar w:fldCharType="separate"/>
        </w:r>
        <w:r>
          <w:t>33</w:t>
        </w:r>
        <w:r>
          <w:fldChar w:fldCharType="end"/>
        </w:r>
      </w:hyperlink>
    </w:p>
    <w:p>
      <w:pPr>
        <w:pStyle w:val="TOC2"/>
        <w:tabs>
          <w:tab w:val="right" w:leader="dot" w:pos="8306"/>
        </w:tabs>
      </w:pPr>
      <w:hyperlink w:anchor="_Toc27971" w:history="1">
        <w:r>
          <w:rPr>
            <w:rFonts w:ascii="仿宋" w:eastAsia="仿宋" w:hAnsi="仿宋" w:cs="仿宋" w:hint="eastAsia"/>
            <w:lang w:eastAsia="zh-CN"/>
          </w:rPr>
          <w:t>(一)、建立健全的预算管理制度</w:t>
        </w:r>
        <w:r>
          <w:tab/>
        </w:r>
        <w:r>
          <w:fldChar w:fldCharType="begin"/>
        </w:r>
        <w:r>
          <w:instrText xml:space="preserve"> PAGEREF _Toc27971 \h </w:instrText>
        </w:r>
        <w:r>
          <w:fldChar w:fldCharType="separate"/>
        </w:r>
        <w:r>
          <w:t>33</w:t>
        </w:r>
        <w:r>
          <w:fldChar w:fldCharType="end"/>
        </w:r>
      </w:hyperlink>
    </w:p>
    <w:p>
      <w:pPr>
        <w:pStyle w:val="TOC2"/>
        <w:tabs>
          <w:tab w:val="right" w:leader="dot" w:pos="8306"/>
        </w:tabs>
      </w:pPr>
      <w:hyperlink w:anchor="_Toc12040" w:history="1">
        <w:r>
          <w:rPr>
            <w:rFonts w:ascii="仿宋" w:eastAsia="仿宋" w:hAnsi="仿宋" w:cs="仿宋" w:hint="eastAsia"/>
            <w:lang w:eastAsia="zh-CN"/>
          </w:rPr>
          <w:t>(二)、加强资金流动监控</w:t>
        </w:r>
        <w:r>
          <w:tab/>
        </w:r>
        <w:r>
          <w:fldChar w:fldCharType="begin"/>
        </w:r>
        <w:r>
          <w:instrText xml:space="preserve"> PAGEREF _Toc12040 \h </w:instrText>
        </w:r>
        <w:r>
          <w:fldChar w:fldCharType="separate"/>
        </w:r>
        <w:r>
          <w:t>35</w:t>
        </w:r>
        <w:r>
          <w:fldChar w:fldCharType="end"/>
        </w:r>
      </w:hyperlink>
    </w:p>
    <w:p>
      <w:pPr>
        <w:pStyle w:val="TOC2"/>
        <w:tabs>
          <w:tab w:val="right" w:leader="dot" w:pos="8306"/>
        </w:tabs>
      </w:pPr>
      <w:hyperlink w:anchor="_Toc26619" w:history="1">
        <w:r>
          <w:rPr>
            <w:rFonts w:ascii="仿宋" w:eastAsia="仿宋" w:hAnsi="仿宋" w:cs="仿宋" w:hint="eastAsia"/>
            <w:lang w:eastAsia="zh-CN"/>
          </w:rPr>
          <w:t>(三)、制定完善的风险控制机制</w:t>
        </w:r>
        <w:r>
          <w:tab/>
        </w:r>
        <w:r>
          <w:fldChar w:fldCharType="begin"/>
        </w:r>
        <w:r>
          <w:instrText xml:space="preserve"> PAGEREF _Toc26619 \h </w:instrText>
        </w:r>
        <w:r>
          <w:fldChar w:fldCharType="separate"/>
        </w:r>
        <w:r>
          <w:t>36</w:t>
        </w:r>
        <w:r>
          <w:fldChar w:fldCharType="end"/>
        </w:r>
      </w:hyperlink>
    </w:p>
    <w:p>
      <w:pPr>
        <w:pStyle w:val="TOC2"/>
        <w:tabs>
          <w:tab w:val="right" w:leader="dot" w:pos="8306"/>
        </w:tabs>
      </w:pPr>
      <w:hyperlink w:anchor="_Toc17036" w:history="1">
        <w:r>
          <w:rPr>
            <w:rFonts w:ascii="仿宋" w:eastAsia="仿宋" w:hAnsi="仿宋" w:cs="仿宋" w:hint="eastAsia"/>
            <w:lang w:eastAsia="zh-CN"/>
          </w:rPr>
          <w:t>(四)、优化成本管理</w:t>
        </w:r>
        <w:r>
          <w:tab/>
        </w:r>
        <w:r>
          <w:fldChar w:fldCharType="begin"/>
        </w:r>
        <w:r>
          <w:instrText xml:space="preserve"> PAGEREF _Toc17036 \h </w:instrText>
        </w:r>
        <w:r>
          <w:fldChar w:fldCharType="separate"/>
        </w:r>
        <w:r>
          <w:t>37</w:t>
        </w:r>
        <w:r>
          <w:fldChar w:fldCharType="end"/>
        </w:r>
      </w:hyperlink>
    </w:p>
    <w:p>
      <w:pPr>
        <w:pStyle w:val="TOC1"/>
        <w:tabs>
          <w:tab w:val="right" w:leader="dot" w:pos="8306"/>
        </w:tabs>
      </w:pPr>
      <w:hyperlink w:anchor="_Toc25101" w:history="1">
        <w:r>
          <w:rPr>
            <w:rFonts w:ascii="仿宋" w:eastAsia="仿宋" w:hAnsi="仿宋" w:cs="仿宋" w:hint="eastAsia"/>
            <w:lang w:eastAsia="zh-CN"/>
          </w:rPr>
          <w:t>十一、航天器热控系统项目创新与研发</w:t>
        </w:r>
        <w:r>
          <w:tab/>
        </w:r>
        <w:r>
          <w:fldChar w:fldCharType="begin"/>
        </w:r>
        <w:r>
          <w:instrText xml:space="preserve"> PAGEREF _Toc25101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19" w:history="1">
        <w:r>
          <w:rPr>
            <w:rFonts w:ascii="仿宋" w:eastAsia="仿宋" w:hAnsi="仿宋" w:cs="仿宋" w:hint="eastAsia"/>
            <w:lang w:eastAsia="zh-CN"/>
          </w:rPr>
          <w:t>(一)、创新策略与方向</w:t>
        </w:r>
        <w:r>
          <w:tab/>
        </w:r>
        <w:r>
          <w:fldChar w:fldCharType="begin"/>
        </w:r>
        <w:r>
          <w:instrText xml:space="preserve"> PAGEREF _Toc30619 \h </w:instrText>
        </w:r>
        <w:r>
          <w:fldChar w:fldCharType="separate"/>
        </w:r>
        <w:r>
          <w:t>39</w:t>
        </w:r>
        <w:r>
          <w:fldChar w:fldCharType="end"/>
        </w:r>
      </w:hyperlink>
    </w:p>
    <w:p>
      <w:pPr>
        <w:pStyle w:val="TOC2"/>
        <w:tabs>
          <w:tab w:val="right" w:leader="dot" w:pos="8306"/>
        </w:tabs>
      </w:pPr>
      <w:hyperlink w:anchor="_Toc5549" w:history="1">
        <w:r>
          <w:rPr>
            <w:rFonts w:ascii="仿宋" w:eastAsia="仿宋" w:hAnsi="仿宋" w:cs="仿宋" w:hint="eastAsia"/>
            <w:lang w:eastAsia="zh-CN"/>
          </w:rPr>
          <w:t>(二)、研发规划与投入</w:t>
        </w:r>
        <w:r>
          <w:tab/>
        </w:r>
        <w:r>
          <w:fldChar w:fldCharType="begin"/>
        </w:r>
        <w:r>
          <w:instrText xml:space="preserve"> PAGEREF _Toc5549 \h </w:instrText>
        </w:r>
        <w:r>
          <w:fldChar w:fldCharType="separate"/>
        </w:r>
        <w:r>
          <w:t>40</w:t>
        </w:r>
        <w:r>
          <w:fldChar w:fldCharType="end"/>
        </w:r>
      </w:hyperlink>
    </w:p>
    <w:p>
      <w:pPr>
        <w:pStyle w:val="TOC1"/>
        <w:tabs>
          <w:tab w:val="right" w:leader="dot" w:pos="8306"/>
        </w:tabs>
      </w:pPr>
      <w:hyperlink w:anchor="_Toc11897" w:history="1">
        <w:r>
          <w:rPr>
            <w:rFonts w:ascii="仿宋" w:eastAsia="仿宋" w:hAnsi="仿宋" w:cs="仿宋" w:hint="eastAsia"/>
            <w:lang w:eastAsia="zh-CN"/>
          </w:rPr>
          <w:t>十二、生产安全保护</w:t>
        </w:r>
        <w:r>
          <w:tab/>
        </w:r>
        <w:r>
          <w:fldChar w:fldCharType="begin"/>
        </w:r>
        <w:r>
          <w:instrText xml:space="preserve"> PAGEREF _Toc11897 \h </w:instrText>
        </w:r>
        <w:r>
          <w:fldChar w:fldCharType="separate"/>
        </w:r>
        <w:r>
          <w:t>42</w:t>
        </w:r>
        <w:r>
          <w:fldChar w:fldCharType="end"/>
        </w:r>
      </w:hyperlink>
    </w:p>
    <w:p>
      <w:pPr>
        <w:pStyle w:val="TOC2"/>
        <w:tabs>
          <w:tab w:val="right" w:leader="dot" w:pos="8306"/>
        </w:tabs>
      </w:pPr>
      <w:hyperlink w:anchor="_Toc7550" w:history="1">
        <w:r>
          <w:rPr>
            <w:rFonts w:ascii="仿宋" w:eastAsia="仿宋" w:hAnsi="仿宋" w:cs="仿宋" w:hint="eastAsia"/>
            <w:lang w:eastAsia="zh-CN"/>
          </w:rPr>
          <w:t>(一)、消防安全</w:t>
        </w:r>
        <w:r>
          <w:tab/>
        </w:r>
        <w:r>
          <w:fldChar w:fldCharType="begin"/>
        </w:r>
        <w:r>
          <w:instrText xml:space="preserve"> PAGEREF _Toc7550 \h </w:instrText>
        </w:r>
        <w:r>
          <w:fldChar w:fldCharType="separate"/>
        </w:r>
        <w:r>
          <w:t>42</w:t>
        </w:r>
        <w:r>
          <w:fldChar w:fldCharType="end"/>
        </w:r>
      </w:hyperlink>
    </w:p>
    <w:p>
      <w:pPr>
        <w:pStyle w:val="TOC2"/>
        <w:tabs>
          <w:tab w:val="right" w:leader="dot" w:pos="8306"/>
        </w:tabs>
      </w:pPr>
      <w:hyperlink w:anchor="_Toc11489" w:history="1">
        <w:r>
          <w:rPr>
            <w:rFonts w:ascii="仿宋" w:eastAsia="仿宋" w:hAnsi="仿宋" w:cs="仿宋" w:hint="eastAsia"/>
            <w:lang w:eastAsia="zh-CN"/>
          </w:rPr>
          <w:t>(二)、防火防爆总图布置措施</w:t>
        </w:r>
        <w:r>
          <w:tab/>
        </w:r>
        <w:r>
          <w:fldChar w:fldCharType="begin"/>
        </w:r>
        <w:r>
          <w:instrText xml:space="preserve"> PAGEREF _Toc11489 \h </w:instrText>
        </w:r>
        <w:r>
          <w:fldChar w:fldCharType="separate"/>
        </w:r>
        <w:r>
          <w:t>43</w:t>
        </w:r>
        <w:r>
          <w:fldChar w:fldCharType="end"/>
        </w:r>
      </w:hyperlink>
    </w:p>
    <w:p>
      <w:pPr>
        <w:pStyle w:val="TOC2"/>
        <w:tabs>
          <w:tab w:val="right" w:leader="dot" w:pos="8306"/>
        </w:tabs>
      </w:pPr>
      <w:hyperlink w:anchor="_Toc3925" w:history="1">
        <w:r>
          <w:rPr>
            <w:rFonts w:ascii="仿宋" w:eastAsia="仿宋" w:hAnsi="仿宋" w:cs="仿宋" w:hint="eastAsia"/>
            <w:lang w:eastAsia="zh-CN"/>
          </w:rPr>
          <w:t>(三)、自然灾害防范措施</w:t>
        </w:r>
        <w:r>
          <w:tab/>
        </w:r>
        <w:r>
          <w:fldChar w:fldCharType="begin"/>
        </w:r>
        <w:r>
          <w:instrText xml:space="preserve"> PAGEREF _Toc3925 \h </w:instrText>
        </w:r>
        <w:r>
          <w:fldChar w:fldCharType="separate"/>
        </w:r>
        <w:r>
          <w:t>44</w:t>
        </w:r>
        <w:r>
          <w:fldChar w:fldCharType="end"/>
        </w:r>
      </w:hyperlink>
    </w:p>
    <w:p>
      <w:pPr>
        <w:pStyle w:val="TOC2"/>
        <w:tabs>
          <w:tab w:val="right" w:leader="dot" w:pos="8306"/>
        </w:tabs>
      </w:pPr>
      <w:hyperlink w:anchor="_Toc1102" w:history="1">
        <w:r>
          <w:rPr>
            <w:rFonts w:ascii="仿宋" w:eastAsia="仿宋" w:hAnsi="仿宋" w:cs="仿宋" w:hint="eastAsia"/>
            <w:lang w:eastAsia="zh-CN"/>
          </w:rPr>
          <w:t>(四)、安全色及安全标志使用要求</w:t>
        </w:r>
        <w:r>
          <w:tab/>
        </w:r>
        <w:r>
          <w:fldChar w:fldCharType="begin"/>
        </w:r>
        <w:r>
          <w:instrText xml:space="preserve"> PAGEREF _Toc1102 \h </w:instrText>
        </w:r>
        <w:r>
          <w:fldChar w:fldCharType="separate"/>
        </w:r>
        <w:r>
          <w:t>45</w:t>
        </w:r>
        <w:r>
          <w:fldChar w:fldCharType="end"/>
        </w:r>
      </w:hyperlink>
    </w:p>
    <w:p>
      <w:pPr>
        <w:pStyle w:val="TOC2"/>
        <w:tabs>
          <w:tab w:val="right" w:leader="dot" w:pos="8306"/>
        </w:tabs>
      </w:pPr>
      <w:hyperlink w:anchor="_Toc9680" w:history="1">
        <w:r>
          <w:rPr>
            <w:rFonts w:ascii="仿宋" w:eastAsia="仿宋" w:hAnsi="仿宋" w:cs="仿宋" w:hint="eastAsia"/>
            <w:lang w:eastAsia="zh-CN"/>
          </w:rPr>
          <w:t>(五)、防尘防毒措施</w:t>
        </w:r>
        <w:r>
          <w:tab/>
        </w:r>
        <w:r>
          <w:fldChar w:fldCharType="begin"/>
        </w:r>
        <w:r>
          <w:instrText xml:space="preserve"> PAGEREF _Toc9680 \h </w:instrText>
        </w:r>
        <w:r>
          <w:fldChar w:fldCharType="separate"/>
        </w:r>
        <w:r>
          <w:t>46</w:t>
        </w:r>
        <w:r>
          <w:fldChar w:fldCharType="end"/>
        </w:r>
      </w:hyperlink>
    </w:p>
    <w:p>
      <w:pPr>
        <w:pStyle w:val="TOC2"/>
        <w:tabs>
          <w:tab w:val="right" w:leader="dot" w:pos="8306"/>
        </w:tabs>
      </w:pPr>
      <w:hyperlink w:anchor="_Toc32695" w:history="1">
        <w:r>
          <w:rPr>
            <w:rFonts w:ascii="仿宋" w:eastAsia="仿宋" w:hAnsi="仿宋" w:cs="仿宋" w:hint="eastAsia"/>
            <w:lang w:eastAsia="zh-CN"/>
          </w:rPr>
          <w:t>(六)、防静电、触电防护及防雷措施</w:t>
        </w:r>
        <w:r>
          <w:tab/>
        </w:r>
        <w:r>
          <w:fldChar w:fldCharType="begin"/>
        </w:r>
        <w:r>
          <w:instrText xml:space="preserve"> PAGEREF _Toc32695 \h </w:instrText>
        </w:r>
        <w:r>
          <w:fldChar w:fldCharType="separate"/>
        </w:r>
        <w:r>
          <w:t>47</w:t>
        </w:r>
        <w:r>
          <w:fldChar w:fldCharType="end"/>
        </w:r>
      </w:hyperlink>
    </w:p>
    <w:p>
      <w:pPr>
        <w:pStyle w:val="TOC2"/>
        <w:tabs>
          <w:tab w:val="right" w:leader="dot" w:pos="8306"/>
        </w:tabs>
      </w:pPr>
      <w:hyperlink w:anchor="_Toc14254" w:history="1">
        <w:r>
          <w:rPr>
            <w:rFonts w:ascii="仿宋" w:eastAsia="仿宋" w:hAnsi="仿宋" w:cs="仿宋" w:hint="eastAsia"/>
            <w:lang w:eastAsia="zh-CN"/>
          </w:rPr>
          <w:t>(七)、机械设备安全保障措施</w:t>
        </w:r>
        <w:r>
          <w:tab/>
        </w:r>
        <w:r>
          <w:fldChar w:fldCharType="begin"/>
        </w:r>
        <w:r>
          <w:instrText xml:space="preserve"> PAGEREF _Toc14254 \h </w:instrText>
        </w:r>
        <w:r>
          <w:fldChar w:fldCharType="separate"/>
        </w:r>
        <w:r>
          <w:t>49</w:t>
        </w:r>
        <w:r>
          <w:fldChar w:fldCharType="end"/>
        </w:r>
      </w:hyperlink>
    </w:p>
    <w:p>
      <w:pPr>
        <w:pStyle w:val="TOC1"/>
        <w:tabs>
          <w:tab w:val="right" w:leader="dot" w:pos="8306"/>
        </w:tabs>
      </w:pPr>
      <w:hyperlink w:anchor="_Toc31729" w:history="1">
        <w:r>
          <w:rPr>
            <w:rFonts w:ascii="仿宋" w:eastAsia="仿宋" w:hAnsi="仿宋" w:cs="仿宋" w:hint="eastAsia"/>
            <w:lang w:eastAsia="zh-CN"/>
          </w:rPr>
          <w:t>十三、风险识别与分类</w:t>
        </w:r>
        <w:r>
          <w:tab/>
        </w:r>
        <w:r>
          <w:fldChar w:fldCharType="begin"/>
        </w:r>
        <w:r>
          <w:instrText xml:space="preserve"> PAGEREF _Toc31729 \h </w:instrText>
        </w:r>
        <w:r>
          <w:fldChar w:fldCharType="separate"/>
        </w:r>
        <w:r>
          <w:t>50</w:t>
        </w:r>
        <w:r>
          <w:fldChar w:fldCharType="end"/>
        </w:r>
      </w:hyperlink>
    </w:p>
    <w:p>
      <w:pPr>
        <w:pStyle w:val="TOC2"/>
        <w:tabs>
          <w:tab w:val="right" w:leader="dot" w:pos="8306"/>
        </w:tabs>
      </w:pPr>
      <w:hyperlink w:anchor="_Toc29474" w:history="1">
        <w:r>
          <w:rPr>
            <w:rFonts w:ascii="仿宋" w:eastAsia="仿宋" w:hAnsi="仿宋" w:cs="仿宋" w:hint="eastAsia"/>
            <w:lang w:eastAsia="zh-CN"/>
          </w:rPr>
          <w:t>(一)、风险识别</w:t>
        </w:r>
        <w:r>
          <w:tab/>
        </w:r>
        <w:r>
          <w:fldChar w:fldCharType="begin"/>
        </w:r>
        <w:r>
          <w:instrText xml:space="preserve"> PAGEREF _Toc29474 \h </w:instrText>
        </w:r>
        <w:r>
          <w:fldChar w:fldCharType="separate"/>
        </w:r>
        <w:r>
          <w:t>50</w:t>
        </w:r>
        <w:r>
          <w:fldChar w:fldCharType="end"/>
        </w:r>
      </w:hyperlink>
    </w:p>
    <w:p>
      <w:pPr>
        <w:pStyle w:val="TOC2"/>
        <w:tabs>
          <w:tab w:val="right" w:leader="dot" w:pos="8306"/>
        </w:tabs>
      </w:pPr>
      <w:hyperlink w:anchor="_Toc26705" w:history="1">
        <w:r>
          <w:rPr>
            <w:rFonts w:ascii="仿宋" w:eastAsia="仿宋" w:hAnsi="仿宋" w:cs="仿宋" w:hint="eastAsia"/>
            <w:lang w:eastAsia="zh-CN"/>
          </w:rPr>
          <w:t>(二)、风险分类</w:t>
        </w:r>
        <w:r>
          <w:tab/>
        </w:r>
        <w:r>
          <w:fldChar w:fldCharType="begin"/>
        </w:r>
        <w:r>
          <w:instrText xml:space="preserve"> PAGEREF _Toc26705 \h </w:instrText>
        </w:r>
        <w:r>
          <w:fldChar w:fldCharType="separate"/>
        </w:r>
        <w:r>
          <w:t>52</w:t>
        </w:r>
        <w:r>
          <w:fldChar w:fldCharType="end"/>
        </w:r>
      </w:hyperlink>
    </w:p>
    <w:p>
      <w:pPr>
        <w:pStyle w:val="TOC1"/>
        <w:tabs>
          <w:tab w:val="right" w:leader="dot" w:pos="8306"/>
        </w:tabs>
      </w:pPr>
      <w:hyperlink w:anchor="_Toc17517" w:history="1">
        <w:r>
          <w:rPr>
            <w:rFonts w:ascii="仿宋" w:eastAsia="仿宋" w:hAnsi="仿宋" w:cs="仿宋" w:hint="eastAsia"/>
            <w:lang w:eastAsia="zh-CN"/>
          </w:rPr>
          <w:t>十四、供应链管理</w:t>
        </w:r>
        <w:r>
          <w:tab/>
        </w:r>
        <w:r>
          <w:fldChar w:fldCharType="begin"/>
        </w:r>
        <w:r>
          <w:instrText xml:space="preserve"> PAGEREF _Toc17517 \h </w:instrText>
        </w:r>
        <w:r>
          <w:fldChar w:fldCharType="separate"/>
        </w:r>
        <w:r>
          <w:t>54</w:t>
        </w:r>
        <w:r>
          <w:fldChar w:fldCharType="end"/>
        </w:r>
      </w:hyperlink>
    </w:p>
    <w:p>
      <w:pPr>
        <w:pStyle w:val="TOC2"/>
        <w:tabs>
          <w:tab w:val="right" w:leader="dot" w:pos="8306"/>
        </w:tabs>
      </w:pPr>
      <w:hyperlink w:anchor="_Toc22863" w:history="1">
        <w:r>
          <w:rPr>
            <w:rFonts w:ascii="仿宋" w:eastAsia="仿宋" w:hAnsi="仿宋" w:cs="仿宋" w:hint="eastAsia"/>
            <w:lang w:eastAsia="zh-CN"/>
          </w:rPr>
          <w:t>(一)、供应链战略规划</w:t>
        </w:r>
        <w:r>
          <w:tab/>
        </w:r>
        <w:r>
          <w:fldChar w:fldCharType="begin"/>
        </w:r>
        <w:r>
          <w:instrText xml:space="preserve"> PAGEREF _Toc22863 \h </w:instrText>
        </w:r>
        <w:r>
          <w:fldChar w:fldCharType="separate"/>
        </w:r>
        <w:r>
          <w:t>54</w:t>
        </w:r>
        <w:r>
          <w:fldChar w:fldCharType="end"/>
        </w:r>
      </w:hyperlink>
    </w:p>
    <w:p>
      <w:pPr>
        <w:pStyle w:val="TOC2"/>
        <w:tabs>
          <w:tab w:val="right" w:leader="dot" w:pos="8306"/>
        </w:tabs>
      </w:pPr>
      <w:hyperlink w:anchor="_Toc19067" w:history="1">
        <w:r>
          <w:rPr>
            <w:rFonts w:ascii="仿宋" w:eastAsia="仿宋" w:hAnsi="仿宋" w:cs="仿宋" w:hint="eastAsia"/>
            <w:lang w:eastAsia="zh-CN"/>
          </w:rPr>
          <w:t>(二)、供应商选择与合作</w:t>
        </w:r>
        <w:r>
          <w:tab/>
        </w:r>
        <w:r>
          <w:fldChar w:fldCharType="begin"/>
        </w:r>
        <w:r>
          <w:instrText xml:space="preserve"> PAGEREF _Toc19067 \h </w:instrText>
        </w:r>
        <w:r>
          <w:fldChar w:fldCharType="separate"/>
        </w:r>
        <w:r>
          <w:t>55</w:t>
        </w:r>
        <w:r>
          <w:fldChar w:fldCharType="end"/>
        </w:r>
      </w:hyperlink>
    </w:p>
    <w:p>
      <w:pPr>
        <w:pStyle w:val="TOC2"/>
        <w:tabs>
          <w:tab w:val="right" w:leader="dot" w:pos="8306"/>
        </w:tabs>
      </w:pPr>
      <w:hyperlink w:anchor="_Toc9517" w:history="1">
        <w:r>
          <w:rPr>
            <w:rFonts w:ascii="仿宋" w:eastAsia="仿宋" w:hAnsi="仿宋" w:cs="仿宋" w:hint="eastAsia"/>
            <w:lang w:eastAsia="zh-CN"/>
          </w:rPr>
          <w:t>(三)、物流与库存管理</w:t>
        </w:r>
        <w:r>
          <w:tab/>
        </w:r>
        <w:r>
          <w:fldChar w:fldCharType="begin"/>
        </w:r>
        <w:r>
          <w:instrText xml:space="preserve"> PAGEREF _Toc9517 \h </w:instrText>
        </w:r>
        <w:r>
          <w:fldChar w:fldCharType="separate"/>
        </w:r>
        <w:r>
          <w:t>56</w:t>
        </w:r>
        <w:r>
          <w:fldChar w:fldCharType="end"/>
        </w:r>
      </w:hyperlink>
    </w:p>
    <w:p>
      <w:pPr>
        <w:pStyle w:val="TOC1"/>
        <w:tabs>
          <w:tab w:val="right" w:leader="dot" w:pos="8306"/>
        </w:tabs>
      </w:pPr>
      <w:hyperlink w:anchor="_Toc4456" w:history="1">
        <w:r>
          <w:rPr>
            <w:rFonts w:ascii="仿宋" w:eastAsia="仿宋" w:hAnsi="仿宋" w:cs="仿宋" w:hint="eastAsia"/>
            <w:lang w:eastAsia="zh-CN"/>
          </w:rPr>
          <w:t>十五、营销与推广策略</w:t>
        </w:r>
        <w:r>
          <w:tab/>
        </w:r>
        <w:r>
          <w:fldChar w:fldCharType="begin"/>
        </w:r>
        <w:r>
          <w:instrText xml:space="preserve"> PAGEREF _Toc4456 \h </w:instrText>
        </w:r>
        <w:r>
          <w:fldChar w:fldCharType="separate"/>
        </w:r>
        <w:r>
          <w:t>58</w:t>
        </w:r>
        <w:r>
          <w:fldChar w:fldCharType="end"/>
        </w:r>
      </w:hyperlink>
    </w:p>
    <w:p>
      <w:pPr>
        <w:pStyle w:val="TOC2"/>
        <w:tabs>
          <w:tab w:val="right" w:leader="dot" w:pos="8306"/>
        </w:tabs>
      </w:pPr>
      <w:hyperlink w:anchor="_Toc755" w:history="1">
        <w:r>
          <w:rPr>
            <w:rFonts w:ascii="仿宋" w:eastAsia="仿宋" w:hAnsi="仿宋" w:cs="仿宋" w:hint="eastAsia"/>
            <w:lang w:eastAsia="zh-CN"/>
          </w:rPr>
          <w:t>(一)、产品/服务定位与特点</w:t>
        </w:r>
        <w:r>
          <w:tab/>
        </w:r>
        <w:r>
          <w:fldChar w:fldCharType="begin"/>
        </w:r>
        <w:r>
          <w:instrText xml:space="preserve"> PAGEREF _Toc755 \h </w:instrText>
        </w:r>
        <w:r>
          <w:fldChar w:fldCharType="separate"/>
        </w:r>
        <w:r>
          <w:t>58</w:t>
        </w:r>
        <w:r>
          <w:fldChar w:fldCharType="end"/>
        </w:r>
      </w:hyperlink>
    </w:p>
    <w:p>
      <w:pPr>
        <w:pStyle w:val="TOC2"/>
        <w:tabs>
          <w:tab w:val="right" w:leader="dot" w:pos="8306"/>
        </w:tabs>
      </w:pPr>
      <w:hyperlink w:anchor="_Toc18956" w:history="1">
        <w:r>
          <w:rPr>
            <w:rFonts w:ascii="仿宋" w:eastAsia="仿宋" w:hAnsi="仿宋" w:cs="仿宋" w:hint="eastAsia"/>
            <w:lang w:eastAsia="zh-CN"/>
          </w:rPr>
          <w:t>(二)、市场定位与竞争分析</w:t>
        </w:r>
        <w:r>
          <w:tab/>
        </w:r>
        <w:r>
          <w:fldChar w:fldCharType="begin"/>
        </w:r>
        <w:r>
          <w:instrText xml:space="preserve"> PAGEREF _Toc18956 \h </w:instrText>
        </w:r>
        <w:r>
          <w:fldChar w:fldCharType="separate"/>
        </w:r>
        <w:r>
          <w:t>59</w:t>
        </w:r>
        <w:r>
          <w:fldChar w:fldCharType="end"/>
        </w:r>
      </w:hyperlink>
    </w:p>
    <w:p>
      <w:pPr>
        <w:pStyle w:val="TOC2"/>
        <w:tabs>
          <w:tab w:val="right" w:leader="dot" w:pos="8306"/>
        </w:tabs>
      </w:pPr>
      <w:hyperlink w:anchor="_Toc9797" w:history="1">
        <w:r>
          <w:rPr>
            <w:rFonts w:ascii="仿宋" w:eastAsia="仿宋" w:hAnsi="仿宋" w:cs="仿宋" w:hint="eastAsia"/>
            <w:lang w:eastAsia="zh-CN"/>
          </w:rPr>
          <w:t>(三)、营销渠道与策略</w:t>
        </w:r>
        <w:r>
          <w:tab/>
        </w:r>
        <w:r>
          <w:fldChar w:fldCharType="begin"/>
        </w:r>
        <w:r>
          <w:instrText xml:space="preserve"> PAGEREF _Toc9797 \h </w:instrText>
        </w:r>
        <w:r>
          <w:fldChar w:fldCharType="separate"/>
        </w:r>
        <w:r>
          <w:t>61</w:t>
        </w:r>
        <w:r>
          <w:fldChar w:fldCharType="end"/>
        </w:r>
      </w:hyperlink>
    </w:p>
    <w:p>
      <w:pPr>
        <w:pStyle w:val="TOC2"/>
        <w:tabs>
          <w:tab w:val="right" w:leader="dot" w:pos="8306"/>
        </w:tabs>
      </w:pPr>
      <w:hyperlink w:anchor="_Toc12029" w:history="1">
        <w:r>
          <w:rPr>
            <w:rFonts w:ascii="仿宋" w:eastAsia="仿宋" w:hAnsi="仿宋" w:cs="仿宋" w:hint="eastAsia"/>
            <w:lang w:eastAsia="zh-CN"/>
          </w:rPr>
          <w:t>(四)、推广与宣传活动</w:t>
        </w:r>
        <w:r>
          <w:tab/>
        </w:r>
        <w:r>
          <w:fldChar w:fldCharType="begin"/>
        </w:r>
        <w:r>
          <w:instrText xml:space="preserve"> PAGEREF _Toc12029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625"/>
      <w:r>
        <w:rPr>
          <w:rFonts w:ascii="仿宋" w:eastAsia="仿宋" w:hAnsi="仿宋" w:cs="仿宋" w:hint="eastAsia"/>
          <w:sz w:val="28"/>
          <w:lang w:eastAsia="zh-CN"/>
        </w:rPr>
        <w:t>一、航天器热控系统项目危机管理</w:t>
      </w:r>
      <w:bookmarkEnd w:id="2"/>
    </w:p>
    <w:p>
      <w:pPr>
        <w:pStyle w:val="Heading2"/>
        <w:rPr>
          <w:rFonts w:ascii="仿宋" w:eastAsia="仿宋" w:hAnsi="仿宋" w:cs="仿宋" w:hint="eastAsia"/>
          <w:lang w:eastAsia="zh-CN"/>
        </w:rPr>
      </w:pPr>
      <w:bookmarkStart w:id="3" w:name="_Toc326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热控系统项目危机管理中，危机预警与识别是确保航天器热控系统项目稳健运行的核心步骤。通过建立全面的监测机制，航天器热控系统项目团队旨在及时发现和理解潜在的风险和危机因素，以便采取及时的预防和应对措施，确保航天器热控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天器热控系统项目团队全面分析了整个航天器热控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天器热控系统项目团队着重于明确定义航天器热控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天器热控系统项目进展的持续监控，团队能够及时发现潜在问题并作出迅速反应。航天器热控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在这一阶段，团队的专业素养和反应速度将发挥至关重要的作用，以确保潜在危机能够在初期得到有效的处理，最大程度地减轻负面影响。通过危机预警与识别，航天器热控系统项目得以更有序、可控地推进。</w:t>
      </w:r>
    </w:p>
    <w:p>
      <w:pPr>
        <w:pStyle w:val="Heading2"/>
        <w:ind w:firstLine="560" w:firstLineChars="200"/>
        <w:rPr>
          <w:rFonts w:ascii="仿宋" w:eastAsia="仿宋" w:hAnsi="仿宋" w:cs="仿宋" w:hint="eastAsia"/>
          <w:sz w:val="28"/>
          <w:lang w:eastAsia="zh-CN"/>
        </w:rPr>
      </w:pPr>
      <w:bookmarkStart w:id="4" w:name="_Toc2369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在危机发生时，航天器热控系统项目团队立即行动，成立了应急小组。该小组的任务是迅速制定并实施紧急应对措施，以最小化潜在损失。以下是采取的主要措施：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暂停航天器热控系统项目进度：为遏制危机蔓延，航天器热控系统项目暂时停止进行，以便全面评估当前状况。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资源重新分配：重新评估航天器热控系统项目资源的分配，确保最大限度地减小损失。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实时沟通：与关键利益相关者建立实时沟通机制，向他们传递航天器热控系统项目危机的实际状况，保障航天器热控系统项目核心利益。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在紧急应对的同时，航天器热控系统项目团队强调了团队协作和有效沟通的重要性。以下是团队协作的关键举措：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信息共享机制：建立了信息共享平台，确保团队成员能够及时获取航天器热控系统项目危机的实时信息。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领导者沟通：航天器热控系统项目领导者通过定期会议和即时沟通工具，指导团队应对危机，保持团队稳定运行。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随着危机得到初步控制，航天器热控系统项目团队转向制定恢复计划，以确保航天器热控系统项目能够从中迅速恢复。主要恢复计划包括：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修复受损的进度计划：重新评估航天器热控系统项目进度，制定修复计划，确保航天器热控系统项目尽快回归正常进程。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重新调整资源分配：优化资源分配，确保航天器热控系统项目在有限资源下高效运转。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风险管理机制加强：对航天器热控系统项目风险进行全面评估，制定更强化的风险管理策略，以预防未来可能的危机。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88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191"/>
      <w:r>
        <w:rPr>
          <w:rFonts w:ascii="仿宋" w:eastAsia="仿宋" w:hAnsi="仿宋" w:cs="仿宋" w:hint="eastAsia"/>
          <w:lang w:eastAsia="zh-CN"/>
        </w:rPr>
        <w:t>(一)、航天器热控系统行业分析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行业一直以来都是市场的关注焦点。行业内的发展趋势、竞争态势以及潜在机会都对航天器热控系统项目的推进产生深远的影响。通过深入研究行业的整体概貌，我们将更好地理解行业的核心特征，为航天器热控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热控系统行业，技术一直是推动创新和发展的关键因素。我们将对当前技术趋势进行详尽分析，包括但不限于人工智能、大数据应用、先进制造技术等。这有助于航天器热控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航天器热控系统项目成功的基础。我们将对主要竞争对手进行深入研究，包括其市场份额、产品特点、市场定位等。通过全面了解竞争对手的优势和劣势，航天器热控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8324"/>
      <w:r>
        <w:rPr>
          <w:rFonts w:ascii="仿宋" w:eastAsia="仿宋" w:hAnsi="仿宋" w:cs="仿宋" w:hint="eastAsia"/>
          <w:sz w:val="28"/>
          <w:lang w:eastAsia="zh-CN"/>
        </w:rPr>
        <w:t>(二)、航天器热控系统市场分析预测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航天器热控系统市场未来的增长趋势。这包括市场的整体规模、各细分领域的发展趋势等。航天器热控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航天器热控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航天器热控系统项目实施过程中需要充分考虑的因素。我们将对市场风险进行全面评估，包括但不限于政策法规风险、市场竞争风险、技术变革风险等。通过对潜在风险的深入分析，航天器热控系统项目可以制定相应的风险缓解策略，降低不确定性对航天器热控系统项目的影响。</w:t>
      </w:r>
    </w:p>
    <w:p>
      <w:pPr>
        <w:pStyle w:val="Heading1"/>
        <w:ind w:firstLine="560" w:firstLineChars="200"/>
        <w:rPr>
          <w:rFonts w:ascii="仿宋" w:eastAsia="仿宋" w:hAnsi="仿宋" w:cs="仿宋" w:hint="eastAsia"/>
          <w:sz w:val="28"/>
          <w:lang w:eastAsia="zh-CN"/>
        </w:rPr>
      </w:pPr>
      <w:bookmarkStart w:id="8" w:name="_Toc25041"/>
      <w:r>
        <w:rPr>
          <w:rFonts w:ascii="仿宋" w:eastAsia="仿宋" w:hAnsi="仿宋" w:cs="仿宋" w:hint="eastAsia"/>
          <w:sz w:val="28"/>
          <w:lang w:eastAsia="zh-CN"/>
        </w:rPr>
        <w:t>三、航天器热控系统项目建设背景及必要性分析</w:t>
      </w:r>
      <w:bookmarkEnd w:id="8"/>
    </w:p>
    <w:p>
      <w:pPr>
        <w:pStyle w:val="Heading2"/>
        <w:rPr>
          <w:rFonts w:ascii="仿宋" w:eastAsia="仿宋" w:hAnsi="仿宋" w:cs="仿宋" w:hint="eastAsia"/>
          <w:lang w:eastAsia="zh-CN"/>
        </w:rPr>
      </w:pPr>
      <w:bookmarkStart w:id="9" w:name="_Toc18560"/>
      <w:r>
        <w:rPr>
          <w:rFonts w:ascii="仿宋" w:eastAsia="仿宋" w:hAnsi="仿宋" w:cs="仿宋" w:hint="eastAsia"/>
          <w:lang w:eastAsia="zh-CN"/>
        </w:rPr>
        <w:t>(一)、航天器热控系统项目背景分析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天器热控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天器热控系统项目在这个潮流中的定位。同时，我们将关注行业内涌现的新兴机遇，以便航天器热控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天器热控系统项目提供了强大的发展动力。我们将聚焦于行业内最新的技术发展趋势，包括但不限于人工智能、大数据分析、物联网等领域。通过深度的技术研究，我们将确保航天器热控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天器热控系统项目发展的源泉。我们将投入更多的精力对市场需求进行深入剖析，超越表面的需求，深入挖掘潜在的市场痛点和机遇。通过对市场需求的细致了解，航天器热控系统项目将更有针对性地设计解决方案，满足市场的多样化需求，从而更好地促进航天器热控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天器热控系统项目战略至关重要。我们将对竞争态势进行更为深入的分析，包括但不限于市场份额、产品特点、客户满意度等多个维度。通过深度的竞争分析，航天器热控系统项目将能够更准确地把握市场脉搏，制定具有竞争力的航天器热控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天器热控系统项目的发展具有直接的影响。我们将进行更为全面的法规和政策分析，了解行业发展中的潜在法律风险和合规挑战。通过充分了解和遵守相关法规，航天器热控系统项目将确保在法律框架内合法合规运营，为航天器热控系统项目的稳健发展提供有力支持。</w:t>
      </w:r>
    </w:p>
    <w:p>
      <w:pPr>
        <w:pStyle w:val="Heading2"/>
        <w:ind w:firstLine="560" w:firstLineChars="200"/>
        <w:rPr>
          <w:rFonts w:ascii="仿宋" w:eastAsia="仿宋" w:hAnsi="仿宋" w:cs="仿宋" w:hint="eastAsia"/>
          <w:sz w:val="28"/>
          <w:lang w:eastAsia="zh-CN"/>
        </w:rPr>
      </w:pPr>
      <w:bookmarkStart w:id="10" w:name="_Toc23936"/>
      <w:r>
        <w:rPr>
          <w:rFonts w:ascii="仿宋" w:eastAsia="仿宋" w:hAnsi="仿宋" w:cs="仿宋" w:hint="eastAsia"/>
          <w:sz w:val="28"/>
          <w:lang w:eastAsia="zh-CN"/>
        </w:rPr>
        <w:t>(二)、航天器热控系统项目建设必要性分析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建设的迫切性源于对行业发展趋势的深刻洞察。我们正处于一个行业变革的时代，科技创新、数字化转型成为企业发展的关键动力。航天器热控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建设不仅仅是为了跟上潮流，更是为了通过技术创新推动企业的持续发展。通过引入先进的技术和解决方案，航天器热控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天器热控系统项目的建设成为必然选择，通过提高产品质量、拓展服务领域，从而在竞争中获得更多的机会。航天器热控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天器热控系统项目建设的必要性体现在对客户需求更精准的满足。通过航天器热控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建设的背后是对企业持续创新的追求。只有通过不断创新，企业才能在竞争中立于不败之地。航天器热控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6187"/>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938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技术管理特点体现在其创新导向。通过引入最先进的技术趋势和解决方案，航天器热控系统项目致力于提升科技含量、提高质量和效率水平。这意味着我们将采用最新的工具和方法，确保航天器热控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天器热控系统项目技术管理的显著特征。通过整合不同领域的技术资源，我们实现了跨学科的协同工作。这有助于优化技术架构，提高整体效能。此外，整合性策略还促进了不同技术团队之间的紧密沟通和高效合作，确保航天器热控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天器热控系统项目所采用的技术。通过不断优化技术方案，航天器热控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天器热控系统项目团队将在航天器热控系统项目初期识别可能的技术风险，并采取相应的预防和应对措施。通过建立健全的风险评估机制，航天器热控系统项目能够在实施过程中及时发现并解决潜在的技术问题，保障航天器热控系统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航天器热控系统项目中，技术将成为航天器热控系统项目成功的有力支持。这一深度剖析揭示了技术管理在航天器热控系统项目实施中的关键作用，为航天器热控系统项目的技术基础奠定了坚实的基础。</w:t>
      </w:r>
    </w:p>
    <w:p>
      <w:pPr>
        <w:pStyle w:val="Heading2"/>
        <w:ind w:firstLine="560" w:firstLineChars="200"/>
        <w:rPr>
          <w:rFonts w:ascii="仿宋" w:eastAsia="仿宋" w:hAnsi="仿宋" w:cs="仿宋" w:hint="eastAsia"/>
          <w:sz w:val="28"/>
          <w:lang w:eastAsia="zh-CN"/>
        </w:rPr>
      </w:pPr>
      <w:bookmarkStart w:id="13" w:name="_Toc22142"/>
      <w:r>
        <w:rPr>
          <w:rFonts w:ascii="仿宋" w:eastAsia="仿宋" w:hAnsi="仿宋" w:cs="仿宋" w:hint="eastAsia"/>
          <w:sz w:val="28"/>
          <w:lang w:eastAsia="zh-CN"/>
        </w:rPr>
        <w:t>(二)、航天器热控系统项目工艺技术设计方案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天器热控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天器热控系统项目将严格按照相关行业规范要求进行组织。通过有效控制产品质量，航天器热控系统项目将致力于为顾客提供优质的航天器热控系统项目产品和良好的服务。这体现了航天器热控系统项目对于生产活动合规性和质量标准的高度重视，为航天器热控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天器热控系统项目注重生态效益和清洁生产原则。航天器热控系统项目建设将紧密结合地方特色经济发展，与社会经济发展规划和区域环境保护规划方案相协调一致。通过与当地区域自然生态系统的结合，航天器热控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天器热控系统项目产品具有多样化的客户需求和个性化的特点。因此，航天器热控系统项目产品规格品种多样，且单批生产数量较小。为满足这一特点，航天器热控系统项目承办单位将建设先进的柔性制造生产线。通过广泛应用柔性制造技术，航天器热控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天器热控系统项目采用的技术具有较高的技术含量和自动化水平，处于国内先进水平。这一技术选用不仅体现了对生产效率、质量和环境友好性的高标准要求，同时为航天器热控系统项目的可持续发展奠定了坚实的基础。</w:t>
      </w:r>
    </w:p>
    <w:p>
      <w:pPr>
        <w:pStyle w:val="Heading2"/>
        <w:ind w:firstLine="560" w:firstLineChars="200"/>
        <w:rPr>
          <w:rFonts w:ascii="仿宋" w:eastAsia="仿宋" w:hAnsi="仿宋" w:cs="仿宋" w:hint="eastAsia"/>
          <w:sz w:val="28"/>
          <w:lang w:eastAsia="zh-CN"/>
        </w:rPr>
      </w:pPr>
      <w:bookmarkStart w:id="14" w:name="_Toc555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为确保航天器热控系统项目的高效生产和技术实施，我们制定了一套精心设计的设备选型方案，以满足航天器热控系统项目生产、质量和环保的要求。该方案的主要特点如下：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天器热控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针对航天器热控系统项目产品的多样性和小批量生产的特点，我们将建设柔性制造生产线。通过在设备选型中考虑柔性制造技术，可以灵活应对不同产品规格和生产需求，实现生产线的高度灵活性和适应性。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8271"/>
      <w:r>
        <w:rPr>
          <w:rFonts w:ascii="仿宋" w:eastAsia="仿宋" w:hAnsi="仿宋" w:cs="仿宋" w:hint="eastAsia"/>
          <w:sz w:val="28"/>
          <w:lang w:eastAsia="zh-CN"/>
        </w:rPr>
        <w:t>五、航天器热控系统项目选址可行性分析</w:t>
      </w:r>
      <w:bookmarkEnd w:id="15"/>
    </w:p>
    <w:p>
      <w:pPr>
        <w:pStyle w:val="Heading2"/>
        <w:rPr>
          <w:rFonts w:ascii="仿宋" w:eastAsia="仿宋" w:hAnsi="仿宋" w:cs="仿宋" w:hint="eastAsia"/>
          <w:lang w:eastAsia="zh-CN"/>
        </w:rPr>
      </w:pPr>
      <w:bookmarkStart w:id="16" w:name="_Toc31392"/>
      <w:r>
        <w:rPr>
          <w:rFonts w:ascii="仿宋" w:eastAsia="仿宋" w:hAnsi="仿宋" w:cs="仿宋" w:hint="eastAsia"/>
          <w:lang w:eastAsia="zh-CN"/>
        </w:rPr>
        <w:t>(一)、航天器热控系统项目选址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该航天器热控系统项目选址位于XX省XX市XX区XXX街道</w:t>
      </w:r>
    </w:p>
    <w:p>
      <w:pPr>
        <w:pStyle w:val="Heading2"/>
        <w:ind w:firstLine="560" w:firstLineChars="200"/>
        <w:rPr>
          <w:rFonts w:ascii="仿宋" w:eastAsia="仿宋" w:hAnsi="仿宋" w:cs="仿宋" w:hint="eastAsia"/>
          <w:sz w:val="28"/>
          <w:lang w:eastAsia="zh-CN"/>
        </w:rPr>
      </w:pPr>
      <w:bookmarkStart w:id="17" w:name="_Toc141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航天器热控系统项目的征地面积将根据航天器热控系统项目的实际规模和需求进行精确规划。具体面积XXX平方米，旨在确保航天器热控系统项目不仅能够满足当前的发展需求，还能够预留空间以适应未来的扩展。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净用地面积是在征地面积基础上去除不可利用面积后的实际可开发用地。具体面积XXX平方米，考虑到环保、交通、安全等多方面因素，以确保航天器热控系统项目在整体利用效率上达到最优。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航天器热控系统项目计划建设的建筑总规模具体面积XXX平方米。这一规模的确定综合考虑了航天器热控系统项目的性质、规模，以及城市规划的相关要求，确保建筑布局与周边环境协调一致。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绿地率是航天器热控系统项目用地中被规划为绿地的比例。具体面积XXX平方米，旨在通过合理规划绿地，改善航天器热控系统项目周边环境，提升居民生活质量，并符合城市整体绿化规划。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容积率是用地上可以建设的建筑总体积与用地面积之比。具体面积XXX，通过合理的容积率规划，确保航天器热控系统项目建筑规模与周边环境和谐共生。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天器热控系统项目选址与当地城市规划相一致，具体面积XXX平方米。通过与城市规划部门深入沟通，确保航天器热控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航天器热控系统项目选址符合当地产业政策，具体面积XXX平方米。这包括航天器热控系统项目对当地经济的促进作用，以及对相关产业的带动效应，确保航天器热控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用地总体要求必须符合环保和可持续发展的原则，具体面积XXX平方米。通过采用绿色建筑设计、节能减排等措施，确保航天器热控系统项目在建设和运营过程中对环境的影响最小化，达到可持续发展的要求。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确保航天器热控系统项目选址具备必要的公共设施配套，具体面积XXX平方米。这包括交通便利性、教育、医疗等基础设施，以提高居民生活品质，使得航天器热控系统项目选址更具吸引力。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考虑用地总体要求对当地社会稳定性的影响，具体面积XXX平方米。通过深入了解当地社区反馈，确保航天器热控系统项目的选址和建设过程对当地社会和谐稳定产生积极作用。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天器热控系统项目选址不仅符合法规和规划，还在实际操作中具有可行性。这一全面规划将为航天器热控系统项目的成功实施提供坚实的基础，确保航天器热控系统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598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https://d.book118.com/497124112130006024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AC4A96"/>
    <w:rsid w:val="5CAC4A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124112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2023-12-31T14:39:00Z</dcterms:created>
  <dcterms:modified xsi:type="dcterms:W3CDTF">2023-12-31T14:39:29Z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CE536C5855DE45359BAD0182E9B87C7F_11</vt:lpwstr>
  </property>
  <property fmtid="{D5CDD505-2E9C-101B-9397-08002B2CF9AE}" pid="3" name="KSOProductBuildVer">
    <vt:lpwstr>2052-12.1.0.16120</vt:lpwstr>
  </property>
</Properties>
</file>