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8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半成品革项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目可行性分析报告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38040777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一、半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成品革项目选址说明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一)、半成品革项目选址原则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(二)、半成品革项目选址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、半成品革项目概论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)、半成品革项目承办单位基本情况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二)、半成品革项目概况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三)、半成品革项目评价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三、半成品革项目建设背景及必要性分析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四、制度建设与员工手册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、半成品革项目风险分析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半成品革项目风险对策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二)、社会责任半成品革项目与计划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9035256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08352352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)、半成品革项目对环境的主要影响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十、招聘与人才发展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五)、人才流动与留存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)、产品质量检验与测试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、制度建设与员工手册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70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62833651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8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4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项目商业计划书是为了规范半成品革项目的实施步骤和计划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而</w:t>
      </w:r>
      <w:r>
        <w:rPr>
          <w:rFonts w:ascii="FangSong" w:eastAsia="FangSong" w:hAnsi="FangSong" w:cs="FangSong"/>
          <w:spacing w:val="-8"/>
          <w:sz w:val="28"/>
          <w:szCs w:val="28"/>
        </w:rPr>
        <w:t>编写的。通过详细描述半成品革项目的背景和目标，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1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一、半成品革项目选址说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、半成品革项目选址原则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半成</w:t>
      </w:r>
      <w:r>
        <w:rPr>
          <w:rFonts w:ascii="FangSong" w:eastAsia="FangSong" w:hAnsi="FangSong" w:cs="FangSong"/>
          <w:spacing w:val="-14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革项目选址必须与城乡建设总体规划保持一致，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确保半成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品革项目的发展与当地城市规划和政府规划相契合。通过与规划一致，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半</w:t>
      </w:r>
      <w:r>
        <w:rPr>
          <w:rFonts w:ascii="FangSong" w:eastAsia="FangSong" w:hAnsi="FangSong" w:cs="FangSong"/>
          <w:spacing w:val="-8"/>
          <w:sz w:val="28"/>
          <w:szCs w:val="28"/>
        </w:rPr>
        <w:t>成品革项目有望更好地融入城市发展大局，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越的交通条件是半成品革项目成功的关键因素之一。选址地应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半成品革项目建设阶段，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</w:p>
    <w:p>
      <w:pPr>
        <w:sectPr>
          <w:pgSz w:w="11906" w:h="16839"/>
          <w:pgMar w:top="1431" w:right="1623" w:bottom="0" w:left="1785" w:header="0" w:footer="0" w:gutter="0"/>
          <w:pgNumType w:start="6"/>
          <w:cols w:space="708"/>
        </w:sectPr>
      </w:pPr>
    </w:p>
    <w:p>
      <w:pPr>
        <w:spacing w:before="185" w:line="411" w:lineRule="auto"/>
        <w:ind w:left="32" w:right="1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半</w:t>
      </w:r>
      <w:r>
        <w:rPr>
          <w:rFonts w:ascii="FangSong" w:eastAsia="FangSong" w:hAnsi="FangSong" w:cs="FangSong"/>
          <w:spacing w:val="-8"/>
          <w:sz w:val="28"/>
          <w:szCs w:val="28"/>
        </w:rPr>
        <w:t>成品革项目建设的顺利进行。这有助于提高工程效率，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半</w:t>
      </w:r>
      <w:r>
        <w:rPr>
          <w:rFonts w:ascii="FangSong" w:eastAsia="FangSong" w:hAnsi="FangSong" w:cs="FangSong"/>
          <w:spacing w:val="-4"/>
          <w:sz w:val="28"/>
          <w:szCs w:val="28"/>
        </w:rPr>
        <w:t>成品革项目选址应与当地大气污染防治、水资源利用以及自然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相一致。我们将致力于在半成品革项目建设和运营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确保半成品革项目的可持续发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我们将有效平衡半成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革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在半成</w:t>
      </w:r>
      <w:r>
        <w:rPr>
          <w:rFonts w:ascii="FangSong" w:eastAsia="FangSong" w:hAnsi="FangSong" w:cs="FangSong"/>
          <w:spacing w:val="-2"/>
          <w:sz w:val="28"/>
          <w:szCs w:val="28"/>
        </w:rPr>
        <w:t>品革项目的实施过程中获得更多的理解和支持。</w:t>
      </w:r>
    </w:p>
    <w:p>
      <w:pPr>
        <w:spacing w:before="1"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半成品革项目的长期成功和对社会的积极贡献。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(二)、半成品革项目选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6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选择半成品革项目的地理位置时，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ectPr>
          <w:pgSz w:w="11906" w:h="16839"/>
          <w:pgMar w:top="1431" w:right="1603" w:bottom="0" w:left="1785" w:header="0" w:footer="0" w:gutter="0"/>
          <w:pgNumType w:start="7"/>
          <w:cols w:space="708"/>
        </w:sectPr>
      </w:pPr>
    </w:p>
    <w:p>
      <w:pPr>
        <w:spacing w:before="182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销，为半成品革项目的顺利推进提供了有力支持。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优惠等方面的支持。这将显著减轻半成品革项目的财务压力，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为半成品革项目提供了丰富的合作机会，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41" w:right="82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高度重视生态环境的保护。选址处有利于建设绿色、环保型的半成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品革项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4" w:right="8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术开发区被视为未来经济发展的重要增长点。半成品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革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为半成品革项目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长远的未来奠定坚实基础。</w:t>
      </w:r>
    </w:p>
    <w:p>
      <w:pPr>
        <w:spacing w:before="3" w:line="415" w:lineRule="auto"/>
        <w:ind w:left="49" w:right="8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确保半成品革项目的建设与运营与当地发展规划相协调，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</w:p>
    <w:p>
      <w:pPr>
        <w:sectPr>
          <w:pgSz w:w="11906" w:h="16839"/>
          <w:pgMar w:top="1431" w:right="1718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半成品革项目的成功提供全方位的支持。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半成</w:t>
      </w:r>
      <w:r>
        <w:rPr>
          <w:rFonts w:ascii="FangSong" w:eastAsia="FangSong" w:hAnsi="FangSong" w:cs="FangSong"/>
          <w:spacing w:val="-14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革项目的成功实施不仅依赖于选址的地理位置，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半成品革项目的建设提供了必要的基础支持，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确保半成品革项目选址符合当地的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地规划要求。这有助于半成品革项目在合规范围内进行建设，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半</w:t>
      </w:r>
      <w:r>
        <w:rPr>
          <w:rFonts w:ascii="FangSong" w:eastAsia="FangSong" w:hAnsi="FangSong" w:cs="FangSong"/>
          <w:spacing w:val="-8"/>
          <w:sz w:val="28"/>
          <w:szCs w:val="28"/>
        </w:rPr>
        <w:t>成品革项目的用工提供了充足的保障，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5" w:line="415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方面的优惠政策。这为半成品革项目创造了更加宽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半成品革项目的过程中，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确保半成品革项目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半成</w:t>
      </w:r>
      <w:r>
        <w:rPr>
          <w:rFonts w:ascii="FangSong" w:eastAsia="FangSong" w:hAnsi="FangSong" w:cs="FangSong"/>
          <w:spacing w:val="-14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革项目所在区域的安全设施完备，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全系统。这为半成品革项目的安全运行提供了可靠的支持，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半</w:t>
      </w:r>
      <w:r>
        <w:rPr>
          <w:rFonts w:ascii="FangSong" w:eastAsia="FangSong" w:hAnsi="FangSong" w:cs="FangSong"/>
          <w:spacing w:val="-8"/>
          <w:sz w:val="28"/>
          <w:szCs w:val="28"/>
        </w:rPr>
        <w:t>成品革项目提供了明确的建设方向，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确保用地符合工业半成品革项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半成品革项目所在地区容积率和建筑密度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标。我们将确保半成品革项目建设在合理的容积率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和建筑密度范围内，以充分利用土地资源，提高半成品革项目效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8" w:line="414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2" w:line="224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5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途划分是用地控制的核心之一。根据半成品革项目的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保持半成品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革</w:t>
      </w:r>
      <w:r>
        <w:rPr>
          <w:rFonts w:ascii="FangSong" w:eastAsia="FangSong" w:hAnsi="FangSong" w:cs="FangSong"/>
          <w:spacing w:val="-4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我们将严格按照规定的利用年限进行半成品革项目建设和运营，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在半成品革项目建设完成后，我们将积极参与土地的复垦工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小半成品革项目对周边土地的影响。</w:t>
      </w:r>
    </w:p>
    <w:p>
      <w:pPr>
        <w:spacing w:before="2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我们将确保半成品革项目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。这为半成品革项目提供了便捷的物流通道，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了半成品革项目的市场竞争力。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8" w:right="196" w:firstLine="554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自然条件适宜。半成品革项目建设将充分利用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设施。半成品革项目将充分利用这些配套设施，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助于半</w:t>
      </w:r>
      <w:r>
        <w:rPr>
          <w:rFonts w:ascii="FangSong" w:eastAsia="FangSong" w:hAnsi="FangSong" w:cs="FangSong"/>
          <w:spacing w:val="-3"/>
          <w:sz w:val="28"/>
          <w:szCs w:val="28"/>
        </w:rPr>
        <w:t>成品革项目的稳定运营。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总体要求中还包括对环境的保护要求。半成品革项目将遵循当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可持续的工业半成品革项目。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半成品</w:t>
      </w:r>
      <w:r>
        <w:rPr>
          <w:rFonts w:ascii="FangSong" w:eastAsia="FangSong" w:hAnsi="FangSong" w:cs="FangSong"/>
          <w:spacing w:val="-11"/>
          <w:sz w:val="28"/>
          <w:szCs w:val="28"/>
        </w:rPr>
        <w:t>革</w:t>
      </w:r>
      <w:r>
        <w:rPr>
          <w:rFonts w:ascii="FangSong" w:eastAsia="FangSong" w:hAnsi="FangSong" w:cs="FangSong"/>
          <w:spacing w:val="-6"/>
          <w:sz w:val="28"/>
          <w:szCs w:val="28"/>
        </w:rPr>
        <w:t>项目将积极融入当地社区，与周边居民建立和谐的关系。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促进半成品革项目与当地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2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半成品革项目将在选址的基础上更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在半</w:t>
      </w:r>
      <w:r>
        <w:rPr>
          <w:rFonts w:ascii="FangSong" w:eastAsia="FangSong" w:hAnsi="FangSong" w:cs="FangSong"/>
          <w:spacing w:val="-15"/>
          <w:sz w:val="28"/>
          <w:szCs w:val="28"/>
        </w:rPr>
        <w:t>成</w:t>
      </w:r>
      <w:r>
        <w:rPr>
          <w:rFonts w:ascii="FangSong" w:eastAsia="FangSong" w:hAnsi="FangSong" w:cs="FangSong"/>
          <w:spacing w:val="-8"/>
          <w:sz w:val="28"/>
          <w:szCs w:val="28"/>
        </w:rPr>
        <w:t>品革项目选址的初步规划中，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5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我们计划通过多功能空间规划来优化土地利用。在半成品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革项目</w:t>
      </w:r>
      <w:r>
        <w:rPr>
          <w:rFonts w:ascii="FangSong" w:eastAsia="FangSong" w:hAnsi="FangSong" w:cs="FangSong"/>
          <w:spacing w:val="-3"/>
          <w:sz w:val="28"/>
          <w:szCs w:val="28"/>
        </w:rPr>
        <w:t>内</w:t>
      </w:r>
      <w:r>
        <w:rPr>
          <w:rFonts w:ascii="FangSong" w:eastAsia="FangSong" w:hAnsi="FangSong" w:cs="FangSong"/>
          <w:spacing w:val="-2"/>
          <w:sz w:val="28"/>
          <w:szCs w:val="28"/>
        </w:rPr>
        <w:t>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筑的垂直利用率。这一措施有助于减小半成品革项目的占地面积，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半成</w:t>
      </w:r>
      <w:r>
        <w:rPr>
          <w:rFonts w:ascii="FangSong" w:eastAsia="FangSong" w:hAnsi="FangSong" w:cs="FangSong"/>
          <w:spacing w:val="-14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革项目还将注重环境友好设计，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还有助于提高半成品革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共设施也是我们的设计理念之一。在半成品革项目内部建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3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我们致力于实现半成品革项目用地的经济高效利</w:t>
      </w:r>
    </w:p>
    <w:p>
      <w:pPr>
        <w:sectPr>
          <w:pgSz w:w="11906" w:h="16839"/>
          <w:pgMar w:top="1431" w:right="1610" w:bottom="0" w:left="1785" w:header="0" w:footer="0" w:gutter="0"/>
          <w:pgNumType w:start="13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半</w:t>
      </w:r>
      <w:r>
        <w:rPr>
          <w:rFonts w:ascii="FangSong" w:eastAsia="FangSong" w:hAnsi="FangSong" w:cs="FangSong"/>
          <w:spacing w:val="-9"/>
          <w:sz w:val="28"/>
          <w:szCs w:val="28"/>
        </w:rPr>
        <w:t>成品革项目整体布置中，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，便于原材料运输和产品出货；办公区域靠近半成品革项目核心区，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沟通；休闲区和绿化区域分布在半成品革项目的角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8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确保了半成品革项目内外的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半成品革项目区域内设置了一系列公共设施，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82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半</w:t>
      </w:r>
      <w:r>
        <w:rPr>
          <w:rFonts w:ascii="FangSong" w:eastAsia="FangSong" w:hAnsi="FangSong" w:cs="FangSong"/>
          <w:spacing w:val="-14"/>
          <w:sz w:val="28"/>
          <w:szCs w:val="28"/>
        </w:rPr>
        <w:t>成品革项目总图中，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ectPr>
          <w:pgSz w:w="11906" w:h="16839"/>
          <w:pgMar w:top="1431" w:right="1718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3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生产与办公是半成品革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运输和产品的高效配送。办公区则位于半成品革项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心区，方便管理层对整个半成品革项目的监控与决策。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在半成品革项目区域内分布绿化带和休闲区，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也为半成品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革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我们将环境保护区域规划在半成品革项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确保了半成品革项目整体的美观性。这一举措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使半成品革项目在生产的同时也能够实现对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这八个设计要点共同构成了半成品革项目总图布置方案的核心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保了半成品革项目在各个方面都能够取得良好的平衡，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ectPr>
          <w:pgSz w:w="11906" w:h="16839"/>
          <w:pgMar w:top="1431" w:right="1763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该半成品革项目选址位于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半成品</w:t>
      </w:r>
      <w:r>
        <w:rPr>
          <w:rFonts w:ascii="FangSong" w:eastAsia="FangSong" w:hAnsi="FangSong" w:cs="FangSong"/>
          <w:spacing w:val="-3"/>
          <w:sz w:val="28"/>
          <w:szCs w:val="28"/>
        </w:rPr>
        <w:t>革项目的顺利启动和运营。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销售和员工的通勤。这为半成品革项目提供了便捷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半成品革项目选址规划中特别考虑了环保区域，用于处理废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有效减少对周边环境的负面影响。这表明了半成品革项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半成品革项目选址的用地控制指标与相关规划相一致，不仅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也兼顾了用地的合理利用。这有助于半成品革项目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在半成品革项目选址周边进行了社区和周边环境的调查，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半成品革项目建设不会对周边社区造成过大的影响，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29" w:firstLine="984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1"/>
          <w:sz w:val="28"/>
          <w:szCs w:val="28"/>
        </w:rPr>
        <w:t>半成品革项目选址时，我们充分考虑了当地的政策和法</w:t>
      </w:r>
      <w:r>
        <w:rPr>
          <w:rFonts w:ascii="FangSong" w:eastAsia="FangSong" w:hAnsi="FangSong" w:cs="FangSong"/>
          <w:sz w:val="28"/>
          <w:szCs w:val="28"/>
        </w:rPr>
        <w:t>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确保半成品革项目的合法性和稳健性。对政府支持政策和法规的遵从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有助于半成品</w:t>
      </w:r>
      <w:r>
        <w:rPr>
          <w:rFonts w:ascii="FangSong" w:eastAsia="FangSong" w:hAnsi="FangSong" w:cs="FangSong"/>
          <w:spacing w:val="-2"/>
          <w:sz w:val="28"/>
          <w:szCs w:val="28"/>
        </w:rPr>
        <w:t>革项目在当地获得更多支持。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综合考虑半成品革项目选址的各项因素，我们认为该选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望为半成品革项目带来更多的发展机遇。与周边的产业和社会环境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址将有助于半成品革项目实现可持续发展。</w:t>
      </w:r>
    </w:p>
    <w:p>
      <w:pPr>
        <w:spacing w:before="2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我们可以得出该半成品革项目选址的合理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和可行性，为半成品革项目的后续规划和实施提供了坚实的基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1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二、半成品革项目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(一)、半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成品革项目承办单位基本情况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right="7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23" w:bottom="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(二)、半成品革项目概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半</w:t>
      </w:r>
      <w:r>
        <w:rPr>
          <w:rFonts w:ascii="FangSong" w:eastAsia="FangSong" w:hAnsi="FangSong" w:cs="FangSong"/>
          <w:spacing w:val="-9"/>
          <w:sz w:val="28"/>
          <w:szCs w:val="28"/>
        </w:rPr>
        <w:t>成品革项目名称：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半成品革项目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半成品革项目类型：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半</w:t>
      </w:r>
      <w:r>
        <w:rPr>
          <w:rFonts w:ascii="FangSong" w:eastAsia="FangSong" w:hAnsi="FangSong" w:cs="FangSong"/>
          <w:spacing w:val="-16"/>
          <w:sz w:val="28"/>
          <w:szCs w:val="28"/>
        </w:rPr>
        <w:t>成品革项目地点：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90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半</w:t>
      </w:r>
      <w:r>
        <w:rPr>
          <w:rFonts w:ascii="FangSong" w:eastAsia="FangSong" w:hAnsi="FangSong" w:cs="FangSong"/>
          <w:spacing w:val="-26"/>
          <w:sz w:val="28"/>
          <w:szCs w:val="28"/>
        </w:rPr>
        <w:t>成品革项目规模：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半</w:t>
      </w:r>
      <w:r>
        <w:rPr>
          <w:rFonts w:ascii="FangSong" w:eastAsia="FangSong" w:hAnsi="FangSong" w:cs="FangSong"/>
          <w:spacing w:val="-14"/>
          <w:sz w:val="28"/>
          <w:szCs w:val="28"/>
        </w:rPr>
        <w:t>成品革项目周期：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9" w:line="416" w:lineRule="auto"/>
        <w:ind w:left="31" w:right="7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半成品</w:t>
      </w:r>
      <w:r>
        <w:rPr>
          <w:rFonts w:ascii="FangSong" w:eastAsia="FangSong" w:hAnsi="FangSong" w:cs="FangSong"/>
          <w:spacing w:val="-9"/>
          <w:sz w:val="28"/>
          <w:szCs w:val="28"/>
        </w:rPr>
        <w:t>革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半成品革项目的建设旨在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(三)、半成品革项目评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该半成品革项目处于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7" w:right="7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成品革</w:t>
      </w:r>
      <w:r>
        <w:rPr>
          <w:rFonts w:ascii="FangSong" w:eastAsia="FangSong" w:hAnsi="FangSong" w:cs="FangSong"/>
          <w:spacing w:val="-3"/>
          <w:sz w:val="28"/>
          <w:szCs w:val="28"/>
        </w:rPr>
        <w:t>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三、半成品革项目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4" w:line="414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1" w:line="415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2" w:line="414" w:lineRule="auto"/>
        <w:ind w:left="37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国</w:t>
      </w:r>
      <w:r>
        <w:rPr>
          <w:rFonts w:ascii="FangSong" w:eastAsia="FangSong" w:hAnsi="FangSong" w:cs="FangSong"/>
          <w:spacing w:val="-10"/>
          <w:sz w:val="28"/>
          <w:szCs w:val="28"/>
        </w:rPr>
        <w:t>际</w:t>
      </w:r>
      <w:r>
        <w:rPr>
          <w:rFonts w:ascii="FangSong" w:eastAsia="FangSong" w:hAnsi="FangSong" w:cs="FangSong"/>
          <w:spacing w:val="-8"/>
          <w:sz w:val="28"/>
          <w:szCs w:val="28"/>
        </w:rPr>
        <w:t>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获</w:t>
      </w:r>
      <w:r>
        <w:rPr>
          <w:rFonts w:ascii="FangSong" w:eastAsia="FangSong" w:hAnsi="FangSong" w:cs="FangSong"/>
          <w:spacing w:val="-10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31" w:right="102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3" w:lineRule="auto"/>
        <w:ind w:left="41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会</w:t>
      </w:r>
      <w:r>
        <w:rPr>
          <w:rFonts w:ascii="FangSong" w:eastAsia="FangSong" w:hAnsi="FangSong" w:cs="FangSong"/>
          <w:spacing w:val="-18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息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8"/>
          <w:sz w:val="28"/>
          <w:szCs w:val="28"/>
        </w:rPr>
        <w:t>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学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0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2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3" w:line="415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45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2" w:right="56" w:firstLine="2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5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8" w:line="416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ectPr>
          <w:pgSz w:w="11906" w:h="16839"/>
          <w:pgMar w:top="1431" w:right="1743" w:bottom="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6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ectPr>
          <w:pgSz w:w="11906" w:h="16839"/>
          <w:pgMar w:top="1431" w:right="1603" w:bottom="0" w:left="1785" w:header="0" w:footer="0" w:gutter="0"/>
          <w:pgNumType w:start="26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8" w:line="416" w:lineRule="auto"/>
        <w:ind w:left="67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岗</w:t>
      </w:r>
      <w:r>
        <w:rPr>
          <w:rFonts w:ascii="FangSong" w:eastAsia="FangSong" w:hAnsi="FangSong" w:cs="FangSong"/>
          <w:spacing w:val="-9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确保制度得到有效执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90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半成</w:t>
      </w:r>
      <w:r>
        <w:rPr>
          <w:rFonts w:ascii="FangSong" w:eastAsia="FangSong" w:hAnsi="FangSong" w:cs="FangSong"/>
          <w:spacing w:val="-14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革行业作为一个充满活力的领域，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6" w:line="414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着科技的迅猛发展，半成品革行业在技术上取得了显著的突破。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**半成品革行业**是一片充满活力的领域，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88" w:line="414" w:lineRule="auto"/>
        <w:ind w:left="34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</w:p>
    <w:p>
      <w:pPr>
        <w:sectPr>
          <w:pgSz w:w="11906" w:h="16839"/>
          <w:pgMar w:top="1431" w:right="1603" w:bottom="0" w:left="1785" w:header="0" w:footer="0" w:gutter="0"/>
          <w:pgNumType w:start="2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41" w:right="19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半成</w:t>
      </w:r>
      <w:r>
        <w:rPr>
          <w:rFonts w:ascii="FangSong" w:eastAsia="FangSong" w:hAnsi="FangSong" w:cs="FangSong"/>
          <w:spacing w:val="-14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革行业市场规模庞大，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着科技的飞速发展，半成品革行业在技术上取得了显著的突破。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、半成品革项目风险分析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受市场变化和竞争压力的影响，半成品革项目面临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3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影响半成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革</w:t>
      </w:r>
      <w:r>
        <w:rPr>
          <w:rFonts w:ascii="FangSong" w:eastAsia="FangSong" w:hAnsi="FangSong" w:cs="FangSong"/>
          <w:spacing w:val="-5"/>
          <w:sz w:val="28"/>
          <w:szCs w:val="28"/>
        </w:rPr>
        <w:t>项目的盈利能力。</w:t>
      </w:r>
    </w:p>
    <w:p>
      <w:pPr>
        <w:spacing w:before="1" w:line="416" w:lineRule="auto"/>
        <w:ind w:left="34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技术方面的不确定性可能导致半成品革项目进度</w:t>
      </w:r>
      <w:r>
        <w:rPr>
          <w:rFonts w:ascii="FangSong" w:eastAsia="FangSong" w:hAnsi="FangSong" w:cs="FangSong"/>
          <w:spacing w:val="-2"/>
          <w:sz w:val="28"/>
          <w:szCs w:val="28"/>
        </w:rPr>
        <w:t>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误或成本增加。新技术的引入或技术问题的发生可能对半成品革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>目</w:t>
      </w:r>
    </w:p>
    <w:p>
      <w:pPr>
        <w:sectPr>
          <w:pgSz w:w="11906" w:h="16839"/>
          <w:pgMar w:top="1431" w:right="1603" w:bottom="0" w:left="1785" w:header="0" w:footer="0" w:gutter="0"/>
          <w:pgNumType w:start="30"/>
          <w:cols w:space="708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顺</w:t>
      </w:r>
      <w:r>
        <w:rPr>
          <w:rFonts w:ascii="FangSong" w:eastAsia="FangSong" w:hAnsi="FangSong" w:cs="FangSong"/>
          <w:spacing w:val="-5"/>
          <w:sz w:val="28"/>
          <w:szCs w:val="28"/>
        </w:rPr>
        <w:t>利进行产生负面影响。</w:t>
      </w:r>
    </w:p>
    <w:p>
      <w:pPr>
        <w:spacing w:before="290" w:line="411" w:lineRule="auto"/>
        <w:ind w:left="34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政府政策和法规的变化可能对半成品革项目</w:t>
      </w:r>
      <w:r>
        <w:rPr>
          <w:rFonts w:ascii="FangSong" w:eastAsia="FangSong" w:hAnsi="FangSong" w:cs="FangSong"/>
          <w:spacing w:val="-2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生重大影响。不符合环保、安全等法规要求可能导致半成品革项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停</w:t>
      </w:r>
      <w:r>
        <w:rPr>
          <w:rFonts w:ascii="FangSong" w:eastAsia="FangSong" w:hAnsi="FangSong" w:cs="FangSong"/>
          <w:spacing w:val="-4"/>
          <w:sz w:val="28"/>
          <w:szCs w:val="28"/>
        </w:rPr>
        <w:t>工或罚款，增加经济成本。</w:t>
      </w:r>
    </w:p>
    <w:p>
      <w:pPr>
        <w:spacing w:before="1" w:line="411" w:lineRule="auto"/>
        <w:ind w:left="40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资金紧张或融资渠道受限可能导致半成品革项目无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法</w:t>
      </w:r>
      <w:r>
        <w:rPr>
          <w:rFonts w:ascii="FangSong" w:eastAsia="FangSong" w:hAnsi="FangSong" w:cs="FangSong"/>
          <w:spacing w:val="-4"/>
          <w:sz w:val="28"/>
          <w:szCs w:val="28"/>
        </w:rPr>
        <w:t>按计划进行。汇率波动和利率上升也可能对半成品革项目的资金需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求</w:t>
      </w:r>
      <w:r>
        <w:rPr>
          <w:rFonts w:ascii="FangSong" w:eastAsia="FangSong" w:hAnsi="FangSong" w:cs="FangSong"/>
          <w:spacing w:val="-5"/>
          <w:sz w:val="28"/>
          <w:szCs w:val="28"/>
        </w:rPr>
        <w:t>和成本造成不利影响。</w:t>
      </w:r>
    </w:p>
    <w:p>
      <w:pPr>
        <w:spacing w:before="3" w:line="415" w:lineRule="auto"/>
        <w:ind w:left="31" w:right="196" w:firstLine="6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地震、洪水等自然灾害可能对半成品革项目区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域产生负面影响，损坏设施、影响生产，增加恢复和修复的</w:t>
      </w:r>
      <w:r>
        <w:rPr>
          <w:rFonts w:ascii="FangSong" w:eastAsia="FangSong" w:hAnsi="FangSong" w:cs="FangSong"/>
          <w:spacing w:val="-1"/>
          <w:sz w:val="28"/>
          <w:szCs w:val="28"/>
        </w:rPr>
        <w:t>成</w:t>
      </w:r>
      <w:r>
        <w:rPr>
          <w:rFonts w:ascii="FangSong" w:eastAsia="FangSong" w:hAnsi="FangSong" w:cs="FangSong"/>
          <w:sz w:val="28"/>
          <w:szCs w:val="28"/>
        </w:rPr>
        <w:t>本。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二)、半成品革项目风险对策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我们旨在最大程度地降低半成品革项目</w:t>
      </w:r>
      <w:r>
        <w:rPr>
          <w:rFonts w:ascii="FangSong" w:eastAsia="FangSong" w:hAnsi="FangSong" w:cs="FangSong"/>
          <w:spacing w:val="-7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临的各种风险，确保半成品革项目能够在复杂多变的环境中稳健前行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65" w:right="114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2" w:line="411" w:lineRule="auto"/>
        <w:ind w:left="31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在半成品革项目开始前进行充分的技术可行</w:t>
      </w:r>
      <w:r>
        <w:rPr>
          <w:rFonts w:ascii="FangSong" w:eastAsia="FangSong" w:hAnsi="FangSong" w:cs="FangSong"/>
          <w:spacing w:val="-2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研</w:t>
      </w:r>
      <w:r>
        <w:rPr>
          <w:rFonts w:ascii="FangSong" w:eastAsia="FangSong" w:hAnsi="FangSong" w:cs="FangSong"/>
          <w:spacing w:val="-16"/>
          <w:sz w:val="28"/>
          <w:szCs w:val="28"/>
        </w:rPr>
        <w:t>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成</w:t>
      </w:r>
      <w:r>
        <w:rPr>
          <w:rFonts w:ascii="FangSong" w:eastAsia="FangSong" w:hAnsi="FangSong" w:cs="FangSong"/>
          <w:spacing w:val="-6"/>
          <w:sz w:val="28"/>
          <w:szCs w:val="28"/>
        </w:rPr>
        <w:t>品</w:t>
      </w:r>
      <w:r>
        <w:rPr>
          <w:rFonts w:ascii="FangSong" w:eastAsia="FangSong" w:hAnsi="FangSong" w:cs="FangSong"/>
          <w:spacing w:val="-4"/>
          <w:sz w:val="28"/>
          <w:szCs w:val="28"/>
        </w:rPr>
        <w:t>革项目按计划进行。</w:t>
      </w:r>
    </w:p>
    <w:p>
      <w:pPr>
        <w:spacing w:before="2" w:line="411" w:lineRule="auto"/>
        <w:ind w:left="33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降低法规变更对半成品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革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5"/>
          <w:sz w:val="28"/>
          <w:szCs w:val="28"/>
        </w:rPr>
        <w:t>目的不利影响。</w:t>
      </w:r>
    </w:p>
    <w:p>
      <w:pPr>
        <w:spacing w:before="1" w:line="221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资金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划：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制定周密的资金计划，包括多元化融资渠道的拓展，</w:t>
      </w:r>
    </w:p>
    <w:p>
      <w:pPr>
        <w:sectPr>
          <w:pgSz w:w="11906" w:h="16839"/>
          <w:pgMar w:top="1431" w:right="1603" w:bottom="0" w:left="1785" w:header="0" w:footer="0" w:gutter="0"/>
          <w:pgNumType w:start="31"/>
          <w:cols w:space="708"/>
        </w:sectPr>
      </w:pPr>
    </w:p>
    <w:p>
      <w:pPr>
        <w:spacing w:before="184" w:line="411" w:lineRule="auto"/>
        <w:ind w:left="594" w:right="56" w:hanging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规避货币风险，并建立紧急资金储备以应对可能的资金紧张情</w:t>
      </w:r>
      <w:r>
        <w:rPr>
          <w:rFonts w:ascii="FangSong" w:eastAsia="FangSong" w:hAnsi="FangSong" w:cs="FangSong"/>
          <w:spacing w:val="-1"/>
          <w:sz w:val="28"/>
          <w:szCs w:val="28"/>
        </w:rPr>
        <w:t>况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</w:p>
    <w:p>
      <w:pPr>
        <w:spacing w:before="2" w:line="417" w:lineRule="auto"/>
        <w:ind w:left="31" w:right="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半成品革项目因不可抗力而受到的损失，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确保半成品革项目的可持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续</w:t>
      </w:r>
      <w:r>
        <w:rPr>
          <w:rFonts w:ascii="FangSong" w:eastAsia="FangSong" w:hAnsi="FangSong" w:cs="FangSong"/>
          <w:spacing w:val="-10"/>
          <w:sz w:val="28"/>
          <w:szCs w:val="28"/>
        </w:rPr>
        <w:t>运营。</w:t>
      </w:r>
    </w:p>
    <w:p>
      <w:pPr>
        <w:spacing w:line="289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2" w:line="411" w:lineRule="auto"/>
        <w:ind w:left="37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资源配置是确保半成品革项目成功实施的核心要素之一。在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岗</w:t>
      </w:r>
      <w:r>
        <w:rPr>
          <w:rFonts w:ascii="FangSong" w:eastAsia="FangSong" w:hAnsi="FangSong" w:cs="FangSong"/>
          <w:spacing w:val="-10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我们根据半成品革项目规模和复杂性制定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了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以确保团队的协同合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12"/>
          <w:sz w:val="28"/>
          <w:szCs w:val="28"/>
        </w:rPr>
        <w:t>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成</w:t>
      </w: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都具备所需的经验和技能，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12"/>
          <w:sz w:val="28"/>
          <w:szCs w:val="28"/>
        </w:rPr>
        <w:t>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畅顺。</w:t>
      </w:r>
    </w:p>
    <w:p>
      <w:pPr>
        <w:spacing w:before="8" w:line="412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员具备应对半成品革项</w:t>
      </w:r>
      <w:r>
        <w:rPr>
          <w:rFonts w:ascii="FangSong" w:eastAsia="FangSong" w:hAnsi="FangSong" w:cs="FangSong"/>
          <w:spacing w:val="-2"/>
          <w:sz w:val="28"/>
          <w:szCs w:val="28"/>
        </w:rPr>
        <w:t>目挑战的能力。通过这些人力资源配置策略，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为半成品革项目的顺利</w:t>
      </w:r>
    </w:p>
    <w:p>
      <w:pPr>
        <w:sectPr>
          <w:pgSz w:w="11906" w:h="16839"/>
          <w:pgMar w:top="1431" w:right="1743" w:bottom="0" w:left="1785" w:header="0" w:footer="0" w:gutter="0"/>
          <w:pgNumType w:start="32"/>
          <w:cols w:space="708"/>
        </w:sectPr>
      </w:pPr>
    </w:p>
    <w:p>
      <w:pPr>
        <w:spacing w:before="183" w:line="222" w:lineRule="auto"/>
        <w:ind w:left="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施</w:t>
      </w:r>
      <w:r>
        <w:rPr>
          <w:rFonts w:ascii="FangSong" w:eastAsia="FangSong" w:hAnsi="FangSong" w:cs="FangSong"/>
          <w:spacing w:val="-5"/>
          <w:sz w:val="28"/>
          <w:szCs w:val="28"/>
        </w:rPr>
        <w:t>提供坚实的支持。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8" w:right="4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确保半成品革项目团队的协调运作和高效执行，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</w:t>
      </w:r>
      <w:r>
        <w:rPr>
          <w:rFonts w:ascii="FangSong" w:eastAsia="FangSong" w:hAnsi="FangSong" w:cs="FangSong"/>
          <w:spacing w:val="-2"/>
          <w:sz w:val="28"/>
          <w:szCs w:val="28"/>
        </w:rPr>
        <w:t>配置分为不同层面，并采用灵活的策略来满足半成品革项目需求。</w:t>
      </w:r>
    </w:p>
    <w:p>
      <w:pPr>
        <w:spacing w:before="2" w:line="411" w:lineRule="auto"/>
        <w:ind w:left="31" w:right="10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保招募到最适合半成品革项目的人才。</w:t>
      </w:r>
    </w:p>
    <w:p>
      <w:pPr>
        <w:spacing w:before="1" w:line="411" w:lineRule="auto"/>
        <w:ind w:left="37" w:right="10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岗位分工：明确半成品革项目各个岗位的职责和任务，根据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团队成员的专业特长和兴趣分配适当的工作职责。充分发挥每位团</w:t>
      </w:r>
      <w:r>
        <w:rPr>
          <w:rFonts w:ascii="FangSong" w:eastAsia="FangSong" w:hAnsi="FangSong" w:cs="FangSong"/>
          <w:spacing w:val="-2"/>
          <w:sz w:val="28"/>
          <w:szCs w:val="28"/>
        </w:rPr>
        <w:t>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员的专业优势，提高工作效率和执行力。</w:t>
      </w:r>
    </w:p>
    <w:p>
      <w:pPr>
        <w:spacing w:before="2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展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3"/>
          <w:sz w:val="28"/>
          <w:szCs w:val="28"/>
        </w:rPr>
        <w:t>标，并提供培训和资源支持，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助力其在半成品革项目中不断成长。</w:t>
      </w:r>
    </w:p>
    <w:p>
      <w:pPr>
        <w:spacing w:before="2" w:line="411" w:lineRule="auto"/>
        <w:ind w:left="33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2" w:line="411" w:lineRule="auto"/>
        <w:ind w:left="34" w:right="6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before="1"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ectPr>
          <w:pgSz w:w="11906" w:h="16839"/>
          <w:pgMar w:top="1431" w:right="1697" w:bottom="0" w:left="1785" w:header="0" w:footer="0" w:gutter="0"/>
          <w:pgNumType w:start="33"/>
          <w:cols w:space="708"/>
        </w:sectPr>
      </w:pPr>
    </w:p>
    <w:p>
      <w:pPr>
        <w:spacing w:before="185" w:line="411" w:lineRule="auto"/>
        <w:ind w:left="33" w:right="56" w:firstLine="570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1" w:line="411" w:lineRule="auto"/>
        <w:ind w:left="38" w:right="7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1" w:line="411" w:lineRule="auto"/>
        <w:ind w:left="40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1" w:line="411" w:lineRule="auto"/>
        <w:ind w:left="33" w:right="57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3" w:line="415" w:lineRule="auto"/>
        <w:ind w:left="37" w:right="57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pacing w:val="-2"/>
          <w:sz w:val="28"/>
          <w:szCs w:val="28"/>
        </w:rPr>
        <w:t>革项目、角色扮演等方式，提高团队成员的协同工作能力。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八、社会责任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ectPr>
          <w:pgSz w:w="11906" w:h="16839"/>
          <w:pgMar w:top="1431" w:right="1743" w:bottom="0" w:left="1785" w:header="0" w:footer="0" w:gutter="0"/>
          <w:pgNumType w:start="34"/>
          <w:cols w:space="708"/>
        </w:sectPr>
      </w:pPr>
    </w:p>
    <w:p>
      <w:pPr>
        <w:spacing w:before="185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before="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社会责任半</w:t>
      </w:r>
      <w:r>
        <w:rPr>
          <w:rFonts w:ascii="FangSong" w:eastAsia="FangSong" w:hAnsi="FangSong" w:cs="FangSong"/>
          <w:spacing w:val="-1"/>
          <w:sz w:val="28"/>
          <w:szCs w:val="28"/>
        </w:rPr>
        <w:t>成品革项目与计划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bookmarkStart w:id="38" w:name="_bookmark39"/>
      <w:bookmarkEnd w:id="3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社会责任半成品革项目与计划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扶贫帮困半成品革项</w:t>
      </w:r>
      <w:r>
        <w:rPr>
          <w:rFonts w:ascii="FangSong" w:eastAsia="FangSong" w:hAnsi="FangSong" w:cs="FangSong"/>
          <w:spacing w:val="-1"/>
          <w:sz w:val="28"/>
          <w:szCs w:val="28"/>
        </w:rPr>
        <w:t>目</w:t>
      </w:r>
    </w:p>
    <w:p>
      <w:pPr>
        <w:spacing w:before="290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开展扶贫帮困半成品革项目，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业机会、职业</w:t>
      </w:r>
      <w:r>
        <w:rPr>
          <w:rFonts w:ascii="FangSong" w:eastAsia="FangSong" w:hAnsi="FangSong" w:cs="FangSong"/>
          <w:spacing w:val="-3"/>
          <w:sz w:val="28"/>
          <w:szCs w:val="28"/>
        </w:rPr>
        <w:t>培</w:t>
      </w:r>
      <w:r>
        <w:rPr>
          <w:rFonts w:ascii="FangSong" w:eastAsia="FangSong" w:hAnsi="FangSong" w:cs="FangSong"/>
          <w:spacing w:val="-2"/>
          <w:sz w:val="28"/>
          <w:szCs w:val="28"/>
        </w:rPr>
        <w:t>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社区环境改善半成品革项目，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包括植树造林、垃圾分类与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处理</w:t>
      </w:r>
      <w:r>
        <w:rPr>
          <w:rFonts w:ascii="FangSong" w:eastAsia="FangSong" w:hAnsi="FangSong" w:cs="FangSong"/>
          <w:spacing w:val="-3"/>
          <w:sz w:val="28"/>
          <w:szCs w:val="28"/>
        </w:rPr>
        <w:t>等，提升社区居民的生活质量。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7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推动生产方式向更环保、低碳的方向发展，</w:t>
      </w:r>
    </w:p>
    <w:p>
      <w:pPr>
        <w:sectPr>
          <w:pgSz w:w="11906" w:h="16839"/>
          <w:pgMar w:top="1431" w:right="1743" w:bottom="0" w:left="1785" w:header="0" w:footer="0" w:gutter="0"/>
          <w:pgNumType w:start="35"/>
          <w:cols w:space="708"/>
        </w:sectPr>
      </w:pPr>
    </w:p>
    <w:p>
      <w:pPr>
        <w:spacing w:before="183" w:line="224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before="284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7" w:line="416" w:lineRule="auto"/>
        <w:ind w:left="49" w:right="14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9" w:name="_bookmark40"/>
      <w:bookmarkEnd w:id="39"/>
      <w:bookmarkStart w:id="40" w:name="_bookmark41"/>
      <w:bookmarkEnd w:id="40"/>
      <w:bookmarkStart w:id="41" w:name="_bookmark42"/>
      <w:bookmarkEnd w:id="41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417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社会公益半成品</w:t>
      </w:r>
      <w:r>
        <w:rPr>
          <w:rFonts w:ascii="FangSong" w:eastAsia="FangSong" w:hAnsi="FangSong" w:cs="FangSong"/>
          <w:spacing w:val="-1"/>
          <w:sz w:val="28"/>
          <w:szCs w:val="28"/>
        </w:rPr>
        <w:t>革项目</w:t>
      </w:r>
    </w:p>
    <w:p>
      <w:pPr>
        <w:spacing w:before="290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极参与社会公益半成品革项目，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投入力量改善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</w:t>
      </w:r>
      <w:r>
        <w:rPr>
          <w:rFonts w:ascii="FangSong" w:eastAsia="FangSong" w:hAnsi="FangSong" w:cs="FangSong"/>
          <w:spacing w:val="-3"/>
          <w:sz w:val="28"/>
          <w:szCs w:val="28"/>
        </w:rPr>
        <w:t>会问题，如灾害救助、健康医疗等。</w:t>
      </w:r>
    </w:p>
    <w:p>
      <w:pPr>
        <w:spacing w:before="1"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6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</w:p>
    <w:p>
      <w:pPr>
        <w:sectPr>
          <w:pgSz w:w="11906" w:h="16839"/>
          <w:pgMar w:top="1431" w:right="1785" w:bottom="0" w:left="1785" w:header="0" w:footer="0" w:gutter="0"/>
          <w:pgNumType w:start="36"/>
          <w:cols w:space="708"/>
        </w:sectPr>
      </w:pPr>
    </w:p>
    <w:p>
      <w:pPr>
        <w:spacing w:before="183" w:line="223" w:lineRule="auto"/>
        <w:ind w:left="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before="286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5" w:line="417" w:lineRule="auto"/>
        <w:ind w:left="31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0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bookmarkStart w:id="42" w:name="_bookmark43"/>
      <w:bookmarkEnd w:id="42"/>
      <w:bookmarkStart w:id="43" w:name="_bookmark44"/>
      <w:bookmarkEnd w:id="43"/>
      <w:bookmarkStart w:id="44" w:name="_bookmark45"/>
      <w:bookmarkEnd w:id="4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半</w:t>
      </w:r>
      <w:r>
        <w:rPr>
          <w:rFonts w:ascii="FangSong" w:eastAsia="FangSong" w:hAnsi="FangSong" w:cs="FangSong"/>
          <w:spacing w:val="-4"/>
          <w:sz w:val="28"/>
          <w:szCs w:val="28"/>
        </w:rPr>
        <w:t>成品革项目的环境影响评估旨在全面了解、评估半成品革项目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</w:t>
      </w:r>
      <w:r>
        <w:rPr>
          <w:rFonts w:ascii="FangSong" w:eastAsia="FangSong" w:hAnsi="FangSong" w:cs="FangSong"/>
          <w:spacing w:val="-8"/>
          <w:sz w:val="28"/>
          <w:szCs w:val="28"/>
        </w:rPr>
        <w:t>周边自然和社会环境可能产生的影响，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从而为决策者提供科学、客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观</w:t>
      </w:r>
      <w:r>
        <w:rPr>
          <w:rFonts w:ascii="FangSong" w:eastAsia="FangSong" w:hAnsi="FangSong" w:cs="FangSong"/>
          <w:spacing w:val="-6"/>
          <w:sz w:val="28"/>
          <w:szCs w:val="28"/>
        </w:rPr>
        <w:t>的依据。具体目的包括：</w:t>
      </w:r>
    </w:p>
    <w:p>
      <w:pPr>
        <w:spacing w:before="1" w:line="411" w:lineRule="auto"/>
        <w:ind w:left="31" w:right="8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评估影响范围：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确定半成品革项目可能对自然环境、生态系统</w:t>
      </w:r>
      <w:r>
        <w:rPr>
          <w:rFonts w:ascii="FangSong" w:eastAsia="FangSong" w:hAnsi="FangSong" w:cs="FangSong"/>
          <w:spacing w:val="-9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水源、空气质量</w:t>
      </w:r>
      <w:r>
        <w:rPr>
          <w:rFonts w:ascii="FangSong" w:eastAsia="FangSong" w:hAnsi="FangSong" w:cs="FangSong"/>
          <w:spacing w:val="-2"/>
          <w:sz w:val="28"/>
          <w:szCs w:val="28"/>
        </w:rPr>
        <w:t>等产生的直接或潜在影响。</w:t>
      </w:r>
    </w:p>
    <w:p>
      <w:pPr>
        <w:spacing w:before="1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34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遵循国家和地方环境法规，确保半成品革项目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在环保</w:t>
      </w:r>
      <w:r>
        <w:rPr>
          <w:rFonts w:ascii="FangSong" w:eastAsia="FangSong" w:hAnsi="FangSong" w:cs="FangSong"/>
          <w:spacing w:val="-4"/>
          <w:sz w:val="28"/>
          <w:szCs w:val="28"/>
        </w:rPr>
        <w:t>方</w:t>
      </w:r>
      <w:r>
        <w:rPr>
          <w:rFonts w:ascii="FangSong" w:eastAsia="FangSong" w:hAnsi="FangSong" w:cs="FangSong"/>
          <w:spacing w:val="-3"/>
          <w:sz w:val="28"/>
          <w:szCs w:val="28"/>
        </w:rPr>
        <w:t>面的合法性和可持续性。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https://d.book118.com/497135124021006053</w:t>
        </w:r>
      </w:hyperlink>
    </w:p>
    <w:p/>
    <w:sectPr>
      <w:pgSz w:w="11906" w:h="16839"/>
      <w:pgMar w:top="1431" w:right="1623" w:bottom="0" w:left="1785" w:header="0" w:footer="0" w:gutter="0"/>
      <w:pgNumType w:start="3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97135124021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2024-03-14T09:22:53Z</vt:filetime>
  </property>
  <property fmtid="{D5CDD505-2E9C-101B-9397-08002B2CF9AE}" pid="3" name="CRO">
    <vt:lpwstr>wqlLaW5nc29mdCBQREYgdG8gV1BTIDgw</vt:lpwstr>
  </property>
</Properties>
</file>