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人行道养护车项目建设方案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64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_Toc3645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40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_Toc12940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_Toc7803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7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_Toc32457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95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_Toc9595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_Toc32451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_Toc24130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_Toc17268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_Toc30655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_Toc8805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80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_Toc12880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3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_Toc24493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4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_Toc23084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6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_Toc21786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08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_Toc3708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5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_Toc26495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_Toc493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6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_Toc25456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_Toc2289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3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_Toc25853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5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_Toc11035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7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_Toc18987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76" w:history="1">
        <w:r>
          <w:rPr>
            <w:rFonts w:ascii="仿宋" w:eastAsia="仿宋" w:hAnsi="仿宋" w:cs="仿宋" w:hint="eastAsia"/>
            <w:lang w:eastAsia="zh-CN"/>
          </w:rPr>
          <w:t>五、人行道养护车项目概论</w:t>
        </w:r>
        <w:r>
          <w:tab/>
        </w:r>
        <w:r>
          <w:fldChar w:fldCharType="begin"/>
        </w:r>
        <w:r>
          <w:instrText xml:space="preserve"> PAGEREF _Toc22576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_Toc28212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3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_Toc9953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33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_Toc7133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_Toc29268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_Toc22366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2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_Toc5342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2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_Toc25782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_Toc12698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9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_Toc21849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2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_Toc19402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_Toc156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6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_Toc8736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03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_Toc9303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1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_Toc13661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_Toc6014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89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_Toc23789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_Toc1750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_Toc8556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286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_Toc13286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0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_Toc5170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9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_Toc12499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0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_Toc21590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90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_Toc10190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9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_Toc13519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8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_Toc29498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62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_Toc21662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_Toc13237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5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_Toc16665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66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_Toc15266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1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_Toc15321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_Toc9202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51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_Toc18651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_Toc15415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_Toc3787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_Toc22599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_Toc8859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71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_Toc20471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1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_Toc24781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_Toc27065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74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_Toc18974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_Toc28450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3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_Toc18033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47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_Toc25247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_Toc2094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1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_Toc18411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01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_Toc23401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_Toc15610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_Toc18330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40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_Toc20340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_Toc24485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_Toc6916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64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940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803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人行道养护车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457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595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3245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行道养护车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人行道养护车项目将进行详细的生态影响评估，确保不会对当地的动植物种群和自然栖息地造成负面影响。如果项目地点附近有重要的生物栖息地或生态敏感区，项目将重新考虑建设地点或采取相应的保护措施。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人行道养护车项目将积极采用可持续材料，如再生塑料和生物降解材料，以减少对环境的影响。项目还将推行废物减量和回收计划，例如通过再利用工业废料或建立回收系统。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人行道养护车项目还将参与当地的环保活动和计划，如资助当地的环境保护项目或与社区合作进行环保宣传活动。通过这些活动，项目不仅能够提高自身的环境表现，还能在当地社区中树立积极的环保形象。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413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水资源和水体生态影响：人行道养护车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人行道养护车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人行道养护车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726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人行道养护车项目将采用绿色屋顶和生态墙等环境友好型建筑设计，这些设计不仅有助于改善空气质量，还能为城市野生动植物提供栖息地。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人行道养护车项目将建立高效的废水处理系统，确保所有工业废水在排放前都经过适当处理，达到或超过环保标准。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人行道养护车项目将致力于使用清洁能源，如太阳能和风能，减少对化石燃料的依赖。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人行道养护车项目将举办环保教育研讨会，向员工和当地社区普及环保知识，提升对环境保护重要性的认识。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3065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在人行道养护车项目启动前，将进行一系列深入的地质调查，包括钻探和土壤取样，以深入了解项目区域的地层结构和土壤组成。特别是对于土壤的承载能力和地下水位的深度进行详细评估。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人行道养护车项目将通过地下水位监测系统定期检测水位变化，以预测和预防由高地下水位可能引起的地基问题。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人行道养护车项目将进行详尽的水文和地形分析，以识别可能的洪水和泥石流风险区。基于这些分析，项目将设计防洪设施，如提高地基、构建防洪墙和排水沟。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人行道养护车项目还将考虑建设排水系统，以减少地表水对土壤稳定性的影响。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完成初始的地质风险评估后，人行道养护车项目将安装长期地质监测设备，如倾斜仪、裂缝计和地下水位计，以持续监测地质条件的变化。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https://d.book118.com/497142145003006055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人行道养护车项目建设方案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人行道养护车项目建设方案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人行道养护车项目建设方案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人行道养护车项目建设方案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人行道养护车项目建设方案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人行道养护车项目建设方案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人行道养护车项目建设方案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人行道养护车项目建设方案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人行道养护车项目建设方案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人行道养护车项目建设方案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人行道养护车项目建设方案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人行道养护车项目建设方案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4F6007A"/>
    <w:rsid w:val="64F6007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9714214500300605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2024-03-13T19:24:00Z</dcterms:created>
  <dcterms:modified xsi:type="dcterms:W3CDTF">2024-03-13T19:25:32Z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7D35BA73E5E140C4AF114D90A6BCEE33_11</vt:lpwstr>
  </property>
  <property fmtid="{D5CDD505-2E9C-101B-9397-08002B2CF9AE}" pid="3" name="KSOProductBuildVer">
    <vt:lpwstr>2052-12.1.0.16250</vt:lpwstr>
  </property>
</Properties>
</file>