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077E4">
      <w:pPr>
        <w:widowControl/>
        <w:jc w:val="left"/>
        <w:rPr>
          <w:rFonts w:ascii="仿宋" w:eastAsia="仿宋" w:hAnsi="仿宋"/>
          <w:b/>
          <w:sz w:val="40"/>
        </w:rPr>
      </w:pPr>
      <w:bookmarkStart w:id="0" w:name="_GoBack"/>
      <w:bookmarkEnd w:id="0"/>
    </w:p>
    <w:p w:rsidR="007077E4">
      <w:pPr>
        <w:widowControl/>
        <w:jc w:val="left"/>
        <w:rPr>
          <w:rFonts w:ascii="仿宋" w:eastAsia="仿宋" w:hAnsi="仿宋"/>
          <w:b/>
          <w:sz w:val="40"/>
        </w:rPr>
      </w:pPr>
    </w:p>
    <w:p w:rsidR="007077E4">
      <w:pPr>
        <w:widowControl/>
        <w:jc w:val="left"/>
        <w:rPr>
          <w:rFonts w:ascii="仿宋" w:eastAsia="仿宋" w:hAnsi="仿宋"/>
          <w:b/>
          <w:sz w:val="40"/>
        </w:rPr>
      </w:pPr>
    </w:p>
    <w:p w:rsidR="007077E4" w:rsidRPr="007077E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077E4">
        <w:rPr>
          <w:rFonts w:ascii="宋体" w:eastAsia="宋体" w:hAnsi="宋体" w:hint="eastAsia"/>
          <w:b/>
          <w:sz w:val="60"/>
        </w:rPr>
        <w:t>非磁介质复制品项目经济评价报告</w:t>
      </w:r>
    </w:p>
    <w:p w:rsidR="007077E4" w:rsidP="007077E4">
      <w:pPr>
        <w:widowControl/>
        <w:jc w:val="center"/>
        <w:rPr>
          <w:rFonts w:ascii="仿宋" w:eastAsia="仿宋" w:hAnsi="仿宋" w:hint="eastAsia"/>
          <w:b/>
          <w:sz w:val="40"/>
        </w:rPr>
      </w:pPr>
      <w:r w:rsidRPr="007077E4">
        <w:rPr>
          <w:rFonts w:ascii="仿宋" w:eastAsia="仿宋" w:hAnsi="仿宋" w:hint="eastAsia"/>
          <w:b/>
          <w:sz w:val="40"/>
        </w:rPr>
        <w:t>目录</w:t>
      </w:r>
    </w:p>
    <w:p w:rsidR="007077E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_Toc155986142 \h </w:instrText>
      </w:r>
      <w:r>
        <w:rPr>
          <w:noProof/>
        </w:rPr>
        <w:fldChar w:fldCharType="separate"/>
      </w:r>
      <w:r>
        <w:rPr>
          <w:noProof/>
        </w:rPr>
        <w:t>3</w:t>
      </w:r>
      <w:r>
        <w:rPr>
          <w:noProof/>
        </w:rPr>
        <w:fldChar w:fldCharType="end"/>
      </w:r>
    </w:p>
    <w:p w:rsidR="007077E4">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_Toc155986143 \h </w:instrText>
      </w:r>
      <w:r>
        <w:rPr>
          <w:noProof/>
        </w:rPr>
        <w:fldChar w:fldCharType="separate"/>
      </w:r>
      <w:r>
        <w:rPr>
          <w:noProof/>
        </w:rPr>
        <w:t>3</w:t>
      </w:r>
      <w:r>
        <w:rPr>
          <w:noProof/>
        </w:rPr>
        <w:fldChar w:fldCharType="end"/>
      </w:r>
    </w:p>
    <w:p w:rsidR="007077E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_Toc155986144 \h </w:instrText>
      </w:r>
      <w:r>
        <w:rPr>
          <w:noProof/>
        </w:rPr>
        <w:fldChar w:fldCharType="separate"/>
      </w:r>
      <w:r>
        <w:rPr>
          <w:noProof/>
        </w:rPr>
        <w:t>3</w:t>
      </w:r>
      <w:r>
        <w:rPr>
          <w:noProof/>
        </w:rPr>
        <w:fldChar w:fldCharType="end"/>
      </w:r>
    </w:p>
    <w:p w:rsidR="007077E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_Toc155986145 \h </w:instrText>
      </w:r>
      <w:r>
        <w:rPr>
          <w:noProof/>
        </w:rPr>
        <w:fldChar w:fldCharType="separate"/>
      </w:r>
      <w:r>
        <w:rPr>
          <w:noProof/>
        </w:rPr>
        <w:t>4</w:t>
      </w:r>
      <w:r>
        <w:rPr>
          <w:noProof/>
        </w:rPr>
        <w:fldChar w:fldCharType="end"/>
      </w:r>
    </w:p>
    <w:p w:rsidR="007077E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_Toc155986146 \h </w:instrText>
      </w:r>
      <w:r>
        <w:rPr>
          <w:noProof/>
        </w:rPr>
        <w:fldChar w:fldCharType="separate"/>
      </w:r>
      <w:r>
        <w:rPr>
          <w:noProof/>
        </w:rPr>
        <w:t>6</w:t>
      </w:r>
      <w:r>
        <w:rPr>
          <w:noProof/>
        </w:rPr>
        <w:fldChar w:fldCharType="end"/>
      </w:r>
    </w:p>
    <w:p w:rsidR="007077E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_Toc155986147 \h </w:instrText>
      </w:r>
      <w:r>
        <w:rPr>
          <w:noProof/>
        </w:rPr>
        <w:fldChar w:fldCharType="separate"/>
      </w:r>
      <w:r>
        <w:rPr>
          <w:noProof/>
        </w:rPr>
        <w:t>7</w:t>
      </w:r>
      <w:r>
        <w:rPr>
          <w:noProof/>
        </w:rPr>
        <w:fldChar w:fldCharType="end"/>
      </w:r>
    </w:p>
    <w:p w:rsidR="007077E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_Toc155986148 \h </w:instrText>
      </w:r>
      <w:r>
        <w:rPr>
          <w:noProof/>
        </w:rPr>
        <w:fldChar w:fldCharType="separate"/>
      </w:r>
      <w:r>
        <w:rPr>
          <w:noProof/>
        </w:rPr>
        <w:t>9</w:t>
      </w:r>
      <w:r>
        <w:rPr>
          <w:noProof/>
        </w:rPr>
        <w:fldChar w:fldCharType="end"/>
      </w:r>
    </w:p>
    <w:p w:rsidR="007077E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_Toc155986149 \h </w:instrText>
      </w:r>
      <w:r>
        <w:rPr>
          <w:noProof/>
        </w:rPr>
        <w:fldChar w:fldCharType="separate"/>
      </w:r>
      <w:r>
        <w:rPr>
          <w:noProof/>
        </w:rPr>
        <w:t>10</w:t>
      </w:r>
      <w:r>
        <w:rPr>
          <w:noProof/>
        </w:rPr>
        <w:fldChar w:fldCharType="end"/>
      </w:r>
    </w:p>
    <w:p w:rsidR="007077E4">
      <w:pPr>
        <w:pStyle w:val="TOC1"/>
        <w:tabs>
          <w:tab w:val="right" w:leader="dot" w:pos="8296"/>
        </w:tabs>
        <w:rPr>
          <w:noProof/>
        </w:rPr>
      </w:pPr>
      <w:r>
        <w:rPr>
          <w:rFonts w:hint="eastAsia"/>
          <w:noProof/>
        </w:rPr>
        <w:t>二、非磁介质复制品项目风险管理方案</w:t>
      </w:r>
      <w:r>
        <w:rPr>
          <w:noProof/>
        </w:rPr>
        <w:tab/>
      </w:r>
      <w:r>
        <w:rPr>
          <w:noProof/>
        </w:rPr>
        <w:fldChar w:fldCharType="begin"/>
      </w:r>
      <w:r>
        <w:rPr>
          <w:noProof/>
        </w:rPr>
        <w:instrText xml:space="preserve"> PAGEREF _Toc155986150 \h </w:instrText>
      </w:r>
      <w:r>
        <w:rPr>
          <w:noProof/>
        </w:rPr>
        <w:fldChar w:fldCharType="separate"/>
      </w:r>
      <w:r>
        <w:rPr>
          <w:noProof/>
        </w:rPr>
        <w:t>12</w:t>
      </w:r>
      <w:r>
        <w:rPr>
          <w:noProof/>
        </w:rPr>
        <w:fldChar w:fldCharType="end"/>
      </w:r>
    </w:p>
    <w:p w:rsidR="007077E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_Toc155986151 \h </w:instrText>
      </w:r>
      <w:r>
        <w:rPr>
          <w:noProof/>
        </w:rPr>
        <w:fldChar w:fldCharType="separate"/>
      </w:r>
      <w:r>
        <w:rPr>
          <w:noProof/>
        </w:rPr>
        <w:t>12</w:t>
      </w:r>
      <w:r>
        <w:rPr>
          <w:noProof/>
        </w:rPr>
        <w:fldChar w:fldCharType="end"/>
      </w:r>
    </w:p>
    <w:p w:rsidR="007077E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_Toc155986152 \h </w:instrText>
      </w:r>
      <w:r>
        <w:rPr>
          <w:noProof/>
        </w:rPr>
        <w:fldChar w:fldCharType="separate"/>
      </w:r>
      <w:r>
        <w:rPr>
          <w:noProof/>
        </w:rPr>
        <w:t>13</w:t>
      </w:r>
      <w:r>
        <w:rPr>
          <w:noProof/>
        </w:rPr>
        <w:fldChar w:fldCharType="end"/>
      </w:r>
    </w:p>
    <w:p w:rsidR="007077E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_Toc155986153 \h </w:instrText>
      </w:r>
      <w:r>
        <w:rPr>
          <w:noProof/>
        </w:rPr>
        <w:fldChar w:fldCharType="separate"/>
      </w:r>
      <w:r>
        <w:rPr>
          <w:noProof/>
        </w:rPr>
        <w:t>15</w:t>
      </w:r>
      <w:r>
        <w:rPr>
          <w:noProof/>
        </w:rPr>
        <w:fldChar w:fldCharType="end"/>
      </w:r>
    </w:p>
    <w:p w:rsidR="007077E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_Toc155986154 \h </w:instrText>
      </w:r>
      <w:r>
        <w:rPr>
          <w:noProof/>
        </w:rPr>
        <w:fldChar w:fldCharType="separate"/>
      </w:r>
      <w:r>
        <w:rPr>
          <w:noProof/>
        </w:rPr>
        <w:t>17</w:t>
      </w:r>
      <w:r>
        <w:rPr>
          <w:noProof/>
        </w:rPr>
        <w:fldChar w:fldCharType="end"/>
      </w:r>
    </w:p>
    <w:p w:rsidR="007077E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_Toc155986155 \h </w:instrText>
      </w:r>
      <w:r>
        <w:rPr>
          <w:noProof/>
        </w:rPr>
        <w:fldChar w:fldCharType="separate"/>
      </w:r>
      <w:r>
        <w:rPr>
          <w:noProof/>
        </w:rPr>
        <w:t>19</w:t>
      </w:r>
      <w:r>
        <w:rPr>
          <w:noProof/>
        </w:rPr>
        <w:fldChar w:fldCharType="end"/>
      </w:r>
    </w:p>
    <w:p w:rsidR="007077E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_Toc155986156 \h </w:instrText>
      </w:r>
      <w:r>
        <w:rPr>
          <w:noProof/>
        </w:rPr>
        <w:fldChar w:fldCharType="separate"/>
      </w:r>
      <w:r>
        <w:rPr>
          <w:noProof/>
        </w:rPr>
        <w:t>22</w:t>
      </w:r>
      <w:r>
        <w:rPr>
          <w:noProof/>
        </w:rPr>
        <w:fldChar w:fldCharType="end"/>
      </w:r>
    </w:p>
    <w:p w:rsidR="007077E4">
      <w:pPr>
        <w:pStyle w:val="TOC1"/>
        <w:tabs>
          <w:tab w:val="right" w:leader="dot" w:pos="8296"/>
        </w:tabs>
        <w:rPr>
          <w:noProof/>
        </w:rPr>
      </w:pPr>
      <w:r>
        <w:rPr>
          <w:rFonts w:hint="eastAsia"/>
          <w:noProof/>
        </w:rPr>
        <w:t>三、非磁介质复制品项目建筑工程方案</w:t>
      </w:r>
      <w:r>
        <w:rPr>
          <w:noProof/>
        </w:rPr>
        <w:tab/>
      </w:r>
      <w:r>
        <w:rPr>
          <w:noProof/>
        </w:rPr>
        <w:fldChar w:fldCharType="begin"/>
      </w:r>
      <w:r>
        <w:rPr>
          <w:noProof/>
        </w:rPr>
        <w:instrText xml:space="preserve"> PAGEREF _Toc155986157 \h </w:instrText>
      </w:r>
      <w:r>
        <w:rPr>
          <w:noProof/>
        </w:rPr>
        <w:fldChar w:fldCharType="separate"/>
      </w:r>
      <w:r>
        <w:rPr>
          <w:noProof/>
        </w:rPr>
        <w:t>24</w:t>
      </w:r>
      <w:r>
        <w:rPr>
          <w:noProof/>
        </w:rPr>
        <w:fldChar w:fldCharType="end"/>
      </w:r>
    </w:p>
    <w:p w:rsidR="007077E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_Toc155986158 \h </w:instrText>
      </w:r>
      <w:r>
        <w:rPr>
          <w:noProof/>
        </w:rPr>
        <w:fldChar w:fldCharType="separate"/>
      </w:r>
      <w:r>
        <w:rPr>
          <w:noProof/>
        </w:rPr>
        <w:t>24</w:t>
      </w:r>
      <w:r>
        <w:rPr>
          <w:noProof/>
        </w:rPr>
        <w:fldChar w:fldCharType="end"/>
      </w:r>
    </w:p>
    <w:p w:rsidR="007077E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_Toc155986159 \h </w:instrText>
      </w:r>
      <w:r>
        <w:rPr>
          <w:noProof/>
        </w:rPr>
        <w:fldChar w:fldCharType="separate"/>
      </w:r>
      <w:r>
        <w:rPr>
          <w:noProof/>
        </w:rPr>
        <w:t>26</w:t>
      </w:r>
      <w:r>
        <w:rPr>
          <w:noProof/>
        </w:rPr>
        <w:fldChar w:fldCharType="end"/>
      </w:r>
    </w:p>
    <w:p w:rsidR="007077E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_Toc155986160 \h </w:instrText>
      </w:r>
      <w:r>
        <w:rPr>
          <w:noProof/>
        </w:rPr>
        <w:fldChar w:fldCharType="separate"/>
      </w:r>
      <w:r>
        <w:rPr>
          <w:noProof/>
        </w:rPr>
        <w:t>27</w:t>
      </w:r>
      <w:r>
        <w:rPr>
          <w:noProof/>
        </w:rPr>
        <w:fldChar w:fldCharType="end"/>
      </w:r>
    </w:p>
    <w:p w:rsidR="007077E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_Toc155986161 \h </w:instrText>
      </w:r>
      <w:r>
        <w:rPr>
          <w:noProof/>
        </w:rPr>
        <w:fldChar w:fldCharType="separate"/>
      </w:r>
      <w:r>
        <w:rPr>
          <w:noProof/>
        </w:rPr>
        <w:t>29</w:t>
      </w:r>
      <w:r>
        <w:rPr>
          <w:noProof/>
        </w:rPr>
        <w:fldChar w:fldCharType="end"/>
      </w:r>
    </w:p>
    <w:p w:rsidR="007077E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_Toc155986162 \h </w:instrText>
      </w:r>
      <w:r>
        <w:rPr>
          <w:noProof/>
        </w:rPr>
        <w:fldChar w:fldCharType="separate"/>
      </w:r>
      <w:r>
        <w:rPr>
          <w:noProof/>
        </w:rPr>
        <w:t>30</w:t>
      </w:r>
      <w:r>
        <w:rPr>
          <w:noProof/>
        </w:rPr>
        <w:fldChar w:fldCharType="end"/>
      </w:r>
    </w:p>
    <w:p w:rsidR="007077E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_Toc155986163 \h </w:instrText>
      </w:r>
      <w:r>
        <w:rPr>
          <w:noProof/>
        </w:rPr>
        <w:fldChar w:fldCharType="separate"/>
      </w:r>
      <w:r>
        <w:rPr>
          <w:noProof/>
        </w:rPr>
        <w:t>32</w:t>
      </w:r>
      <w:r>
        <w:rPr>
          <w:noProof/>
        </w:rPr>
        <w:fldChar w:fldCharType="end"/>
      </w:r>
    </w:p>
    <w:p w:rsidR="007077E4">
      <w:pPr>
        <w:pStyle w:val="TOC1"/>
        <w:tabs>
          <w:tab w:val="right" w:leader="dot" w:pos="8296"/>
        </w:tabs>
        <w:rPr>
          <w:noProof/>
        </w:rPr>
      </w:pPr>
      <w:r>
        <w:rPr>
          <w:rFonts w:hint="eastAsia"/>
          <w:noProof/>
        </w:rPr>
        <w:t>四、非磁介质复制品项目质量管理方案</w:t>
      </w:r>
      <w:r>
        <w:rPr>
          <w:noProof/>
        </w:rPr>
        <w:tab/>
      </w:r>
      <w:r>
        <w:rPr>
          <w:noProof/>
        </w:rPr>
        <w:fldChar w:fldCharType="begin"/>
      </w:r>
      <w:r>
        <w:rPr>
          <w:noProof/>
        </w:rPr>
        <w:instrText xml:space="preserve"> PAGEREF _Toc155986164 \h </w:instrText>
      </w:r>
      <w:r>
        <w:rPr>
          <w:noProof/>
        </w:rPr>
        <w:fldChar w:fldCharType="separate"/>
      </w:r>
      <w:r>
        <w:rPr>
          <w:noProof/>
        </w:rPr>
        <w:t>34</w:t>
      </w:r>
      <w:r>
        <w:rPr>
          <w:noProof/>
        </w:rPr>
        <w:fldChar w:fldCharType="end"/>
      </w:r>
    </w:p>
    <w:p w:rsidR="007077E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_Toc155986165 \h </w:instrText>
      </w:r>
      <w:r>
        <w:rPr>
          <w:noProof/>
        </w:rPr>
        <w:fldChar w:fldCharType="separate"/>
      </w:r>
      <w:r>
        <w:rPr>
          <w:noProof/>
        </w:rPr>
        <w:t>34</w:t>
      </w:r>
      <w:r>
        <w:rPr>
          <w:noProof/>
        </w:rPr>
        <w:fldChar w:fldCharType="end"/>
      </w:r>
    </w:p>
    <w:p w:rsidR="007077E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_Toc155986166 \h </w:instrText>
      </w:r>
      <w:r>
        <w:rPr>
          <w:noProof/>
        </w:rPr>
        <w:fldChar w:fldCharType="separate"/>
      </w:r>
      <w:r>
        <w:rPr>
          <w:noProof/>
        </w:rPr>
        <w:t>38</w:t>
      </w:r>
      <w:r>
        <w:rPr>
          <w:noProof/>
        </w:rPr>
        <w:fldChar w:fldCharType="end"/>
      </w:r>
    </w:p>
    <w:p w:rsidR="007077E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_Toc155986167 \h </w:instrText>
      </w:r>
      <w:r>
        <w:rPr>
          <w:noProof/>
        </w:rPr>
        <w:fldChar w:fldCharType="separate"/>
      </w:r>
      <w:r>
        <w:rPr>
          <w:noProof/>
        </w:rPr>
        <w:t>41</w:t>
      </w:r>
      <w:r>
        <w:rPr>
          <w:noProof/>
        </w:rPr>
        <w:fldChar w:fldCharType="end"/>
      </w:r>
    </w:p>
    <w:p w:rsidR="007077E4">
      <w:pPr>
        <w:pStyle w:val="TOC1"/>
        <w:tabs>
          <w:tab w:val="right" w:leader="dot" w:pos="8296"/>
        </w:tabs>
        <w:rPr>
          <w:noProof/>
        </w:rPr>
      </w:pPr>
      <w:r>
        <w:rPr>
          <w:rFonts w:hint="eastAsia"/>
          <w:noProof/>
        </w:rPr>
        <w:t>五、非磁介质复制品项目概要与评估</w:t>
      </w:r>
      <w:r>
        <w:rPr>
          <w:noProof/>
        </w:rPr>
        <w:tab/>
      </w:r>
      <w:r>
        <w:rPr>
          <w:noProof/>
        </w:rPr>
        <w:fldChar w:fldCharType="begin"/>
      </w:r>
      <w:r>
        <w:rPr>
          <w:noProof/>
        </w:rPr>
        <w:instrText xml:space="preserve"> PAGEREF _Toc155986168 \h </w:instrText>
      </w:r>
      <w:r>
        <w:rPr>
          <w:noProof/>
        </w:rPr>
        <w:fldChar w:fldCharType="separate"/>
      </w:r>
      <w:r>
        <w:rPr>
          <w:noProof/>
        </w:rPr>
        <w:t>42</w:t>
      </w:r>
      <w:r>
        <w:rPr>
          <w:noProof/>
        </w:rPr>
        <w:fldChar w:fldCharType="end"/>
      </w:r>
    </w:p>
    <w:p w:rsidR="007077E4">
      <w:pPr>
        <w:pStyle w:val="TOC2"/>
        <w:tabs>
          <w:tab w:val="right" w:leader="dot" w:pos="8296"/>
        </w:tabs>
        <w:rPr>
          <w:noProof/>
        </w:rPr>
      </w:pPr>
      <w:r>
        <w:rPr>
          <w:noProof/>
        </w:rPr>
        <w:t>(</w:t>
      </w:r>
      <w:r>
        <w:rPr>
          <w:rFonts w:hint="eastAsia"/>
          <w:noProof/>
        </w:rPr>
        <w:t>一</w:t>
      </w:r>
      <w:r>
        <w:rPr>
          <w:noProof/>
        </w:rPr>
        <w:t>)</w:t>
      </w:r>
      <w:r>
        <w:rPr>
          <w:rFonts w:hint="eastAsia"/>
          <w:noProof/>
        </w:rPr>
        <w:t>、非磁介质复制品项目主办方综述</w:t>
      </w:r>
      <w:r>
        <w:rPr>
          <w:noProof/>
        </w:rPr>
        <w:tab/>
      </w:r>
      <w:r>
        <w:rPr>
          <w:noProof/>
        </w:rPr>
        <w:fldChar w:fldCharType="begin"/>
      </w:r>
      <w:r>
        <w:rPr>
          <w:noProof/>
        </w:rPr>
        <w:instrText xml:space="preserve"> PAGEREF _Toc155986169 \h </w:instrText>
      </w:r>
      <w:r>
        <w:rPr>
          <w:noProof/>
        </w:rPr>
        <w:fldChar w:fldCharType="separate"/>
      </w:r>
      <w:r>
        <w:rPr>
          <w:noProof/>
        </w:rPr>
        <w:t>42</w:t>
      </w:r>
      <w:r>
        <w:rPr>
          <w:noProof/>
        </w:rPr>
        <w:fldChar w:fldCharType="end"/>
      </w:r>
    </w:p>
    <w:p w:rsidR="007077E4">
      <w:pPr>
        <w:pStyle w:val="TOC2"/>
        <w:tabs>
          <w:tab w:val="right" w:leader="dot" w:pos="8296"/>
        </w:tabs>
        <w:rPr>
          <w:noProof/>
        </w:rPr>
      </w:pPr>
      <w:r>
        <w:rPr>
          <w:noProof/>
        </w:rPr>
        <w:t>(</w:t>
      </w:r>
      <w:r>
        <w:rPr>
          <w:rFonts w:hint="eastAsia"/>
          <w:noProof/>
        </w:rPr>
        <w:t>二</w:t>
      </w:r>
      <w:r>
        <w:rPr>
          <w:noProof/>
        </w:rPr>
        <w:t>)</w:t>
      </w:r>
      <w:r>
        <w:rPr>
          <w:rFonts w:hint="eastAsia"/>
          <w:noProof/>
        </w:rPr>
        <w:t>、非磁介质复制品项目整体情况概述</w:t>
      </w:r>
      <w:r>
        <w:rPr>
          <w:noProof/>
        </w:rPr>
        <w:tab/>
      </w:r>
      <w:r>
        <w:rPr>
          <w:noProof/>
        </w:rPr>
        <w:fldChar w:fldCharType="begin"/>
      </w:r>
      <w:r>
        <w:rPr>
          <w:noProof/>
        </w:rPr>
        <w:instrText xml:space="preserve"> PAGEREF _Toc155986170 \h </w:instrText>
      </w:r>
      <w:r>
        <w:rPr>
          <w:noProof/>
        </w:rPr>
        <w:fldChar w:fldCharType="separate"/>
      </w:r>
      <w:r>
        <w:rPr>
          <w:noProof/>
        </w:rPr>
        <w:t>44</w:t>
      </w:r>
      <w:r>
        <w:rPr>
          <w:noProof/>
        </w:rPr>
        <w:fldChar w:fldCharType="end"/>
      </w:r>
    </w:p>
    <w:p w:rsidR="007077E4">
      <w:pPr>
        <w:pStyle w:val="TOC2"/>
        <w:tabs>
          <w:tab w:val="right" w:leader="dot" w:pos="8296"/>
        </w:tabs>
        <w:rPr>
          <w:noProof/>
        </w:rPr>
      </w:pPr>
      <w:r>
        <w:rPr>
          <w:noProof/>
        </w:rPr>
        <w:t>(</w:t>
      </w:r>
      <w:r>
        <w:rPr>
          <w:rFonts w:hint="eastAsia"/>
          <w:noProof/>
        </w:rPr>
        <w:t>三</w:t>
      </w:r>
      <w:r>
        <w:rPr>
          <w:noProof/>
        </w:rPr>
        <w:t>)</w:t>
      </w:r>
      <w:r>
        <w:rPr>
          <w:rFonts w:hint="eastAsia"/>
          <w:noProof/>
        </w:rPr>
        <w:t>、非磁介质复制品项目评估及展望</w:t>
      </w:r>
      <w:r>
        <w:rPr>
          <w:noProof/>
        </w:rPr>
        <w:tab/>
      </w:r>
      <w:r>
        <w:rPr>
          <w:noProof/>
        </w:rPr>
        <w:fldChar w:fldCharType="begin"/>
      </w:r>
      <w:r>
        <w:rPr>
          <w:noProof/>
        </w:rPr>
        <w:instrText xml:space="preserve"> PAGEREF _Toc155986171 \h </w:instrText>
      </w:r>
      <w:r>
        <w:rPr>
          <w:noProof/>
        </w:rPr>
        <w:fldChar w:fldCharType="separate"/>
      </w:r>
      <w:r>
        <w:rPr>
          <w:noProof/>
        </w:rPr>
        <w:t>47</w:t>
      </w:r>
      <w:r>
        <w:rPr>
          <w:noProof/>
        </w:rPr>
        <w:fldChar w:fldCharType="end"/>
      </w:r>
    </w:p>
    <w:p w:rsidR="007077E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_Toc155986172 \h </w:instrText>
      </w:r>
      <w:r>
        <w:rPr>
          <w:noProof/>
        </w:rPr>
        <w:fldChar w:fldCharType="separate"/>
      </w:r>
      <w:r>
        <w:rPr>
          <w:noProof/>
        </w:rPr>
        <w:t>49</w:t>
      </w:r>
      <w:r>
        <w:rPr>
          <w:noProof/>
        </w:rPr>
        <w:fldChar w:fldCharType="end"/>
      </w:r>
    </w:p>
    <w:p w:rsidR="007077E4">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_Toc155986173 \h </w:instrText>
      </w:r>
      <w:r>
        <w:rPr>
          <w:noProof/>
        </w:rPr>
        <w:fldChar w:fldCharType="separate"/>
      </w:r>
      <w:r>
        <w:rPr>
          <w:noProof/>
        </w:rPr>
        <w:t>50</w:t>
      </w:r>
      <w:r>
        <w:rPr>
          <w:noProof/>
        </w:rPr>
        <w:fldChar w:fldCharType="end"/>
      </w:r>
    </w:p>
    <w:p w:rsidR="007077E4">
      <w:pPr>
        <w:pStyle w:val="TOC2"/>
        <w:tabs>
          <w:tab w:val="right" w:leader="dot" w:pos="8296"/>
        </w:tabs>
        <w:rPr>
          <w:noProof/>
        </w:rPr>
      </w:pPr>
      <w:r>
        <w:rPr>
          <w:noProof/>
        </w:rPr>
        <w:t>(</w:t>
      </w:r>
      <w:r>
        <w:rPr>
          <w:rFonts w:hint="eastAsia"/>
          <w:noProof/>
        </w:rPr>
        <w:t>一</w:t>
      </w:r>
      <w:r>
        <w:rPr>
          <w:noProof/>
        </w:rPr>
        <w:t>)</w:t>
      </w:r>
      <w:r>
        <w:rPr>
          <w:rFonts w:hint="eastAsia"/>
          <w:noProof/>
        </w:rPr>
        <w:t>、非磁介质复制品项目选址原则</w:t>
      </w:r>
      <w:r>
        <w:rPr>
          <w:noProof/>
        </w:rPr>
        <w:tab/>
      </w:r>
      <w:r>
        <w:rPr>
          <w:noProof/>
        </w:rPr>
        <w:fldChar w:fldCharType="begin"/>
      </w:r>
      <w:r>
        <w:rPr>
          <w:noProof/>
        </w:rPr>
        <w:instrText xml:space="preserve"> PAGEREF _Toc155986174 \h </w:instrText>
      </w:r>
      <w:r>
        <w:rPr>
          <w:noProof/>
        </w:rPr>
        <w:fldChar w:fldCharType="separate"/>
      </w:r>
      <w:r>
        <w:rPr>
          <w:noProof/>
        </w:rPr>
        <w:t>50</w:t>
      </w:r>
      <w:r>
        <w:rPr>
          <w:noProof/>
        </w:rPr>
        <w:fldChar w:fldCharType="end"/>
      </w:r>
    </w:p>
    <w:p w:rsidR="007077E4">
      <w:pPr>
        <w:pStyle w:val="TOC2"/>
        <w:tabs>
          <w:tab w:val="right" w:leader="dot" w:pos="8296"/>
        </w:tabs>
        <w:rPr>
          <w:noProof/>
        </w:rPr>
      </w:pPr>
      <w:r>
        <w:rPr>
          <w:noProof/>
        </w:rPr>
        <w:t>(</w:t>
      </w:r>
      <w:r>
        <w:rPr>
          <w:rFonts w:hint="eastAsia"/>
          <w:noProof/>
        </w:rPr>
        <w:t>二</w:t>
      </w:r>
      <w:r>
        <w:rPr>
          <w:noProof/>
        </w:rPr>
        <w:t>)</w:t>
      </w:r>
      <w:r>
        <w:rPr>
          <w:rFonts w:hint="eastAsia"/>
          <w:noProof/>
        </w:rPr>
        <w:t>、非磁介质复制品项目选址</w:t>
      </w:r>
      <w:r>
        <w:rPr>
          <w:noProof/>
        </w:rPr>
        <w:tab/>
      </w:r>
      <w:r>
        <w:rPr>
          <w:noProof/>
        </w:rPr>
        <w:fldChar w:fldCharType="begin"/>
      </w:r>
      <w:r>
        <w:rPr>
          <w:noProof/>
        </w:rPr>
        <w:instrText xml:space="preserve"> PAGEREF _Toc155986175 \h </w:instrText>
      </w:r>
      <w:r>
        <w:rPr>
          <w:noProof/>
        </w:rPr>
        <w:fldChar w:fldCharType="separate"/>
      </w:r>
      <w:r>
        <w:rPr>
          <w:noProof/>
        </w:rPr>
        <w:t>52</w:t>
      </w:r>
      <w:r>
        <w:rPr>
          <w:noProof/>
        </w:rPr>
        <w:fldChar w:fldCharType="end"/>
      </w:r>
    </w:p>
    <w:p w:rsidR="007077E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_Toc155986176 \h </w:instrText>
      </w:r>
      <w:r>
        <w:rPr>
          <w:noProof/>
        </w:rPr>
        <w:fldChar w:fldCharType="separate"/>
      </w:r>
      <w:r>
        <w:rPr>
          <w:noProof/>
        </w:rPr>
        <w:t>53</w:t>
      </w:r>
      <w:r>
        <w:rPr>
          <w:noProof/>
        </w:rPr>
        <w:fldChar w:fldCharType="end"/>
      </w:r>
    </w:p>
    <w:p w:rsidR="007077E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_Toc155986177 \h </w:instrText>
      </w:r>
      <w:r>
        <w:rPr>
          <w:noProof/>
        </w:rPr>
        <w:fldChar w:fldCharType="separate"/>
      </w:r>
      <w:r>
        <w:rPr>
          <w:noProof/>
        </w:rPr>
        <w:t>55</w:t>
      </w:r>
      <w:r>
        <w:rPr>
          <w:noProof/>
        </w:rPr>
        <w:fldChar w:fldCharType="end"/>
      </w:r>
    </w:p>
    <w:p w:rsidR="007077E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_Toc155986178 \h </w:instrText>
      </w:r>
      <w:r>
        <w:rPr>
          <w:noProof/>
        </w:rPr>
        <w:fldChar w:fldCharType="separate"/>
      </w:r>
      <w:r>
        <w:rPr>
          <w:noProof/>
        </w:rPr>
        <w:t>56</w:t>
      </w:r>
      <w:r>
        <w:rPr>
          <w:noProof/>
        </w:rPr>
        <w:fldChar w:fldCharType="end"/>
      </w:r>
    </w:p>
    <w:p w:rsidR="007077E4">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_Toc155986179 \h </w:instrText>
      </w:r>
      <w:r>
        <w:rPr>
          <w:noProof/>
        </w:rPr>
        <w:fldChar w:fldCharType="separate"/>
      </w:r>
      <w:r>
        <w:rPr>
          <w:noProof/>
        </w:rPr>
        <w:t>57</w:t>
      </w:r>
      <w:r>
        <w:rPr>
          <w:noProof/>
        </w:rPr>
        <w:fldChar w:fldCharType="end"/>
      </w:r>
    </w:p>
    <w:p w:rsidR="007077E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_Toc155986180 \h </w:instrText>
      </w:r>
      <w:r>
        <w:rPr>
          <w:noProof/>
        </w:rPr>
        <w:fldChar w:fldCharType="separate"/>
      </w:r>
      <w:r>
        <w:rPr>
          <w:noProof/>
        </w:rPr>
        <w:t>59</w:t>
      </w:r>
      <w:r>
        <w:rPr>
          <w:noProof/>
        </w:rPr>
        <w:fldChar w:fldCharType="end"/>
      </w:r>
    </w:p>
    <w:p w:rsidR="007077E4">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_Toc155986181 \h </w:instrText>
      </w:r>
      <w:r>
        <w:rPr>
          <w:noProof/>
        </w:rPr>
        <w:fldChar w:fldCharType="separate"/>
      </w:r>
      <w:r>
        <w:rPr>
          <w:noProof/>
        </w:rPr>
        <w:t>61</w:t>
      </w:r>
      <w:r>
        <w:rPr>
          <w:noProof/>
        </w:rPr>
        <w:fldChar w:fldCharType="end"/>
      </w:r>
    </w:p>
    <w:p w:rsidR="007077E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_Toc155986182 \h </w:instrText>
      </w:r>
      <w:r>
        <w:rPr>
          <w:noProof/>
        </w:rPr>
        <w:fldChar w:fldCharType="separate"/>
      </w:r>
      <w:r>
        <w:rPr>
          <w:noProof/>
        </w:rPr>
        <w:t>61</w:t>
      </w:r>
      <w:r>
        <w:rPr>
          <w:noProof/>
        </w:rPr>
        <w:fldChar w:fldCharType="end"/>
      </w:r>
    </w:p>
    <w:p w:rsidR="007077E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_Toc155986183 \h </w:instrText>
      </w:r>
      <w:r>
        <w:rPr>
          <w:noProof/>
        </w:rPr>
        <w:fldChar w:fldCharType="separate"/>
      </w:r>
      <w:r>
        <w:rPr>
          <w:noProof/>
        </w:rPr>
        <w:t>62</w:t>
      </w:r>
      <w:r>
        <w:rPr>
          <w:noProof/>
        </w:rPr>
        <w:fldChar w:fldCharType="end"/>
      </w:r>
    </w:p>
    <w:p w:rsidR="007077E4">
      <w:pPr>
        <w:pStyle w:val="TOC2"/>
        <w:tabs>
          <w:tab w:val="right" w:leader="dot" w:pos="8296"/>
        </w:tabs>
        <w:rPr>
          <w:noProof/>
        </w:rPr>
      </w:pPr>
      <w:r>
        <w:rPr>
          <w:noProof/>
        </w:rPr>
        <w:t>(</w:t>
      </w:r>
      <w:r>
        <w:rPr>
          <w:rFonts w:hint="eastAsia"/>
          <w:noProof/>
        </w:rPr>
        <w:t>三</w:t>
      </w:r>
      <w:r>
        <w:rPr>
          <w:noProof/>
        </w:rPr>
        <w:t>)</w:t>
      </w:r>
      <w:r>
        <w:rPr>
          <w:rFonts w:hint="eastAsia"/>
          <w:noProof/>
        </w:rPr>
        <w:t>、非磁介质复制品项目工艺技术设计方案</w:t>
      </w:r>
      <w:r>
        <w:rPr>
          <w:noProof/>
        </w:rPr>
        <w:tab/>
      </w:r>
      <w:r>
        <w:rPr>
          <w:noProof/>
        </w:rPr>
        <w:fldChar w:fldCharType="begin"/>
      </w:r>
      <w:r>
        <w:rPr>
          <w:noProof/>
        </w:rPr>
        <w:instrText xml:space="preserve"> PAGEREF _Toc155986184 \h </w:instrText>
      </w:r>
      <w:r>
        <w:rPr>
          <w:noProof/>
        </w:rPr>
        <w:fldChar w:fldCharType="separate"/>
      </w:r>
      <w:r>
        <w:rPr>
          <w:noProof/>
        </w:rPr>
        <w:t>63</w:t>
      </w:r>
      <w:r>
        <w:rPr>
          <w:noProof/>
        </w:rPr>
        <w:fldChar w:fldCharType="end"/>
      </w:r>
    </w:p>
    <w:p w:rsidR="007077E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_Toc155986185 \h </w:instrText>
      </w:r>
      <w:r>
        <w:rPr>
          <w:noProof/>
        </w:rPr>
        <w:fldChar w:fldCharType="separate"/>
      </w:r>
      <w:r>
        <w:rPr>
          <w:noProof/>
        </w:rPr>
        <w:t>64</w:t>
      </w:r>
      <w:r>
        <w:rPr>
          <w:noProof/>
        </w:rPr>
        <w:fldChar w:fldCharType="end"/>
      </w:r>
    </w:p>
    <w:p w:rsidR="007077E4">
      <w:pPr>
        <w:pStyle w:val="TOC1"/>
        <w:tabs>
          <w:tab w:val="right" w:leader="dot" w:pos="8296"/>
        </w:tabs>
        <w:rPr>
          <w:noProof/>
        </w:rPr>
      </w:pPr>
      <w:r>
        <w:rPr>
          <w:rFonts w:hint="eastAsia"/>
          <w:noProof/>
        </w:rPr>
        <w:t>八、非磁介质复制品项目经济评价分析</w:t>
      </w:r>
      <w:r>
        <w:rPr>
          <w:noProof/>
        </w:rPr>
        <w:tab/>
      </w:r>
      <w:r>
        <w:rPr>
          <w:noProof/>
        </w:rPr>
        <w:fldChar w:fldCharType="begin"/>
      </w:r>
      <w:r>
        <w:rPr>
          <w:noProof/>
        </w:rPr>
        <w:instrText xml:space="preserve"> PAGEREF _Toc155986186 \h </w:instrText>
      </w:r>
      <w:r>
        <w:rPr>
          <w:noProof/>
        </w:rPr>
        <w:fldChar w:fldCharType="separate"/>
      </w:r>
      <w:r>
        <w:rPr>
          <w:noProof/>
        </w:rPr>
        <w:t>65</w:t>
      </w:r>
      <w:r>
        <w:rPr>
          <w:noProof/>
        </w:rPr>
        <w:fldChar w:fldCharType="end"/>
      </w:r>
    </w:p>
    <w:p w:rsidR="007077E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_Toc155986187 \h </w:instrText>
      </w:r>
      <w:r>
        <w:rPr>
          <w:noProof/>
        </w:rPr>
        <w:fldChar w:fldCharType="separate"/>
      </w:r>
      <w:r>
        <w:rPr>
          <w:noProof/>
        </w:rPr>
        <w:t>65</w:t>
      </w:r>
      <w:r>
        <w:rPr>
          <w:noProof/>
        </w:rPr>
        <w:fldChar w:fldCharType="end"/>
      </w:r>
    </w:p>
    <w:p w:rsidR="007077E4">
      <w:pPr>
        <w:pStyle w:val="TOC2"/>
        <w:tabs>
          <w:tab w:val="right" w:leader="dot" w:pos="8296"/>
        </w:tabs>
        <w:rPr>
          <w:noProof/>
        </w:rPr>
      </w:pPr>
      <w:r>
        <w:rPr>
          <w:noProof/>
        </w:rPr>
        <w:t>(</w:t>
      </w:r>
      <w:r>
        <w:rPr>
          <w:rFonts w:hint="eastAsia"/>
          <w:noProof/>
        </w:rPr>
        <w:t>二</w:t>
      </w:r>
      <w:r>
        <w:rPr>
          <w:noProof/>
        </w:rPr>
        <w:t>)</w:t>
      </w:r>
      <w:r>
        <w:rPr>
          <w:rFonts w:hint="eastAsia"/>
          <w:noProof/>
        </w:rPr>
        <w:t>、非磁介质复制品项目盈利能力分析</w:t>
      </w:r>
      <w:r>
        <w:rPr>
          <w:noProof/>
        </w:rPr>
        <w:tab/>
      </w:r>
      <w:r>
        <w:rPr>
          <w:noProof/>
        </w:rPr>
        <w:fldChar w:fldCharType="begin"/>
      </w:r>
      <w:r>
        <w:rPr>
          <w:noProof/>
        </w:rPr>
        <w:instrText xml:space="preserve"> PAGEREF _Toc155986188 \h </w:instrText>
      </w:r>
      <w:r>
        <w:rPr>
          <w:noProof/>
        </w:rPr>
        <w:fldChar w:fldCharType="separate"/>
      </w:r>
      <w:r>
        <w:rPr>
          <w:noProof/>
        </w:rPr>
        <w:t>66</w:t>
      </w:r>
      <w:r>
        <w:rPr>
          <w:noProof/>
        </w:rPr>
        <w:fldChar w:fldCharType="end"/>
      </w:r>
    </w:p>
    <w:p w:rsidR="007077E4">
      <w:pPr>
        <w:pStyle w:val="TOC1"/>
        <w:tabs>
          <w:tab w:val="right" w:leader="dot" w:pos="8296"/>
        </w:tabs>
        <w:rPr>
          <w:noProof/>
        </w:rPr>
      </w:pPr>
      <w:r>
        <w:rPr>
          <w:rFonts w:hint="eastAsia"/>
          <w:noProof/>
        </w:rPr>
        <w:t>九、非磁介质复制品项目执行风险与应对策略</w:t>
      </w:r>
      <w:r>
        <w:rPr>
          <w:noProof/>
        </w:rPr>
        <w:tab/>
      </w:r>
      <w:r>
        <w:rPr>
          <w:noProof/>
        </w:rPr>
        <w:fldChar w:fldCharType="begin"/>
      </w:r>
      <w:r>
        <w:rPr>
          <w:noProof/>
        </w:rPr>
        <w:instrText xml:space="preserve"> PAGEREF _Toc155986189 \h </w:instrText>
      </w:r>
      <w:r>
        <w:rPr>
          <w:noProof/>
        </w:rPr>
        <w:fldChar w:fldCharType="separate"/>
      </w:r>
      <w:r>
        <w:rPr>
          <w:noProof/>
        </w:rPr>
        <w:t>68</w:t>
      </w:r>
      <w:r>
        <w:rPr>
          <w:noProof/>
        </w:rPr>
        <w:fldChar w:fldCharType="end"/>
      </w:r>
    </w:p>
    <w:p w:rsidR="007077E4">
      <w:pPr>
        <w:pStyle w:val="TOC2"/>
        <w:tabs>
          <w:tab w:val="right" w:leader="dot" w:pos="8296"/>
        </w:tabs>
        <w:rPr>
          <w:noProof/>
        </w:rPr>
      </w:pPr>
      <w:r>
        <w:rPr>
          <w:noProof/>
        </w:rPr>
        <w:t>(</w:t>
      </w:r>
      <w:r>
        <w:rPr>
          <w:rFonts w:hint="eastAsia"/>
          <w:noProof/>
        </w:rPr>
        <w:t>一</w:t>
      </w:r>
      <w:r>
        <w:rPr>
          <w:noProof/>
        </w:rPr>
        <w:t>)</w:t>
      </w:r>
      <w:r>
        <w:rPr>
          <w:rFonts w:hint="eastAsia"/>
          <w:noProof/>
        </w:rPr>
        <w:t>、非磁介质复制品项目执行风险识别</w:t>
      </w:r>
      <w:r>
        <w:rPr>
          <w:noProof/>
        </w:rPr>
        <w:tab/>
      </w:r>
      <w:r>
        <w:rPr>
          <w:noProof/>
        </w:rPr>
        <w:fldChar w:fldCharType="begin"/>
      </w:r>
      <w:r>
        <w:rPr>
          <w:noProof/>
        </w:rPr>
        <w:instrText xml:space="preserve"> PAGEREF _Toc155986190 \h </w:instrText>
      </w:r>
      <w:r>
        <w:rPr>
          <w:noProof/>
        </w:rPr>
        <w:fldChar w:fldCharType="separate"/>
      </w:r>
      <w:r>
        <w:rPr>
          <w:noProof/>
        </w:rPr>
        <w:t>68</w:t>
      </w:r>
      <w:r>
        <w:rPr>
          <w:noProof/>
        </w:rPr>
        <w:fldChar w:fldCharType="end"/>
      </w:r>
    </w:p>
    <w:p w:rsidR="007077E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_Toc155986191 \h </w:instrText>
      </w:r>
      <w:r>
        <w:rPr>
          <w:noProof/>
        </w:rPr>
        <w:fldChar w:fldCharType="separate"/>
      </w:r>
      <w:r>
        <w:rPr>
          <w:noProof/>
        </w:rPr>
        <w:t>69</w:t>
      </w:r>
      <w:r>
        <w:rPr>
          <w:noProof/>
        </w:rPr>
        <w:fldChar w:fldCharType="end"/>
      </w:r>
    </w:p>
    <w:p w:rsidR="007077E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_Toc155986192 \h </w:instrText>
      </w:r>
      <w:r>
        <w:rPr>
          <w:noProof/>
        </w:rPr>
        <w:fldChar w:fldCharType="separate"/>
      </w:r>
      <w:r>
        <w:rPr>
          <w:noProof/>
        </w:rPr>
        <w:t>70</w:t>
      </w:r>
      <w:r>
        <w:rPr>
          <w:noProof/>
        </w:rPr>
        <w:fldChar w:fldCharType="end"/>
      </w:r>
    </w:p>
    <w:p w:rsidR="007077E4">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_Toc155986193 \h </w:instrText>
      </w:r>
      <w:r>
        <w:rPr>
          <w:noProof/>
        </w:rPr>
        <w:fldChar w:fldCharType="separate"/>
      </w:r>
      <w:r>
        <w:rPr>
          <w:noProof/>
        </w:rPr>
        <w:t>72</w:t>
      </w:r>
      <w:r>
        <w:rPr>
          <w:noProof/>
        </w:rPr>
        <w:fldChar w:fldCharType="end"/>
      </w:r>
    </w:p>
    <w:p w:rsidR="007077E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_Toc155986194 \h </w:instrText>
      </w:r>
      <w:r>
        <w:rPr>
          <w:noProof/>
        </w:rPr>
        <w:fldChar w:fldCharType="separate"/>
      </w:r>
      <w:r>
        <w:rPr>
          <w:noProof/>
        </w:rPr>
        <w:t>72</w:t>
      </w:r>
      <w:r>
        <w:rPr>
          <w:noProof/>
        </w:rPr>
        <w:fldChar w:fldCharType="end"/>
      </w:r>
    </w:p>
    <w:p w:rsidR="007077E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_Toc155986195 \h </w:instrText>
      </w:r>
      <w:r>
        <w:rPr>
          <w:noProof/>
        </w:rPr>
        <w:fldChar w:fldCharType="separate"/>
      </w:r>
      <w:r>
        <w:rPr>
          <w:noProof/>
        </w:rPr>
        <w:t>73</w:t>
      </w:r>
      <w:r>
        <w:rPr>
          <w:noProof/>
        </w:rPr>
        <w:fldChar w:fldCharType="end"/>
      </w:r>
    </w:p>
    <w:p w:rsidR="007077E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_Toc155986196 \h </w:instrText>
      </w:r>
      <w:r>
        <w:rPr>
          <w:noProof/>
        </w:rPr>
        <w:fldChar w:fldCharType="separate"/>
      </w:r>
      <w:r>
        <w:rPr>
          <w:noProof/>
        </w:rPr>
        <w:t>74</w:t>
      </w:r>
      <w:r>
        <w:rPr>
          <w:noProof/>
        </w:rPr>
        <w:fldChar w:fldCharType="end"/>
      </w:r>
    </w:p>
    <w:p w:rsidR="007077E4">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_Toc155986197 \h </w:instrText>
      </w:r>
      <w:r>
        <w:rPr>
          <w:noProof/>
        </w:rPr>
        <w:fldChar w:fldCharType="separate"/>
      </w:r>
      <w:r>
        <w:rPr>
          <w:noProof/>
        </w:rPr>
        <w:t>75</w:t>
      </w:r>
      <w:r>
        <w:rPr>
          <w:noProof/>
        </w:rPr>
        <w:fldChar w:fldCharType="end"/>
      </w:r>
    </w:p>
    <w:p w:rsidR="007077E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_Toc155986198 \h </w:instrText>
      </w:r>
      <w:r>
        <w:rPr>
          <w:noProof/>
        </w:rPr>
        <w:fldChar w:fldCharType="separate"/>
      </w:r>
      <w:r>
        <w:rPr>
          <w:noProof/>
        </w:rPr>
        <w:t>75</w:t>
      </w:r>
      <w:r>
        <w:rPr>
          <w:noProof/>
        </w:rPr>
        <w:fldChar w:fldCharType="end"/>
      </w:r>
    </w:p>
    <w:p w:rsidR="007077E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_Toc155986199 \h </w:instrText>
      </w:r>
      <w:r>
        <w:rPr>
          <w:noProof/>
        </w:rPr>
        <w:fldChar w:fldCharType="separate"/>
      </w:r>
      <w:r>
        <w:rPr>
          <w:noProof/>
        </w:rPr>
        <w:t>76</w:t>
      </w:r>
      <w:r>
        <w:rPr>
          <w:noProof/>
        </w:rPr>
        <w:fldChar w:fldCharType="end"/>
      </w:r>
    </w:p>
    <w:p w:rsidR="007077E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_Toc155986200 \h </w:instrText>
      </w:r>
      <w:r>
        <w:rPr>
          <w:noProof/>
        </w:rPr>
        <w:fldChar w:fldCharType="separate"/>
      </w:r>
      <w:r>
        <w:rPr>
          <w:noProof/>
        </w:rPr>
        <w:t>78</w:t>
      </w:r>
      <w:r>
        <w:rPr>
          <w:noProof/>
        </w:rPr>
        <w:fldChar w:fldCharType="end"/>
      </w:r>
    </w:p>
    <w:p w:rsidR="007077E4">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_Toc155986201 \h </w:instrText>
      </w:r>
      <w:r>
        <w:rPr>
          <w:noProof/>
        </w:rPr>
        <w:fldChar w:fldCharType="separate"/>
      </w:r>
      <w:r>
        <w:rPr>
          <w:noProof/>
        </w:rPr>
        <w:t>79</w:t>
      </w:r>
      <w:r>
        <w:rPr>
          <w:noProof/>
        </w:rPr>
        <w:fldChar w:fldCharType="end"/>
      </w:r>
    </w:p>
    <w:p w:rsidR="007077E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_Toc155986202 \h </w:instrText>
      </w:r>
      <w:r>
        <w:rPr>
          <w:noProof/>
        </w:rPr>
        <w:fldChar w:fldCharType="separate"/>
      </w:r>
      <w:r>
        <w:rPr>
          <w:noProof/>
        </w:rPr>
        <w:t>79</w:t>
      </w:r>
      <w:r>
        <w:rPr>
          <w:noProof/>
        </w:rPr>
        <w:fldChar w:fldCharType="end"/>
      </w:r>
    </w:p>
    <w:p w:rsidR="007077E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_Toc155986203 \h </w:instrText>
      </w:r>
      <w:r>
        <w:rPr>
          <w:noProof/>
        </w:rPr>
        <w:fldChar w:fldCharType="separate"/>
      </w:r>
      <w:r>
        <w:rPr>
          <w:noProof/>
        </w:rPr>
        <w:t>80</w:t>
      </w:r>
      <w:r>
        <w:rPr>
          <w:noProof/>
        </w:rPr>
        <w:fldChar w:fldCharType="end"/>
      </w:r>
    </w:p>
    <w:p w:rsidR="007077E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_Toc155986204 \h </w:instrText>
      </w:r>
      <w:r>
        <w:rPr>
          <w:noProof/>
        </w:rPr>
        <w:fldChar w:fldCharType="separate"/>
      </w:r>
      <w:r>
        <w:rPr>
          <w:noProof/>
        </w:rPr>
        <w:t>82</w:t>
      </w:r>
      <w:r>
        <w:rPr>
          <w:noProof/>
        </w:rPr>
        <w:fldChar w:fldCharType="end"/>
      </w:r>
    </w:p>
    <w:p w:rsidR="007077E4">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_Toc155986205 \h </w:instrText>
      </w:r>
      <w:r>
        <w:rPr>
          <w:noProof/>
        </w:rPr>
        <w:fldChar w:fldCharType="separate"/>
      </w:r>
      <w:r>
        <w:rPr>
          <w:noProof/>
        </w:rPr>
        <w:t>84</w:t>
      </w:r>
      <w:r>
        <w:rPr>
          <w:noProof/>
        </w:rPr>
        <w:fldChar w:fldCharType="end"/>
      </w:r>
    </w:p>
    <w:p w:rsidR="007077E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_Toc155986206 \h </w:instrText>
      </w:r>
      <w:r>
        <w:rPr>
          <w:noProof/>
        </w:rPr>
        <w:fldChar w:fldCharType="separate"/>
      </w:r>
      <w:r>
        <w:rPr>
          <w:noProof/>
        </w:rPr>
        <w:t>84</w:t>
      </w:r>
      <w:r>
        <w:rPr>
          <w:noProof/>
        </w:rPr>
        <w:fldChar w:fldCharType="end"/>
      </w:r>
    </w:p>
    <w:p w:rsidR="007077E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_Toc155986207 \h </w:instrText>
      </w:r>
      <w:r>
        <w:rPr>
          <w:noProof/>
        </w:rPr>
        <w:fldChar w:fldCharType="separate"/>
      </w:r>
      <w:r>
        <w:rPr>
          <w:noProof/>
        </w:rPr>
        <w:t>84</w:t>
      </w:r>
      <w:r>
        <w:rPr>
          <w:noProof/>
        </w:rPr>
        <w:fldChar w:fldCharType="end"/>
      </w:r>
    </w:p>
    <w:p w:rsidR="007077E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_Toc155986208 \h </w:instrText>
      </w:r>
      <w:r>
        <w:rPr>
          <w:noProof/>
        </w:rPr>
        <w:fldChar w:fldCharType="separate"/>
      </w:r>
      <w:r>
        <w:rPr>
          <w:noProof/>
        </w:rPr>
        <w:t>85</w:t>
      </w:r>
      <w:r>
        <w:rPr>
          <w:noProof/>
        </w:rPr>
        <w:fldChar w:fldCharType="end"/>
      </w:r>
    </w:p>
    <w:p w:rsidR="007077E4" w:rsidP="007077E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077E4" w:rsidP="007077E4">
      <w:pPr>
        <w:pStyle w:val="Heading1"/>
        <w:jc w:val="center"/>
        <w:rPr>
          <w:rFonts w:hint="eastAsia"/>
        </w:rPr>
      </w:pPr>
      <w:bookmarkStart w:id="1" w:name="_Toc155986142"/>
      <w:r w:rsidRPr="007077E4">
        <w:rPr>
          <w:rFonts w:hint="eastAsia"/>
        </w:rPr>
        <w:t>序言</w:t>
      </w:r>
      <w:bookmarkEnd w:id="1"/>
    </w:p>
    <w:p w:rsidR="007077E4" w:rsidP="007077E4">
      <w:pPr>
        <w:ind w:firstLine="560" w:firstLineChars="200"/>
        <w:rPr>
          <w:rFonts w:ascii="仿宋" w:eastAsia="仿宋" w:hAnsi="仿宋" w:hint="eastAsia"/>
          <w:sz w:val="28"/>
        </w:rPr>
      </w:pPr>
      <w:r w:rsidRPr="007077E4">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7077E4" w:rsidP="007077E4">
      <w:pPr>
        <w:pStyle w:val="Heading1"/>
        <w:rPr>
          <w:rFonts w:hint="eastAsia"/>
        </w:rPr>
      </w:pPr>
      <w:bookmarkStart w:id="2" w:name="_Toc155986143"/>
      <w:r w:rsidRPr="007077E4">
        <w:rPr>
          <w:rFonts w:hint="eastAsia"/>
        </w:rPr>
        <w:t>一、背景及必要性分析</w:t>
      </w:r>
      <w:bookmarkEnd w:id="2"/>
    </w:p>
    <w:p w:rsidR="007077E4" w:rsidP="007077E4">
      <w:pPr>
        <w:pStyle w:val="Heading2"/>
        <w:rPr>
          <w:rFonts w:hint="eastAsia"/>
        </w:rPr>
      </w:pPr>
      <w:bookmarkStart w:id="3" w:name="_Toc155986144"/>
      <w:r w:rsidRPr="007077E4">
        <w:rPr>
          <w:rFonts w:hint="eastAsia"/>
        </w:rPr>
        <w:t>(</w:t>
      </w:r>
      <w:r w:rsidRPr="007077E4">
        <w:rPr>
          <w:rFonts w:hint="eastAsia"/>
        </w:rPr>
        <w:t>一</w:t>
      </w:r>
      <w:r w:rsidRPr="007077E4">
        <w:rPr>
          <w:rFonts w:hint="eastAsia"/>
        </w:rPr>
        <w:t>)</w:t>
      </w:r>
      <w:r w:rsidRPr="007077E4">
        <w:rPr>
          <w:rFonts w:hint="eastAsia"/>
        </w:rPr>
        <w:t>、行业发展方向</w:t>
      </w:r>
      <w:bookmarkEnd w:id="3"/>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7077E4" w:rsidRPr="007077E4" w:rsidP="007077E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077E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挑战。</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7077E4" w:rsidP="007077E4">
      <w:pPr>
        <w:ind w:firstLine="560" w:firstLineChars="200"/>
        <w:rPr>
          <w:rFonts w:ascii="仿宋" w:eastAsia="仿宋" w:hAnsi="仿宋" w:hint="eastAsia"/>
          <w:sz w:val="28"/>
        </w:rPr>
      </w:pPr>
      <w:r w:rsidRPr="007077E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7077E4" w:rsidP="007077E4">
      <w:pPr>
        <w:pStyle w:val="Heading2"/>
      </w:pPr>
      <w:bookmarkStart w:id="4" w:name="_Toc155986145"/>
      <w:r w:rsidRPr="007077E4">
        <w:t>(</w:t>
      </w:r>
      <w:r w:rsidRPr="007077E4">
        <w:t>二</w:t>
      </w:r>
      <w:r w:rsidRPr="007077E4">
        <w:t>)</w:t>
      </w:r>
      <w:r w:rsidRPr="007077E4">
        <w:t>、行业环境分析与应对策略</w:t>
      </w:r>
      <w:bookmarkEnd w:id="4"/>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（五）行业环境分析与应对策略</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7077E4" w:rsidRPr="007077E4" w:rsidP="007077E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077E4">
        <w:rPr>
          <w:rFonts w:ascii="仿宋" w:eastAsia="仿宋" w:hAnsi="仿宋" w:hint="eastAsia"/>
          <w:sz w:val="28"/>
        </w:rPr>
        <w:t>2. **技术变革快速：** 随着科技的不断发展，技术变革对行业产生深远影响。企业应积极迎接技术挑战，加大研发投入，引入先进</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技术，提升生产效率。与科研机构和技术公司建立合作关系，保持在技术领域的领先地位。</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7077E4" w:rsidRPr="007077E4" w:rsidP="007077E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077E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7077E4" w:rsidP="007077E4">
      <w:pPr>
        <w:ind w:firstLine="560" w:firstLineChars="200"/>
        <w:rPr>
          <w:rFonts w:ascii="仿宋" w:eastAsia="仿宋" w:hAnsi="仿宋" w:hint="eastAsia"/>
          <w:sz w:val="28"/>
        </w:rPr>
      </w:pPr>
      <w:r w:rsidRPr="007077E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7077E4" w:rsidP="007077E4">
      <w:pPr>
        <w:pStyle w:val="Heading2"/>
      </w:pPr>
      <w:bookmarkStart w:id="5" w:name="_Toc155986146"/>
      <w:r w:rsidRPr="007077E4">
        <w:t>(</w:t>
      </w:r>
      <w:r w:rsidRPr="007077E4">
        <w:t>三</w:t>
      </w:r>
      <w:r w:rsidRPr="007077E4">
        <w:t>)</w:t>
      </w:r>
      <w:r w:rsidRPr="007077E4">
        <w:t>、行业面临的机遇与挑战</w:t>
      </w:r>
      <w:bookmarkEnd w:id="5"/>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机遇：</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1. 技术创新和数字化转型： 行业可能受益于先进技术和数字化转型，提高生产效率、降低成本，同时创造新的商业模式和产品。</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2. 市场需求增长： 如果行业所在市场的需求不断增长，企业有机会通过提供更多产品或服务来扩大市场份额。</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3. 全球化机遇： 开拓国际市场可能为企业带来新的机会，尤其是在全球化程度不断提高的情况下。</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4. 可持续发展： 行业在可持续发展方面的投入和努力可能受到市场和政府的认可，推动企业在社会责任和环保方面取得竞争优势。</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5. 人才和团队发展： 有机会吸引和培养高素质的人才，建立协作团队，为企业带来创新和竞争优势。</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挑战：</w:t>
      </w:r>
    </w:p>
    <w:p w:rsidR="007077E4" w:rsidRPr="007077E4" w:rsidP="007077E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077E4">
        <w:rPr>
          <w:rFonts w:ascii="仿宋" w:eastAsia="仿宋" w:hAnsi="仿宋" w:hint="eastAsia"/>
          <w:sz w:val="28"/>
        </w:rPr>
        <w:t>1. 市场竞争激烈： 若市场竞争激烈，企业可能面临价格战、利润压力以及更高的市场推广成本。</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2. 政策和法规变化： 行业可能受到政府政策和法规的影响，不稳定的政策环境可能带来不确定性。</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3. 供应链不稳定： 供应链问题，如原材料短缺、运输问题或供应链中断，可能对企业的生产和运营产生负面影响。</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4. 技术风险： 依赖新技术可能带来技术风险，包括技术失误、信息安全问题等。</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5. 人才短缺： 企业可能面临人才短缺，尤其是在需要特定技能或专业知识的领域。</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6. 经济不确定性： 宏观经济因素的不确定性，如通货膨胀、利率变动、经济衰退等，可能对企业产生负面影响。</w:t>
      </w:r>
    </w:p>
    <w:p w:rsidR="007077E4" w:rsidP="007077E4">
      <w:pPr>
        <w:ind w:firstLine="560" w:firstLineChars="200"/>
        <w:rPr>
          <w:rFonts w:ascii="仿宋" w:eastAsia="仿宋" w:hAnsi="仿宋" w:hint="eastAsia"/>
          <w:sz w:val="28"/>
        </w:rPr>
      </w:pPr>
      <w:r w:rsidRPr="007077E4">
        <w:rPr>
          <w:rFonts w:ascii="仿宋" w:eastAsia="仿宋" w:hAnsi="仿宋" w:hint="eastAsia"/>
          <w:sz w:val="28"/>
        </w:rPr>
        <w:t>在面对这些机遇和挑战时，企业需要制定明智的战略，灵活调整经营计划，不断提升自身竞争力，以适应动态的市场环境。</w:t>
      </w:r>
    </w:p>
    <w:p w:rsidR="007077E4" w:rsidP="007077E4">
      <w:pPr>
        <w:pStyle w:val="Heading2"/>
      </w:pPr>
      <w:bookmarkStart w:id="6" w:name="_Toc155986147"/>
      <w:r w:rsidRPr="007077E4">
        <w:t>(</w:t>
      </w:r>
      <w:r w:rsidRPr="007077E4">
        <w:t>四</w:t>
      </w:r>
      <w:r w:rsidRPr="007077E4">
        <w:t>)</w:t>
      </w:r>
      <w:r w:rsidRPr="007077E4">
        <w:t>、行业特征</w:t>
      </w:r>
      <w:bookmarkEnd w:id="6"/>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7077E4" w:rsidRPr="007077E4" w:rsidP="007077E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077E4">
        <w:rPr>
          <w:rFonts w:ascii="仿宋" w:eastAsia="仿宋" w:hAnsi="仿宋" w:hint="eastAsia"/>
          <w:sz w:val="28"/>
        </w:rPr>
        <w:t>3. 周期性波动明显： 由于受到宏观经济和市场供需关系的影响，该行业常常呈现出明显的周期性波动。因此，企业需要具备一定的风</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险应对能力，灵活调整经营策略。</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5. 市场竞争激烈： 行业内竞争激烈，存在多个竞争对手争夺市场份额。差异化竞争、创新能力和品牌影响力成为企业取胜的重要因素。</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7077E4" w:rsidRPr="007077E4" w:rsidP="007077E4">
      <w:pPr>
        <w:ind w:firstLine="560" w:firstLineChars="200"/>
        <w:rPr>
          <w:rFonts w:ascii="仿宋" w:eastAsia="仿宋" w:hAnsi="仿宋" w:hint="eastAsia"/>
          <w:sz w:val="28"/>
        </w:rPr>
      </w:pPr>
      <w:r w:rsidRPr="007077E4">
        <w:rPr>
          <w:rFonts w:ascii="仿宋" w:eastAsia="仿宋" w:hAnsi="仿宋"/>
          <w:sz w:val="28"/>
        </w:rPr>
        <w:t>8</w:t>
      </w:r>
      <w:r w:rsidRPr="007077E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7077E4" w:rsidRPr="007077E4" w:rsidP="007077E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077E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7077E4" w:rsidP="007077E4">
      <w:pPr>
        <w:ind w:firstLine="560" w:firstLineChars="200"/>
        <w:rPr>
          <w:rFonts w:ascii="仿宋" w:eastAsia="仿宋" w:hAnsi="仿宋" w:hint="eastAsia"/>
          <w:sz w:val="28"/>
        </w:rPr>
      </w:pPr>
      <w:r w:rsidRPr="007077E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7077E4" w:rsidP="007077E4">
      <w:pPr>
        <w:pStyle w:val="Heading2"/>
      </w:pPr>
      <w:bookmarkStart w:id="7" w:name="_Toc155986148"/>
      <w:r w:rsidRPr="007077E4">
        <w:t>(</w:t>
      </w:r>
      <w:r w:rsidRPr="007077E4">
        <w:t>五</w:t>
      </w:r>
      <w:r w:rsidRPr="007077E4">
        <w:t>)</w:t>
      </w:r>
      <w:r w:rsidRPr="007077E4">
        <w:t>、行业发展趋势分析</w:t>
      </w:r>
      <w:bookmarkEnd w:id="7"/>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7077E4" w:rsidRPr="007077E4" w:rsidP="007077E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077E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7077E4" w:rsidP="007077E4">
      <w:pPr>
        <w:ind w:firstLine="560" w:firstLineChars="200"/>
        <w:rPr>
          <w:rFonts w:ascii="仿宋" w:eastAsia="仿宋" w:hAnsi="仿宋" w:hint="eastAsia"/>
          <w:sz w:val="28"/>
        </w:rPr>
      </w:pPr>
      <w:r w:rsidRPr="007077E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7077E4" w:rsidP="007077E4">
      <w:pPr>
        <w:pStyle w:val="Heading2"/>
      </w:pPr>
      <w:bookmarkStart w:id="8" w:name="_Toc155986149"/>
      <w:r w:rsidRPr="007077E4">
        <w:t>(</w:t>
      </w:r>
      <w:r w:rsidRPr="007077E4">
        <w:t>六</w:t>
      </w:r>
      <w:r w:rsidRPr="007077E4">
        <w:t>)</w:t>
      </w:r>
      <w:r w:rsidRPr="007077E4">
        <w:t>、行业实施路径就爱建议</w:t>
      </w:r>
      <w:bookmarkEnd w:id="8"/>
    </w:p>
    <w:p w:rsidR="007077E4" w:rsidRPr="007077E4" w:rsidP="007077E4">
      <w:pPr>
        <w:ind w:firstLine="560" w:firstLineChars="200"/>
        <w:rPr>
          <w:rFonts w:ascii="仿宋" w:eastAsia="仿宋" w:hAnsi="仿宋"/>
          <w:sz w:val="28"/>
        </w:rPr>
      </w:pP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7077E4" w:rsidRPr="007077E4" w:rsidP="007077E4">
      <w:pPr>
        <w:ind w:firstLine="560" w:firstLineChars="200"/>
        <w:rPr>
          <w:rFonts w:ascii="仿宋" w:eastAsia="仿宋" w:hAnsi="仿宋"/>
          <w:sz w:val="28"/>
        </w:rPr>
      </w:pPr>
      <w:r w:rsidRPr="007077E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7077E4" w:rsidRPr="007077E4" w:rsidP="007077E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077E4">
        <w:rPr>
          <w:rFonts w:ascii="仿宋" w:eastAsia="仿宋" w:hAnsi="仿宋" w:hint="eastAsia"/>
          <w:sz w:val="28"/>
        </w:rPr>
        <w:t>4. 建设可持续发展体系： 强调绿色生产和环保措施，通过节能</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减排、废弃物循环利用等方式降低环境影响。推动可再生能源的使用，建设绿色供应链，提高企业的可持续发展水平。</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7077E4" w:rsidRPr="007077E4" w:rsidP="007077E4">
      <w:pPr>
        <w:ind w:firstLine="560" w:firstLineChars="200"/>
        <w:rPr>
          <w:rFonts w:ascii="仿宋" w:eastAsia="仿宋" w:hAnsi="仿宋"/>
          <w:sz w:val="28"/>
        </w:rPr>
      </w:pPr>
      <w:r w:rsidRPr="007077E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7077E4" w:rsidP="007077E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077E4">
        <w:rPr>
          <w:rFonts w:ascii="仿宋" w:eastAsia="仿宋" w:hAnsi="仿宋"/>
          <w:sz w:val="28"/>
        </w:rPr>
        <w:t>10</w:t>
      </w:r>
      <w:r w:rsidRPr="007077E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7077E4" w:rsidP="007077E4">
      <w:pPr>
        <w:pStyle w:val="Heading1"/>
        <w:rPr>
          <w:rFonts w:hint="eastAsia"/>
        </w:rPr>
      </w:pPr>
      <w:bookmarkStart w:id="9" w:name="_Toc155986150"/>
      <w:r w:rsidRPr="007077E4">
        <w:rPr>
          <w:rFonts w:hint="eastAsia"/>
        </w:rPr>
        <w:t>二、非磁介质复制品项目风险管理方案</w:t>
      </w:r>
      <w:bookmarkEnd w:id="9"/>
    </w:p>
    <w:p w:rsidR="007077E4" w:rsidP="007077E4">
      <w:pPr>
        <w:pStyle w:val="Heading2"/>
        <w:rPr>
          <w:rFonts w:hint="eastAsia"/>
        </w:rPr>
      </w:pPr>
      <w:bookmarkStart w:id="10" w:name="_Toc155986151"/>
      <w:r w:rsidRPr="007077E4">
        <w:rPr>
          <w:rFonts w:hint="eastAsia"/>
        </w:rPr>
        <w:t>(</w:t>
      </w:r>
      <w:r w:rsidRPr="007077E4">
        <w:rPr>
          <w:rFonts w:hint="eastAsia"/>
        </w:rPr>
        <w:t>一</w:t>
      </w:r>
      <w:r w:rsidRPr="007077E4">
        <w:rPr>
          <w:rFonts w:hint="eastAsia"/>
        </w:rPr>
        <w:t>)</w:t>
      </w:r>
      <w:r w:rsidRPr="007077E4">
        <w:rPr>
          <w:rFonts w:hint="eastAsia"/>
        </w:rPr>
        <w:t>、风险管理概述</w:t>
      </w:r>
      <w:bookmarkEnd w:id="10"/>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在当前政策环境下，风险管理的关键性日益凸显，尤其在非磁介质复制品项目实施中扮演着不可或缺的角色。政策的不断调整和变化可能带来新的挑战，因此非磁介质复制品项目团队需要更加敏锐地识别、评估和应对各种潜在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非磁介质复制品项目可能产生的潜在影响。</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其次，风险评估的过程需要更具前瞻性，非磁介质复制品项目团队应当通过定性和定量分析，充分评估政策变化对非磁介质复制品项目目标的可能影响。这一过程的关键在于科学合理地量化潜在风险的概率和影响程度，从而有针对性地采取相应的风险应对措施。</w:t>
      </w:r>
    </w:p>
    <w:p w:rsidR="007077E4" w:rsidRPr="007077E4" w:rsidP="007077E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077E4">
        <w:rPr>
          <w:rFonts w:ascii="仿宋" w:eastAsia="仿宋" w:hAnsi="仿宋" w:hint="eastAsia"/>
          <w:sz w:val="28"/>
        </w:rPr>
        <w:t>在面对政策层面的风险时，风险应对措施需要更加灵活。除了常规的避免、减轻、转移和接受策略外，非磁介质复制品项目团队还应考虑制定专门的政策应对计划，包括密切关注政策变化、及时调整非磁介质复制品项目实施方案等。例如，加强与相关政府部门的沟通，获取政策解读，及时调整非磁介质复制品项目策略以确保非磁介质复制品项目不受不确定性的过大影响。</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最后，风险监控的过程也需要更具前瞻性。非磁介质复制品项目团队在监控风险的同时，应当随时关注政策环境的变化，确保非磁介质复制品项目能够灵活适应新的政策要求。这可能涉及到对非磁介质复制品项目计划的及时调整、政策培训和非磁介质复制品项目团队的更新等方面，以保持非磁介质复制品项目在复杂多变的政策环境中的稳定推进。</w:t>
      </w:r>
    </w:p>
    <w:p w:rsidR="007077E4" w:rsidP="007077E4">
      <w:pPr>
        <w:ind w:firstLine="560" w:firstLineChars="200"/>
        <w:rPr>
          <w:rFonts w:ascii="仿宋" w:eastAsia="仿宋" w:hAnsi="仿宋" w:hint="eastAsia"/>
          <w:sz w:val="28"/>
        </w:rPr>
      </w:pPr>
      <w:r w:rsidRPr="007077E4">
        <w:rPr>
          <w:rFonts w:ascii="仿宋" w:eastAsia="仿宋" w:hAnsi="仿宋" w:hint="eastAsia"/>
          <w:sz w:val="28"/>
        </w:rPr>
        <w:t>在当前政策背景下，风险管理需要更具前瞻性、灵活性和战略性，以确保非磁介质复制品项目能够在不断变化的政策环境中保持成功实施的稳定性。通过全面考虑政策层面的风险，并采取相应的战略性风险管理措施，非磁介质复制品项目团队将更有信心和能力应对潜在的挑战，确保非磁介质复制品项目的成功推进。</w:t>
      </w:r>
    </w:p>
    <w:p w:rsidR="007077E4" w:rsidP="007077E4">
      <w:pPr>
        <w:pStyle w:val="Heading2"/>
      </w:pPr>
      <w:bookmarkStart w:id="11" w:name="_Toc155986152"/>
      <w:r w:rsidRPr="007077E4">
        <w:t>(</w:t>
      </w:r>
      <w:r w:rsidRPr="007077E4">
        <w:t>二</w:t>
      </w:r>
      <w:r w:rsidRPr="007077E4">
        <w:t>)</w:t>
      </w:r>
      <w:r w:rsidRPr="007077E4">
        <w:t>、企业面临的风险</w:t>
      </w:r>
      <w:bookmarkEnd w:id="11"/>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在非磁介质复制品项目领域，企业在运营过程中面临着多层次的风险，这些风险源于内部操作、外部环境变化以及激烈的市场竞争。为了确保企业的成功，有效的风险管理显得尤为关键。下面将详细探讨非磁介质复制品项目中可能出现的各类风险，并提出相应的应对措施，以保障企业的可持续发展。</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一、市场需求波动风险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1. 市场变化带来的需求波动风险</w:t>
      </w:r>
    </w:p>
    <w:p w:rsidR="007077E4" w:rsidRPr="007077E4" w:rsidP="007077E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077E4">
        <w:rPr>
          <w:rFonts w:ascii="仿宋" w:eastAsia="仿宋" w:hAnsi="仿宋" w:hint="eastAsia"/>
          <w:sz w:val="28"/>
        </w:rPr>
        <w:t>市场需求的不断变化可能导致产品销售不稳定，库存积压，从而影响企业的资金周转和盈利能力。尤其是在新兴行业或高科技领域，</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市场需求的不确定性更为突出。为降低市场需求波动风险，企业应当加强市场预测，灵活调整生产计划和产品结构，以及加强与客户的紧密沟通，及时了解市场变化。</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2. 竞争对手的市场份额侵蚀风险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二、供应链风险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1. 原材料供应不稳定风险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2. 供应链环节的质量风险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三、技术与生产风险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1. 生产设备故障风险</w:t>
      </w:r>
    </w:p>
    <w:p w:rsidR="007077E4" w:rsidRPr="007077E4" w:rsidP="007077E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077E4">
        <w:rPr>
          <w:rFonts w:ascii="仿宋" w:eastAsia="仿宋" w:hAnsi="仿宋" w:hint="eastAsia"/>
          <w:sz w:val="28"/>
        </w:rPr>
        <w:t>生产设备的故障可能导致生产线停机，影响交付周期和客户满意度。为减少生产设备故障风险，企业需进行定期的设备检修和维护，</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确保生产设备的正常运转。</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2. 生产工艺变革风险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四、法律与政策风险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1. 环保政策风险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2. 知识产权风险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在非磁介质复制品项目中，知识产权的保护至关重要。企业需防范知识产权被侵犯的风险，加强专利申请、技术保密等工作，以避免知识产权纠纷导致的市场排斥和法律诉讼风险。</w:t>
      </w:r>
    </w:p>
    <w:p w:rsidR="007077E4" w:rsidP="007077E4">
      <w:pPr>
        <w:ind w:firstLine="560" w:firstLineChars="200"/>
        <w:rPr>
          <w:rFonts w:ascii="仿宋" w:eastAsia="仿宋" w:hAnsi="仿宋" w:hint="eastAsia"/>
          <w:sz w:val="28"/>
        </w:rPr>
      </w:pPr>
      <w:r w:rsidRPr="007077E4">
        <w:rPr>
          <w:rFonts w:ascii="仿宋" w:eastAsia="仿宋" w:hAnsi="仿宋" w:hint="eastAsia"/>
          <w:sz w:val="28"/>
        </w:rPr>
        <w:t>通过采取上述措施，企业可以更全面、系统地管理各类风险，提高对不确定性的应对能力，从而确保非磁介质复制品项目的顺利进行和企业的可持续发展。</w:t>
      </w:r>
    </w:p>
    <w:p w:rsidR="007077E4" w:rsidP="007077E4">
      <w:pPr>
        <w:pStyle w:val="Heading2"/>
      </w:pPr>
      <w:bookmarkStart w:id="12" w:name="_Toc155986153"/>
      <w:r w:rsidRPr="007077E4">
        <w:t>(</w:t>
      </w:r>
      <w:r w:rsidRPr="007077E4">
        <w:t>三</w:t>
      </w:r>
      <w:r w:rsidRPr="007077E4">
        <w:t>)</w:t>
      </w:r>
      <w:r w:rsidRPr="007077E4">
        <w:t>、风险成本与风险管理的目标</w:t>
      </w:r>
      <w:bookmarkEnd w:id="12"/>
    </w:p>
    <w:p w:rsidR="007077E4" w:rsidRPr="007077E4" w:rsidP="007077E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077E4">
        <w:rPr>
          <w:rFonts w:ascii="仿宋" w:eastAsia="仿宋" w:hAnsi="仿宋" w:hint="eastAsia"/>
          <w:sz w:val="28"/>
        </w:rPr>
        <w:t>风险管理一直是任何非磁介质复制品项目成功实施的关键因素之一。在非磁介质复制品项目中，风险管理的目标是通过系统性的方法识别、评估和应对可能影响非磁介质复制品项目目标的潜在风险。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为了降低非磁介质复制品项目失败的风险，提高非磁介质复制品项目的成功率，非磁介质复制品项目团队需要在整个非磁介质复制品项目生命周期中采取一系列有效的风险管理措施。</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风险成本作为风险管理的一个关键概念，在非磁介质复制品项目中显得尤为重要。这指的是由于风险事件的发生可能导致的经济损失和其他负面影响所带来的费用。这些成本涵盖了直接和间接的损失，以及为了应对风险而采取的各种措施所产生的费用。考虑到非磁介质复制品项目通常涉及大量资金投入，合理评估和控制风险成本对非磁介质复制品项目的成功至关重要，直接影响非磁介质复制品项目的资金流动和盈利能力。</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风险管理的目标之一是在非磁介质复制品项目启动阶段就能预测和识别潜在风险。通过建立完善的风险识别和分析体系，非磁介质复制品项目团队可以提前评估可能出现的风险，为非磁介质复制品项目决策提供科学依据。评估和量化风险同样重要，通过对风险事件的发生概率和影响程度进行评估，可以为非磁介质复制品项目制定合适的风险应对策略提供基础。将风险以数字形式量化有助于非磁介质复制品项目管理者更好地理解整体风险影响，并作出相应决策。</w:t>
      </w:r>
    </w:p>
    <w:p w:rsidR="007077E4" w:rsidRPr="007077E4" w:rsidP="007077E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077E4">
        <w:rPr>
          <w:rFonts w:ascii="仿宋" w:eastAsia="仿宋" w:hAnsi="仿宋" w:hint="eastAsia"/>
          <w:sz w:val="28"/>
        </w:rPr>
        <w:t>控制和减少风险是风险管理的核心目标。通过建立完善的风险控制体系，非磁介质复制品项目团队能够制定详细的风险控制计划，并实施有效的措施，以降低非磁介质复制品项目的风险水平，提高非磁介质复制品项目的成功率。应对和处理风险同样重要，特别是在风险事件发生时，能够及时采取措施最大程度减少损失。</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监控和反馈风险是风险管理的最终目标。通过不断监控非磁介质复制品项目的风险状态，及时反馈风险信息，非磁介质复制品项目管理者能够做出及时决策，快速调整风险应对策略，确保非磁介质复制品项目按计划进行。这有效地建立了非磁介质复制品项目的风险监控和反馈机制，有助于非磁介质复制品项目在变化的环境中保持灵活性和应变能力。</w:t>
      </w:r>
    </w:p>
    <w:p w:rsidR="007077E4" w:rsidP="007077E4">
      <w:pPr>
        <w:ind w:firstLine="560" w:firstLineChars="200"/>
        <w:rPr>
          <w:rFonts w:ascii="仿宋" w:eastAsia="仿宋" w:hAnsi="仿宋" w:hint="eastAsia"/>
          <w:sz w:val="28"/>
        </w:rPr>
      </w:pPr>
      <w:r w:rsidRPr="007077E4">
        <w:rPr>
          <w:rFonts w:ascii="仿宋" w:eastAsia="仿宋" w:hAnsi="仿宋" w:hint="eastAsia"/>
          <w:sz w:val="28"/>
        </w:rPr>
        <w:t>在非磁介质复制品项目中，综合考虑风险成本和风险管理的各非磁介质复制品项目标，非磁介质复制品项目团队能够更好地应对不确定性，提高非磁介质复制品项目的成功率。通过合理的风险管理，非磁介质复制品项目可以更顺利、更有效地达成预定的时间、成本和质量目标。</w:t>
      </w:r>
    </w:p>
    <w:p w:rsidR="007077E4" w:rsidP="007077E4">
      <w:pPr>
        <w:pStyle w:val="Heading2"/>
      </w:pPr>
      <w:bookmarkStart w:id="13" w:name="_Toc155986154"/>
      <w:r w:rsidRPr="007077E4">
        <w:t>(</w:t>
      </w:r>
      <w:r w:rsidRPr="007077E4">
        <w:t>四</w:t>
      </w:r>
      <w:r w:rsidRPr="007077E4">
        <w:t>)</w:t>
      </w:r>
      <w:r w:rsidRPr="007077E4">
        <w:t>、人力资本风险分析</w:t>
      </w:r>
      <w:bookmarkEnd w:id="13"/>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一、人力资本风险的界定与总览</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在非磁介质复制品项目中，人力资本风险指的是由于不当的人力资源管理、员工素质欠缺或者员工频繁流动等因素引发的可能性风险。这些潜在的风险直接关系到企业的关键指标，如生产效率、产品质量以及非磁介质复制品项目进展。人力资本风险分析的主要目的在于识别和评估这些风险，以帮助企业采取相应措施来降低或避免对非磁介质复制品项目的不利影响。</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二、内部人力资本风险的深度分析</w:t>
      </w:r>
    </w:p>
    <w:p w:rsidR="007077E4" w:rsidRPr="007077E4" w:rsidP="007077E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077E4">
        <w:rPr>
          <w:rFonts w:ascii="仿宋" w:eastAsia="仿宋" w:hAnsi="仿宋" w:hint="eastAsia"/>
          <w:sz w:val="28"/>
        </w:rPr>
        <w:t>1. 员工素质风险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2. 员工流动风险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高离职率和频繁流动可能带来非磁介质复制品项目延误、生产线断档以及知识流失等问题。为了缓解这种风险，企业可通过建立健全的员工关系、提供发展空间和培训机会，增强员工的归属感和忠诚度。</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3. 管理能力风险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管理层在非磁介质复制品项目过程中的决策、协调和沟通能力不足可能导致非磁介质复制品项目进展缓慢、资源浪费以及团队合作不畅。为规避这一风险，企业需强化管理层的培训和能力提升，提高他们的领导力和组织能力。</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三、外部人力资本风险的综合分析</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1. 市场竞争风险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2. 法律法规风险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7077E4" w:rsidRPr="007077E4" w:rsidP="007077E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077E4">
        <w:rPr>
          <w:rFonts w:ascii="仿宋" w:eastAsia="仿宋" w:hAnsi="仿宋" w:hint="eastAsia"/>
          <w:sz w:val="28"/>
        </w:rPr>
        <w:t>3. 技术变革风险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7077E4" w:rsidP="007077E4">
      <w:pPr>
        <w:ind w:firstLine="560" w:firstLineChars="200"/>
        <w:rPr>
          <w:rFonts w:ascii="仿宋" w:eastAsia="仿宋" w:hAnsi="仿宋" w:hint="eastAsia"/>
          <w:sz w:val="28"/>
        </w:rPr>
      </w:pPr>
      <w:r w:rsidRPr="007077E4">
        <w:rPr>
          <w:rFonts w:ascii="仿宋" w:eastAsia="仿宋" w:hAnsi="仿宋" w:hint="eastAsia"/>
          <w:sz w:val="28"/>
        </w:rPr>
        <w:t>通过全面分析内外部人力资本风险，企业能够识别潜在的问题因素，并采取相应措施来降低或避免这些风险对非磁介质复制品项目的负面影响。科学合理的人力资本管理有助于提高生产效率、确保产品质量，并确保非磁介质复制品项目的顺利推进。</w:t>
      </w:r>
    </w:p>
    <w:p w:rsidR="007077E4" w:rsidP="007077E4">
      <w:pPr>
        <w:pStyle w:val="Heading2"/>
      </w:pPr>
      <w:bookmarkStart w:id="14" w:name="_Toc155986155"/>
      <w:r w:rsidRPr="007077E4">
        <w:t>(</w:t>
      </w:r>
      <w:r w:rsidRPr="007077E4">
        <w:t>五</w:t>
      </w:r>
      <w:r w:rsidRPr="007077E4">
        <w:t>)</w:t>
      </w:r>
      <w:r w:rsidRPr="007077E4">
        <w:t>、风险识别</w:t>
      </w:r>
      <w:bookmarkEnd w:id="14"/>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 xml:space="preserve"> 1. 人才招聘与储备风险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在非磁介质复制品项目进行中，人才招聘与储备是关键的环节。如果企业无法及时找到合适的人才填补空缺，可能导致非磁介质复制品项目推进受阻，增加其他员工工作负担。建议企业建立健全的招聘渠道，同时进行人才储备，以确保在关键时刻能够迅速找到合适的替补人员。</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 xml:space="preserve"> 2. 培训与继续教育风险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非磁介质复制品项目质量。</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 xml:space="preserve"> 3. 沟通与团队协作风险</w:t>
      </w:r>
    </w:p>
    <w:p w:rsidR="007077E4" w:rsidRPr="007077E4" w:rsidP="007077E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077E4">
        <w:rPr>
          <w:rFonts w:ascii="仿宋" w:eastAsia="仿宋" w:hAnsi="仿宋" w:hint="eastAsia"/>
          <w:sz w:val="28"/>
        </w:rPr>
        <w:t>非磁介质复制品项目的成功关键在于团队的良好协作和有效沟</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通。如果存在沟通障碍或团队成员之间的合作出现问题，可能导致信息传递不及时、任务分配混乱等。企业应该注重团队建设，定期进行沟通培训，提高团队协作效能，降低沟通与团队协作风险。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 xml:space="preserve"> 4. 福利与激励风险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 xml:space="preserve"> 5. 外部劳动力市场风险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风险识别的建议与对策</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 xml:space="preserve"> 1. 建立健全的招聘渠道与人才储备计划</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 xml:space="preserve"> 2. 实施持续的培训与教育计划</w:t>
      </w:r>
    </w:p>
    <w:p w:rsidR="007077E4" w:rsidRPr="007077E4" w:rsidP="007077E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077E4">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 xml:space="preserve"> 3. 加强沟通培训与团队建设</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 xml:space="preserve"> 4. 调整灵活的福利政策和激励机制</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5. 持续关注外部劳动力市场动态</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6. 制定危机管理计划</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建立完善的危机管理计划，明确各类风险发生时的应急预案和决策流程。包括人才流失、技能短缺、管理层变动等情况的具体处理方案，以应对突发情况，保障非磁介质复制品项目的平稳进行。</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7. 强化绩效评估和激励机制</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7077E4" w:rsidRPr="007077E4" w:rsidP="007077E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077E4">
        <w:rPr>
          <w:rFonts w:ascii="仿宋" w:eastAsia="仿宋" w:hAnsi="仿宋" w:hint="eastAsia"/>
          <w:sz w:val="28"/>
        </w:rPr>
        <w:t>8. 持续改进企业文化</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营造积极向上的企业文化，加强员工归属感和凝聚力。通过团队活动、文化建设等方式，培养员工对企业的认同感，减少员工流失风险。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9. 制定法律合规标准</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风险识别的综合管理</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风险识别是一个动态过程，需要不断地跟踪和调整。企业在非磁介质复制品项目中应当持续关注内外部环境的变化，及时调整风险识别策略，以确保非磁介质复制品项目的持续稳定推进。通过科学的风险识别和有效的应对措施，企业可以更好地规避潜在风险，保障非磁介质复制品项目的成功实施。</w:t>
      </w:r>
    </w:p>
    <w:p w:rsidR="007077E4" w:rsidP="007077E4">
      <w:pPr>
        <w:ind w:firstLine="560" w:firstLineChars="200"/>
        <w:rPr>
          <w:rFonts w:ascii="仿宋" w:eastAsia="仿宋" w:hAnsi="仿宋"/>
          <w:sz w:val="28"/>
        </w:rPr>
      </w:pPr>
    </w:p>
    <w:p w:rsidR="007077E4" w:rsidP="007077E4">
      <w:pPr>
        <w:pStyle w:val="Heading2"/>
      </w:pPr>
      <w:bookmarkStart w:id="15" w:name="_Toc155986156"/>
      <w:r w:rsidRPr="007077E4">
        <w:t>(</w:t>
      </w:r>
      <w:r w:rsidRPr="007077E4">
        <w:t>六</w:t>
      </w:r>
      <w:r w:rsidRPr="007077E4">
        <w:t>)</w:t>
      </w:r>
      <w:r w:rsidRPr="007077E4">
        <w:t>、风险管理的措施</w:t>
      </w:r>
      <w:bookmarkEnd w:id="15"/>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1. 制定全面的风险管理计划</w:t>
      </w:r>
    </w:p>
    <w:p w:rsidR="007077E4" w:rsidRPr="007077E4" w:rsidP="007077E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077E4">
        <w:rPr>
          <w:rFonts w:ascii="仿宋" w:eastAsia="仿宋" w:hAnsi="仿宋" w:hint="eastAsia"/>
          <w:sz w:val="28"/>
        </w:rPr>
        <w:t>在非磁介质复制品项目启动阶段，制定一份全面的风险管理计划，</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明确风险的识别、评估、监测和应对流程。确保团队对计划的理解，并定期审查和更新以适应非磁介质复制品项目的变化。</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2. 建立专业的风险管理团队</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3. 定期进行风险评估</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4. 强化沟通与团队合作</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建立畅通的沟通渠道，鼓励团队成员分享风险信息。强化团队的协作能力，确保非磁介质复制品项目各阶段的协同工作，以减缓因沟通不畅导致的风险。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5. 制定风险应对策略</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对每一种潜在风险，制定相应的应对策略。这包括风险的缓解、转移、接受或避免，确保团队在面对风险时能够迅速作出决策并采取有效行动。</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6. 建立紧急响应机制</w:t>
      </w:r>
    </w:p>
    <w:p w:rsidR="007077E4" w:rsidRPr="007077E4" w:rsidP="007077E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077E4">
        <w:rPr>
          <w:rFonts w:ascii="仿宋" w:eastAsia="仿宋" w:hAnsi="仿宋" w:hint="eastAsia"/>
          <w:sz w:val="28"/>
        </w:rPr>
        <w:t>制定紧急响应计划，确保在风险发生时能够快速、有序地做出反应。明确责任人，提前准备好必要的资源和工具，以降低风险事件对非磁介质复制品项目的不利影响。</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7. 风险监测和追踪</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8. 制度化的经验总结</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在非磁介质复制品项目结束后，进行全面的风险经验总结。总结成功的风险管理实践和教训，形成制度化的经验库，为未来非磁介质复制品项目提供有力的参考和借鉴。</w:t>
      </w:r>
    </w:p>
    <w:p w:rsidR="007077E4" w:rsidP="007077E4">
      <w:pPr>
        <w:ind w:firstLine="560" w:firstLineChars="200"/>
        <w:rPr>
          <w:rFonts w:ascii="仿宋" w:eastAsia="仿宋" w:hAnsi="仿宋" w:hint="eastAsia"/>
          <w:sz w:val="28"/>
        </w:rPr>
      </w:pPr>
      <w:r w:rsidRPr="007077E4">
        <w:rPr>
          <w:rFonts w:ascii="仿宋" w:eastAsia="仿宋" w:hAnsi="仿宋" w:hint="eastAsia"/>
          <w:sz w:val="28"/>
        </w:rPr>
        <w:t>通过采取以上风险管理的措施，企业可以更好地识别、评估和应对潜在的风险，确保非磁介质复制品项目能够在不确定的环境中取得成功。风险管理不仅仅是问题的解决，更是对未知因素的有序应对，为非磁介质复制品项目的可持续发展提供有力支持。</w:t>
      </w:r>
    </w:p>
    <w:p w:rsidR="007077E4" w:rsidP="007077E4">
      <w:pPr>
        <w:pStyle w:val="Heading1"/>
        <w:rPr>
          <w:rFonts w:hint="eastAsia"/>
        </w:rPr>
      </w:pPr>
      <w:bookmarkStart w:id="16" w:name="_Toc155986157"/>
      <w:r w:rsidRPr="007077E4">
        <w:rPr>
          <w:rFonts w:hint="eastAsia"/>
        </w:rPr>
        <w:t>三、非磁介质复制品项目建筑工程方案</w:t>
      </w:r>
      <w:bookmarkEnd w:id="16"/>
    </w:p>
    <w:p w:rsidR="007077E4" w:rsidP="007077E4">
      <w:pPr>
        <w:pStyle w:val="Heading2"/>
        <w:rPr>
          <w:rFonts w:hint="eastAsia"/>
        </w:rPr>
      </w:pPr>
      <w:bookmarkStart w:id="17" w:name="_Toc155986158"/>
      <w:r w:rsidRPr="007077E4">
        <w:rPr>
          <w:rFonts w:hint="eastAsia"/>
        </w:rPr>
        <w:t>(</w:t>
      </w:r>
      <w:r w:rsidRPr="007077E4">
        <w:rPr>
          <w:rFonts w:hint="eastAsia"/>
        </w:rPr>
        <w:t>一</w:t>
      </w:r>
      <w:r w:rsidRPr="007077E4">
        <w:rPr>
          <w:rFonts w:hint="eastAsia"/>
        </w:rPr>
        <w:t>)</w:t>
      </w:r>
      <w:r w:rsidRPr="007077E4">
        <w:rPr>
          <w:rFonts w:hint="eastAsia"/>
        </w:rPr>
        <w:t>、土建工程方案</w:t>
      </w:r>
      <w:bookmarkEnd w:id="17"/>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土建工程方案是为实现建设非磁介质复制品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7077E4" w:rsidRPr="007077E4" w:rsidP="007077E4">
      <w:pPr>
        <w:ind w:firstLine="560" w:firstLineChars="200"/>
        <w:rPr>
          <w:rFonts w:ascii="仿宋" w:eastAsia="仿宋" w:hAnsi="仿宋" w:hint="eastAsia"/>
          <w:sz w:val="28"/>
        </w:rPr>
      </w:pPr>
      <w:r w:rsidRPr="007077E4">
        <w:rPr>
          <w:rFonts w:ascii="仿宋" w:eastAsia="仿宋" w:hAnsi="仿宋" w:hint="eastAsia"/>
          <w:sz w:val="28"/>
        </w:rPr>
        <w:t>1. 工程设计</w:t>
      </w:r>
      <w:r w:rsidRPr="007077E4">
        <w:rPr>
          <w:rFonts w:ascii="仿宋" w:eastAsia="仿宋" w:hAnsi="仿宋" w:hint="eastAsia"/>
          <w:sz w:val="28"/>
        </w:rPr>
        <w:br/>
      </w:r>
      <w:r w:rsidRPr="007077E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https://d.book118.com/497145046151006030</w:t>
        </w:r>
      </w:hyperlink>
    </w:p>
    <w:p w:rsidR="007077E4" w:rsidRPr="007077E4" w:rsidP="007077E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077E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077E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077E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077E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077E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077E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077E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077E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077E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077E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077E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077E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077E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077E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077E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077E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077E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077E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077E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077E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077E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077E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077E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077E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77E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P="003E73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077E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rsidRPr="007077E4" w:rsidP="007077E4">
    <w:pPr>
      <w:pStyle w:val="Header"/>
      <w:rPr>
        <w:rFonts w:ascii="仿宋" w:eastAsia="仿宋" w:hAnsi="仿宋"/>
      </w:rPr>
    </w:pPr>
    <w:r w:rsidRPr="007077E4">
      <w:rPr>
        <w:rFonts w:ascii="仿宋" w:eastAsia="仿宋" w:hAnsi="仿宋" w:hint="eastAsia"/>
      </w:rPr>
      <w:t>非磁介质复制品项目经济评价报告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7E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77E4"/>
    <w:rsid w:val="003E738B"/>
    <w:rsid w:val="007077E4"/>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077E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077E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077E4"/>
    <w:rPr>
      <w:b/>
      <w:bCs/>
      <w:kern w:val="44"/>
      <w:sz w:val="44"/>
      <w:szCs w:val="44"/>
    </w:rPr>
  </w:style>
  <w:style w:type="character" w:customStyle="1" w:styleId="2Char">
    <w:name w:val="标题 2 Char"/>
    <w:basedOn w:val="DefaultParagraphFont"/>
    <w:link w:val="Heading2"/>
    <w:uiPriority w:val="9"/>
    <w:rsid w:val="007077E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077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077E4"/>
    <w:rPr>
      <w:sz w:val="18"/>
      <w:szCs w:val="18"/>
    </w:rPr>
  </w:style>
  <w:style w:type="paragraph" w:styleId="Footer">
    <w:name w:val="footer"/>
    <w:basedOn w:val="Normal"/>
    <w:link w:val="Char0"/>
    <w:uiPriority w:val="99"/>
    <w:unhideWhenUsed/>
    <w:rsid w:val="007077E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077E4"/>
    <w:rPr>
      <w:sz w:val="18"/>
      <w:szCs w:val="18"/>
    </w:rPr>
  </w:style>
  <w:style w:type="character" w:styleId="PageNumber">
    <w:name w:val="page number"/>
    <w:basedOn w:val="DefaultParagraphFont"/>
    <w:uiPriority w:val="99"/>
    <w:semiHidden/>
    <w:unhideWhenUsed/>
    <w:rsid w:val="007077E4"/>
  </w:style>
  <w:style w:type="paragraph" w:styleId="TOC1">
    <w:name w:val="toc 1"/>
    <w:basedOn w:val="Normal"/>
    <w:next w:val="Normal"/>
    <w:autoRedefine/>
    <w:uiPriority w:val="39"/>
    <w:unhideWhenUsed/>
    <w:rsid w:val="007077E4"/>
  </w:style>
  <w:style w:type="paragraph" w:styleId="TOC2">
    <w:name w:val="toc 2"/>
    <w:basedOn w:val="Normal"/>
    <w:next w:val="Normal"/>
    <w:autoRedefine/>
    <w:uiPriority w:val="39"/>
    <w:unhideWhenUsed/>
    <w:rsid w:val="007077E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97145046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6486</Words>
  <Characters>36972</Characters>
  <Application>Microsoft Office Word</Application>
  <DocSecurity>0</DocSecurity>
  <Lines>308</Lines>
  <Paragraphs>86</Paragraphs>
  <ScaleCrop>false</ScaleCrop>
  <Company>Microsoft</Company>
  <LinksUpToDate>false</LinksUpToDate>
  <CharactersWithSpaces>43372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2024-01-12T13:08:00Z</dcterms:created>
  <dcterms:modified xsi:type="dcterms:W3CDTF">2024-01-12T13:08:00Z</dcterms:modified>
</cp:coreProperties>
</file>