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汽车减震元件项目规划设计方案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09" w:history="1">
        <w:r>
          <w:rPr>
            <w:rFonts w:ascii="仿宋" w:eastAsia="仿宋" w:hAnsi="仿宋" w:cs="仿宋" w:hint="eastAsia"/>
            <w:lang w:eastAsia="zh-CN"/>
          </w:rPr>
          <w:t>序言</w:t>
        </w:r>
        <w:r>
          <w:tab/>
        </w:r>
        <w:r>
          <w:fldChar w:fldCharType="begin"/>
        </w:r>
        <w:r>
          <w:instrText xml:space="preserve"> PAGEREF _Toc31609 \h </w:instrText>
        </w:r>
        <w:r>
          <w:fldChar w:fldCharType="separate"/>
        </w:r>
        <w:r>
          <w:t>3</w:t>
        </w:r>
        <w:r>
          <w:fldChar w:fldCharType="end"/>
        </w:r>
      </w:hyperlink>
    </w:p>
    <w:p>
      <w:pPr>
        <w:pStyle w:val="TOC1"/>
        <w:tabs>
          <w:tab w:val="right" w:leader="dot" w:pos="8306"/>
        </w:tabs>
      </w:pPr>
      <w:hyperlink w:anchor="_Toc18634" w:history="1">
        <w:r>
          <w:rPr>
            <w:rFonts w:ascii="仿宋" w:eastAsia="仿宋" w:hAnsi="仿宋" w:cs="仿宋" w:hint="eastAsia"/>
            <w:lang w:eastAsia="zh-CN"/>
          </w:rPr>
          <w:t>一、汽车减震元件项目绩效评估</w:t>
        </w:r>
        <w:r>
          <w:tab/>
        </w:r>
        <w:r>
          <w:fldChar w:fldCharType="begin"/>
        </w:r>
        <w:r>
          <w:instrText xml:space="preserve"> PAGEREF _Toc18634 \h </w:instrText>
        </w:r>
        <w:r>
          <w:fldChar w:fldCharType="separate"/>
        </w:r>
        <w:r>
          <w:t>3</w:t>
        </w:r>
        <w:r>
          <w:fldChar w:fldCharType="end"/>
        </w:r>
      </w:hyperlink>
    </w:p>
    <w:p>
      <w:pPr>
        <w:pStyle w:val="TOC2"/>
        <w:tabs>
          <w:tab w:val="right" w:leader="dot" w:pos="8306"/>
        </w:tabs>
      </w:pPr>
      <w:hyperlink w:anchor="_Toc19244" w:history="1">
        <w:r>
          <w:rPr>
            <w:rFonts w:ascii="仿宋" w:eastAsia="仿宋" w:hAnsi="仿宋" w:cs="仿宋" w:hint="eastAsia"/>
            <w:lang w:eastAsia="zh-CN"/>
          </w:rPr>
          <w:t>(一)、绩效评估指标</w:t>
        </w:r>
        <w:r>
          <w:tab/>
        </w:r>
        <w:r>
          <w:fldChar w:fldCharType="begin"/>
        </w:r>
        <w:r>
          <w:instrText xml:space="preserve"> PAGEREF _Toc19244 \h </w:instrText>
        </w:r>
        <w:r>
          <w:fldChar w:fldCharType="separate"/>
        </w:r>
        <w:r>
          <w:t>3</w:t>
        </w:r>
        <w:r>
          <w:fldChar w:fldCharType="end"/>
        </w:r>
      </w:hyperlink>
    </w:p>
    <w:p>
      <w:pPr>
        <w:pStyle w:val="TOC2"/>
        <w:tabs>
          <w:tab w:val="right" w:leader="dot" w:pos="8306"/>
        </w:tabs>
      </w:pPr>
      <w:hyperlink w:anchor="_Toc3761" w:history="1">
        <w:r>
          <w:rPr>
            <w:rFonts w:ascii="仿宋" w:eastAsia="仿宋" w:hAnsi="仿宋" w:cs="仿宋" w:hint="eastAsia"/>
            <w:lang w:eastAsia="zh-CN"/>
          </w:rPr>
          <w:t>(二)、绩效评估方法</w:t>
        </w:r>
        <w:r>
          <w:tab/>
        </w:r>
        <w:r>
          <w:fldChar w:fldCharType="begin"/>
        </w:r>
        <w:r>
          <w:instrText xml:space="preserve"> PAGEREF _Toc3761 \h </w:instrText>
        </w:r>
        <w:r>
          <w:fldChar w:fldCharType="separate"/>
        </w:r>
        <w:r>
          <w:t>4</w:t>
        </w:r>
        <w:r>
          <w:fldChar w:fldCharType="end"/>
        </w:r>
      </w:hyperlink>
    </w:p>
    <w:p>
      <w:pPr>
        <w:pStyle w:val="TOC2"/>
        <w:tabs>
          <w:tab w:val="right" w:leader="dot" w:pos="8306"/>
        </w:tabs>
      </w:pPr>
      <w:hyperlink w:anchor="_Toc1807" w:history="1">
        <w:r>
          <w:rPr>
            <w:rFonts w:ascii="仿宋" w:eastAsia="仿宋" w:hAnsi="仿宋" w:cs="仿宋" w:hint="eastAsia"/>
            <w:lang w:eastAsia="zh-CN"/>
          </w:rPr>
          <w:t>(三)、绩效评估周期</w:t>
        </w:r>
        <w:r>
          <w:tab/>
        </w:r>
        <w:r>
          <w:fldChar w:fldCharType="begin"/>
        </w:r>
        <w:r>
          <w:instrText xml:space="preserve"> PAGEREF _Toc1807 \h </w:instrText>
        </w:r>
        <w:r>
          <w:fldChar w:fldCharType="separate"/>
        </w:r>
        <w:r>
          <w:t>5</w:t>
        </w:r>
        <w:r>
          <w:fldChar w:fldCharType="end"/>
        </w:r>
      </w:hyperlink>
    </w:p>
    <w:p>
      <w:pPr>
        <w:pStyle w:val="TOC1"/>
        <w:tabs>
          <w:tab w:val="right" w:leader="dot" w:pos="8306"/>
        </w:tabs>
      </w:pPr>
      <w:hyperlink w:anchor="_Toc11362" w:history="1">
        <w:r>
          <w:rPr>
            <w:rFonts w:ascii="仿宋" w:eastAsia="仿宋" w:hAnsi="仿宋" w:cs="仿宋" w:hint="eastAsia"/>
            <w:lang w:eastAsia="zh-CN"/>
          </w:rPr>
          <w:t>二、汽车减震元件项目土建工程</w:t>
        </w:r>
        <w:r>
          <w:tab/>
        </w:r>
        <w:r>
          <w:fldChar w:fldCharType="begin"/>
        </w:r>
        <w:r>
          <w:instrText xml:space="preserve"> PAGEREF _Toc11362 \h </w:instrText>
        </w:r>
        <w:r>
          <w:fldChar w:fldCharType="separate"/>
        </w:r>
        <w:r>
          <w:t>6</w:t>
        </w:r>
        <w:r>
          <w:fldChar w:fldCharType="end"/>
        </w:r>
      </w:hyperlink>
    </w:p>
    <w:p>
      <w:pPr>
        <w:pStyle w:val="TOC2"/>
        <w:tabs>
          <w:tab w:val="right" w:leader="dot" w:pos="8306"/>
        </w:tabs>
      </w:pPr>
      <w:hyperlink w:anchor="_Toc19349" w:history="1">
        <w:r>
          <w:rPr>
            <w:rFonts w:ascii="仿宋" w:eastAsia="仿宋" w:hAnsi="仿宋" w:cs="仿宋" w:hint="eastAsia"/>
            <w:lang w:eastAsia="zh-CN"/>
          </w:rPr>
          <w:t>(一)、建筑工程设计原则</w:t>
        </w:r>
        <w:r>
          <w:tab/>
        </w:r>
        <w:r>
          <w:fldChar w:fldCharType="begin"/>
        </w:r>
        <w:r>
          <w:instrText xml:space="preserve"> PAGEREF _Toc19349 \h </w:instrText>
        </w:r>
        <w:r>
          <w:fldChar w:fldCharType="separate"/>
        </w:r>
        <w:r>
          <w:t>6</w:t>
        </w:r>
        <w:r>
          <w:fldChar w:fldCharType="end"/>
        </w:r>
      </w:hyperlink>
    </w:p>
    <w:p>
      <w:pPr>
        <w:pStyle w:val="TOC2"/>
        <w:tabs>
          <w:tab w:val="right" w:leader="dot" w:pos="8306"/>
        </w:tabs>
      </w:pPr>
      <w:hyperlink w:anchor="_Toc20775" w:history="1">
        <w:r>
          <w:rPr>
            <w:rFonts w:ascii="仿宋" w:eastAsia="仿宋" w:hAnsi="仿宋" w:cs="仿宋" w:hint="eastAsia"/>
            <w:lang w:eastAsia="zh-CN"/>
          </w:rPr>
          <w:t>(二)、土建工程设计年限及安全等级</w:t>
        </w:r>
        <w:r>
          <w:tab/>
        </w:r>
        <w:r>
          <w:fldChar w:fldCharType="begin"/>
        </w:r>
        <w:r>
          <w:instrText xml:space="preserve"> PAGEREF _Toc20775 \h </w:instrText>
        </w:r>
        <w:r>
          <w:fldChar w:fldCharType="separate"/>
        </w:r>
        <w:r>
          <w:t>7</w:t>
        </w:r>
        <w:r>
          <w:fldChar w:fldCharType="end"/>
        </w:r>
      </w:hyperlink>
    </w:p>
    <w:p>
      <w:pPr>
        <w:pStyle w:val="TOC2"/>
        <w:tabs>
          <w:tab w:val="right" w:leader="dot" w:pos="8306"/>
        </w:tabs>
      </w:pPr>
      <w:hyperlink w:anchor="_Toc9441" w:history="1">
        <w:r>
          <w:rPr>
            <w:rFonts w:ascii="仿宋" w:eastAsia="仿宋" w:hAnsi="仿宋" w:cs="仿宋" w:hint="eastAsia"/>
            <w:lang w:eastAsia="zh-CN"/>
          </w:rPr>
          <w:t>(三)、建筑工程设计总体要求</w:t>
        </w:r>
        <w:r>
          <w:tab/>
        </w:r>
        <w:r>
          <w:fldChar w:fldCharType="begin"/>
        </w:r>
        <w:r>
          <w:instrText xml:space="preserve"> PAGEREF _Toc9441 \h </w:instrText>
        </w:r>
        <w:r>
          <w:fldChar w:fldCharType="separate"/>
        </w:r>
        <w:r>
          <w:t>9</w:t>
        </w:r>
        <w:r>
          <w:fldChar w:fldCharType="end"/>
        </w:r>
      </w:hyperlink>
    </w:p>
    <w:p>
      <w:pPr>
        <w:pStyle w:val="TOC2"/>
        <w:tabs>
          <w:tab w:val="right" w:leader="dot" w:pos="8306"/>
        </w:tabs>
      </w:pPr>
      <w:hyperlink w:anchor="_Toc4755" w:history="1">
        <w:r>
          <w:rPr>
            <w:rFonts w:ascii="仿宋" w:eastAsia="仿宋" w:hAnsi="仿宋" w:cs="仿宋" w:hint="eastAsia"/>
            <w:lang w:eastAsia="zh-CN"/>
          </w:rPr>
          <w:t>(四)、土建工程建设指标</w:t>
        </w:r>
        <w:r>
          <w:tab/>
        </w:r>
        <w:r>
          <w:fldChar w:fldCharType="begin"/>
        </w:r>
        <w:r>
          <w:instrText xml:space="preserve"> PAGEREF _Toc4755 \h </w:instrText>
        </w:r>
        <w:r>
          <w:fldChar w:fldCharType="separate"/>
        </w:r>
        <w:r>
          <w:t>9</w:t>
        </w:r>
        <w:r>
          <w:fldChar w:fldCharType="end"/>
        </w:r>
      </w:hyperlink>
    </w:p>
    <w:p>
      <w:pPr>
        <w:pStyle w:val="TOC1"/>
        <w:tabs>
          <w:tab w:val="right" w:leader="dot" w:pos="8306"/>
        </w:tabs>
      </w:pPr>
      <w:hyperlink w:anchor="_Toc3147" w:history="1">
        <w:r>
          <w:rPr>
            <w:rFonts w:ascii="仿宋" w:eastAsia="仿宋" w:hAnsi="仿宋" w:cs="仿宋" w:hint="eastAsia"/>
            <w:lang w:eastAsia="zh-CN"/>
          </w:rPr>
          <w:t>三、市场分析、调研</w:t>
        </w:r>
        <w:r>
          <w:tab/>
        </w:r>
        <w:r>
          <w:fldChar w:fldCharType="begin"/>
        </w:r>
        <w:r>
          <w:instrText xml:space="preserve"> PAGEREF _Toc3147 \h </w:instrText>
        </w:r>
        <w:r>
          <w:fldChar w:fldCharType="separate"/>
        </w:r>
        <w:r>
          <w:t>9</w:t>
        </w:r>
        <w:r>
          <w:fldChar w:fldCharType="end"/>
        </w:r>
      </w:hyperlink>
    </w:p>
    <w:p>
      <w:pPr>
        <w:pStyle w:val="TOC2"/>
        <w:tabs>
          <w:tab w:val="right" w:leader="dot" w:pos="8306"/>
        </w:tabs>
      </w:pPr>
      <w:hyperlink w:anchor="_Toc7785" w:history="1">
        <w:r>
          <w:rPr>
            <w:rFonts w:ascii="仿宋" w:eastAsia="仿宋" w:hAnsi="仿宋" w:cs="仿宋" w:hint="eastAsia"/>
            <w:lang w:eastAsia="zh-CN"/>
          </w:rPr>
          <w:t>(一)、汽车减震元件行业分析</w:t>
        </w:r>
        <w:r>
          <w:tab/>
        </w:r>
        <w:r>
          <w:fldChar w:fldCharType="begin"/>
        </w:r>
        <w:r>
          <w:instrText xml:space="preserve"> PAGEREF _Toc7785 \h </w:instrText>
        </w:r>
        <w:r>
          <w:fldChar w:fldCharType="separate"/>
        </w:r>
        <w:r>
          <w:t>9</w:t>
        </w:r>
        <w:r>
          <w:fldChar w:fldCharType="end"/>
        </w:r>
      </w:hyperlink>
    </w:p>
    <w:p>
      <w:pPr>
        <w:pStyle w:val="TOC2"/>
        <w:tabs>
          <w:tab w:val="right" w:leader="dot" w:pos="8306"/>
        </w:tabs>
      </w:pPr>
      <w:hyperlink w:anchor="_Toc21294" w:history="1">
        <w:r>
          <w:rPr>
            <w:rFonts w:ascii="仿宋" w:eastAsia="仿宋" w:hAnsi="仿宋" w:cs="仿宋" w:hint="eastAsia"/>
            <w:lang w:eastAsia="zh-CN"/>
          </w:rPr>
          <w:t>(二)、汽车减震元件市场分析预测</w:t>
        </w:r>
        <w:r>
          <w:tab/>
        </w:r>
        <w:r>
          <w:fldChar w:fldCharType="begin"/>
        </w:r>
        <w:r>
          <w:instrText xml:space="preserve"> PAGEREF _Toc21294 \h </w:instrText>
        </w:r>
        <w:r>
          <w:fldChar w:fldCharType="separate"/>
        </w:r>
        <w:r>
          <w:t>10</w:t>
        </w:r>
        <w:r>
          <w:fldChar w:fldCharType="end"/>
        </w:r>
      </w:hyperlink>
    </w:p>
    <w:p>
      <w:pPr>
        <w:pStyle w:val="TOC1"/>
        <w:tabs>
          <w:tab w:val="right" w:leader="dot" w:pos="8306"/>
        </w:tabs>
      </w:pPr>
      <w:hyperlink w:anchor="_Toc30897" w:history="1">
        <w:r>
          <w:rPr>
            <w:rFonts w:ascii="仿宋" w:eastAsia="仿宋" w:hAnsi="仿宋" w:cs="仿宋" w:hint="eastAsia"/>
            <w:lang w:eastAsia="zh-CN"/>
          </w:rPr>
          <w:t>四、汽车减震元件项目选址可行性分析</w:t>
        </w:r>
        <w:r>
          <w:tab/>
        </w:r>
        <w:r>
          <w:fldChar w:fldCharType="begin"/>
        </w:r>
        <w:r>
          <w:instrText xml:space="preserve"> PAGEREF _Toc30897 \h </w:instrText>
        </w:r>
        <w:r>
          <w:fldChar w:fldCharType="separate"/>
        </w:r>
        <w:r>
          <w:t>11</w:t>
        </w:r>
        <w:r>
          <w:fldChar w:fldCharType="end"/>
        </w:r>
      </w:hyperlink>
    </w:p>
    <w:p>
      <w:pPr>
        <w:pStyle w:val="TOC2"/>
        <w:tabs>
          <w:tab w:val="right" w:leader="dot" w:pos="8306"/>
        </w:tabs>
      </w:pPr>
      <w:hyperlink w:anchor="_Toc27939" w:history="1">
        <w:r>
          <w:rPr>
            <w:rFonts w:ascii="仿宋" w:eastAsia="仿宋" w:hAnsi="仿宋" w:cs="仿宋" w:hint="eastAsia"/>
            <w:lang w:eastAsia="zh-CN"/>
          </w:rPr>
          <w:t>(一)、汽车减震元件项目选址</w:t>
        </w:r>
        <w:r>
          <w:tab/>
        </w:r>
        <w:r>
          <w:fldChar w:fldCharType="begin"/>
        </w:r>
        <w:r>
          <w:instrText xml:space="preserve"> PAGEREF _Toc27939 \h </w:instrText>
        </w:r>
        <w:r>
          <w:fldChar w:fldCharType="separate"/>
        </w:r>
        <w:r>
          <w:t>11</w:t>
        </w:r>
        <w:r>
          <w:fldChar w:fldCharType="end"/>
        </w:r>
      </w:hyperlink>
    </w:p>
    <w:p>
      <w:pPr>
        <w:pStyle w:val="TOC2"/>
        <w:tabs>
          <w:tab w:val="right" w:leader="dot" w:pos="8306"/>
        </w:tabs>
      </w:pPr>
      <w:hyperlink w:anchor="_Toc3978" w:history="1">
        <w:r>
          <w:rPr>
            <w:rFonts w:ascii="仿宋" w:eastAsia="仿宋" w:hAnsi="仿宋" w:cs="仿宋" w:hint="eastAsia"/>
            <w:lang w:eastAsia="zh-CN"/>
          </w:rPr>
          <w:t>(二)、用地控制指标</w:t>
        </w:r>
        <w:r>
          <w:tab/>
        </w:r>
        <w:r>
          <w:fldChar w:fldCharType="begin"/>
        </w:r>
        <w:r>
          <w:instrText xml:space="preserve"> PAGEREF _Toc3978 \h </w:instrText>
        </w:r>
        <w:r>
          <w:fldChar w:fldCharType="separate"/>
        </w:r>
        <w:r>
          <w:t>11</w:t>
        </w:r>
        <w:r>
          <w:fldChar w:fldCharType="end"/>
        </w:r>
      </w:hyperlink>
    </w:p>
    <w:p>
      <w:pPr>
        <w:pStyle w:val="TOC2"/>
        <w:tabs>
          <w:tab w:val="right" w:leader="dot" w:pos="8306"/>
        </w:tabs>
      </w:pPr>
      <w:hyperlink w:anchor="_Toc23825" w:history="1">
        <w:r>
          <w:rPr>
            <w:rFonts w:ascii="仿宋" w:eastAsia="仿宋" w:hAnsi="仿宋" w:cs="仿宋" w:hint="eastAsia"/>
            <w:lang w:eastAsia="zh-CN"/>
          </w:rPr>
          <w:t>(三)、节约用地措施</w:t>
        </w:r>
        <w:r>
          <w:tab/>
        </w:r>
        <w:r>
          <w:fldChar w:fldCharType="begin"/>
        </w:r>
        <w:r>
          <w:instrText xml:space="preserve"> PAGEREF _Toc23825 \h </w:instrText>
        </w:r>
        <w:r>
          <w:fldChar w:fldCharType="separate"/>
        </w:r>
        <w:r>
          <w:t>13</w:t>
        </w:r>
        <w:r>
          <w:fldChar w:fldCharType="end"/>
        </w:r>
      </w:hyperlink>
    </w:p>
    <w:p>
      <w:pPr>
        <w:pStyle w:val="TOC2"/>
        <w:tabs>
          <w:tab w:val="right" w:leader="dot" w:pos="8306"/>
        </w:tabs>
      </w:pPr>
      <w:hyperlink w:anchor="_Toc31352" w:history="1">
        <w:r>
          <w:rPr>
            <w:rFonts w:ascii="仿宋" w:eastAsia="仿宋" w:hAnsi="仿宋" w:cs="仿宋" w:hint="eastAsia"/>
            <w:lang w:eastAsia="zh-CN"/>
          </w:rPr>
          <w:t>(四)、总图布置方案</w:t>
        </w:r>
        <w:r>
          <w:tab/>
        </w:r>
        <w:r>
          <w:fldChar w:fldCharType="begin"/>
        </w:r>
        <w:r>
          <w:instrText xml:space="preserve"> PAGEREF _Toc31352 \h </w:instrText>
        </w:r>
        <w:r>
          <w:fldChar w:fldCharType="separate"/>
        </w:r>
        <w:r>
          <w:t>14</w:t>
        </w:r>
        <w:r>
          <w:fldChar w:fldCharType="end"/>
        </w:r>
      </w:hyperlink>
    </w:p>
    <w:p>
      <w:pPr>
        <w:pStyle w:val="TOC2"/>
        <w:tabs>
          <w:tab w:val="right" w:leader="dot" w:pos="8306"/>
        </w:tabs>
      </w:pPr>
      <w:hyperlink w:anchor="_Toc25530" w:history="1">
        <w:r>
          <w:rPr>
            <w:rFonts w:ascii="仿宋" w:eastAsia="仿宋" w:hAnsi="仿宋" w:cs="仿宋" w:hint="eastAsia"/>
            <w:lang w:eastAsia="zh-CN"/>
          </w:rPr>
          <w:t>(五)、选址综合评价</w:t>
        </w:r>
        <w:r>
          <w:tab/>
        </w:r>
        <w:r>
          <w:fldChar w:fldCharType="begin"/>
        </w:r>
        <w:r>
          <w:instrText xml:space="preserve"> PAGEREF _Toc25530 \h </w:instrText>
        </w:r>
        <w:r>
          <w:fldChar w:fldCharType="separate"/>
        </w:r>
        <w:r>
          <w:t>15</w:t>
        </w:r>
        <w:r>
          <w:fldChar w:fldCharType="end"/>
        </w:r>
      </w:hyperlink>
    </w:p>
    <w:p>
      <w:pPr>
        <w:pStyle w:val="TOC1"/>
        <w:tabs>
          <w:tab w:val="right" w:leader="dot" w:pos="8306"/>
        </w:tabs>
      </w:pPr>
      <w:hyperlink w:anchor="_Toc10564" w:history="1">
        <w:r>
          <w:rPr>
            <w:rFonts w:ascii="仿宋" w:eastAsia="仿宋" w:hAnsi="仿宋" w:cs="仿宋" w:hint="eastAsia"/>
            <w:lang w:eastAsia="zh-CN"/>
          </w:rPr>
          <w:t>五、汽车减震元件项目危机管理</w:t>
        </w:r>
        <w:r>
          <w:tab/>
        </w:r>
        <w:r>
          <w:fldChar w:fldCharType="begin"/>
        </w:r>
        <w:r>
          <w:instrText xml:space="preserve"> PAGEREF _Toc10564 \h </w:instrText>
        </w:r>
        <w:r>
          <w:fldChar w:fldCharType="separate"/>
        </w:r>
        <w:r>
          <w:t>16</w:t>
        </w:r>
        <w:r>
          <w:fldChar w:fldCharType="end"/>
        </w:r>
      </w:hyperlink>
    </w:p>
    <w:p>
      <w:pPr>
        <w:pStyle w:val="TOC2"/>
        <w:tabs>
          <w:tab w:val="right" w:leader="dot" w:pos="8306"/>
        </w:tabs>
      </w:pPr>
      <w:hyperlink w:anchor="_Toc17321" w:history="1">
        <w:r>
          <w:rPr>
            <w:rFonts w:ascii="仿宋" w:eastAsia="仿宋" w:hAnsi="仿宋" w:cs="仿宋" w:hint="eastAsia"/>
            <w:lang w:eastAsia="zh-CN"/>
          </w:rPr>
          <w:t>(一)、危机预警与识别</w:t>
        </w:r>
        <w:r>
          <w:tab/>
        </w:r>
        <w:r>
          <w:fldChar w:fldCharType="begin"/>
        </w:r>
        <w:r>
          <w:instrText xml:space="preserve"> PAGEREF _Toc17321 \h </w:instrText>
        </w:r>
        <w:r>
          <w:fldChar w:fldCharType="separate"/>
        </w:r>
        <w:r>
          <w:t>16</w:t>
        </w:r>
        <w:r>
          <w:fldChar w:fldCharType="end"/>
        </w:r>
      </w:hyperlink>
    </w:p>
    <w:p>
      <w:pPr>
        <w:pStyle w:val="TOC2"/>
        <w:tabs>
          <w:tab w:val="right" w:leader="dot" w:pos="8306"/>
        </w:tabs>
      </w:pPr>
      <w:hyperlink w:anchor="_Toc9888" w:history="1">
        <w:r>
          <w:rPr>
            <w:rFonts w:ascii="仿宋" w:eastAsia="仿宋" w:hAnsi="仿宋" w:cs="仿宋" w:hint="eastAsia"/>
            <w:lang w:eastAsia="zh-CN"/>
          </w:rPr>
          <w:t>(二)、危机应对与恢复</w:t>
        </w:r>
        <w:r>
          <w:tab/>
        </w:r>
        <w:r>
          <w:fldChar w:fldCharType="begin"/>
        </w:r>
        <w:r>
          <w:instrText xml:space="preserve"> PAGEREF _Toc9888 \h </w:instrText>
        </w:r>
        <w:r>
          <w:fldChar w:fldCharType="separate"/>
        </w:r>
        <w:r>
          <w:t>17</w:t>
        </w:r>
        <w:r>
          <w:fldChar w:fldCharType="end"/>
        </w:r>
      </w:hyperlink>
    </w:p>
    <w:p>
      <w:pPr>
        <w:pStyle w:val="TOC1"/>
        <w:tabs>
          <w:tab w:val="right" w:leader="dot" w:pos="8306"/>
        </w:tabs>
      </w:pPr>
      <w:hyperlink w:anchor="_Toc19894" w:history="1">
        <w:r>
          <w:rPr>
            <w:rFonts w:ascii="仿宋" w:eastAsia="仿宋" w:hAnsi="仿宋" w:cs="仿宋" w:hint="eastAsia"/>
            <w:lang w:eastAsia="zh-CN"/>
          </w:rPr>
          <w:t>六、汽车减震元件项目可持续发展</w:t>
        </w:r>
        <w:r>
          <w:tab/>
        </w:r>
        <w:r>
          <w:fldChar w:fldCharType="begin"/>
        </w:r>
        <w:r>
          <w:instrText xml:space="preserve"> PAGEREF _Toc19894 \h </w:instrText>
        </w:r>
        <w:r>
          <w:fldChar w:fldCharType="separate"/>
        </w:r>
        <w:r>
          <w:t>19</w:t>
        </w:r>
        <w:r>
          <w:fldChar w:fldCharType="end"/>
        </w:r>
      </w:hyperlink>
    </w:p>
    <w:p>
      <w:pPr>
        <w:pStyle w:val="TOC2"/>
        <w:tabs>
          <w:tab w:val="right" w:leader="dot" w:pos="8306"/>
        </w:tabs>
      </w:pPr>
      <w:hyperlink w:anchor="_Toc30001" w:history="1">
        <w:r>
          <w:rPr>
            <w:rFonts w:ascii="仿宋" w:eastAsia="仿宋" w:hAnsi="仿宋" w:cs="仿宋" w:hint="eastAsia"/>
            <w:lang w:eastAsia="zh-CN"/>
          </w:rPr>
          <w:t>(一)、可持续战略与实践</w:t>
        </w:r>
        <w:r>
          <w:tab/>
        </w:r>
        <w:r>
          <w:fldChar w:fldCharType="begin"/>
        </w:r>
        <w:r>
          <w:instrText xml:space="preserve"> PAGEREF _Toc30001 \h </w:instrText>
        </w:r>
        <w:r>
          <w:fldChar w:fldCharType="separate"/>
        </w:r>
        <w:r>
          <w:t>19</w:t>
        </w:r>
        <w:r>
          <w:fldChar w:fldCharType="end"/>
        </w:r>
      </w:hyperlink>
    </w:p>
    <w:p>
      <w:pPr>
        <w:pStyle w:val="TOC2"/>
        <w:tabs>
          <w:tab w:val="right" w:leader="dot" w:pos="8306"/>
        </w:tabs>
      </w:pPr>
      <w:hyperlink w:anchor="_Toc17015" w:history="1">
        <w:r>
          <w:rPr>
            <w:rFonts w:ascii="仿宋" w:eastAsia="仿宋" w:hAnsi="仿宋" w:cs="仿宋" w:hint="eastAsia"/>
            <w:lang w:eastAsia="zh-CN"/>
          </w:rPr>
          <w:t>(二)、环保与社会责任</w:t>
        </w:r>
        <w:r>
          <w:tab/>
        </w:r>
        <w:r>
          <w:fldChar w:fldCharType="begin"/>
        </w:r>
        <w:r>
          <w:instrText xml:space="preserve"> PAGEREF _Toc17015 \h </w:instrText>
        </w:r>
        <w:r>
          <w:fldChar w:fldCharType="separate"/>
        </w:r>
        <w:r>
          <w:t>20</w:t>
        </w:r>
        <w:r>
          <w:fldChar w:fldCharType="end"/>
        </w:r>
      </w:hyperlink>
    </w:p>
    <w:p>
      <w:pPr>
        <w:pStyle w:val="TOC1"/>
        <w:tabs>
          <w:tab w:val="right" w:leader="dot" w:pos="8306"/>
        </w:tabs>
      </w:pPr>
      <w:hyperlink w:anchor="_Toc433" w:history="1">
        <w:r>
          <w:rPr>
            <w:rFonts w:ascii="仿宋" w:eastAsia="仿宋" w:hAnsi="仿宋" w:cs="仿宋" w:hint="eastAsia"/>
            <w:lang w:eastAsia="zh-CN"/>
          </w:rPr>
          <w:t>七、汽车减震元件项目创新与研发</w:t>
        </w:r>
        <w:r>
          <w:tab/>
        </w:r>
        <w:r>
          <w:fldChar w:fldCharType="begin"/>
        </w:r>
        <w:r>
          <w:instrText xml:space="preserve"> PAGEREF _Toc433 \h </w:instrText>
        </w:r>
        <w:r>
          <w:fldChar w:fldCharType="separate"/>
        </w:r>
        <w:r>
          <w:t>21</w:t>
        </w:r>
        <w:r>
          <w:fldChar w:fldCharType="end"/>
        </w:r>
      </w:hyperlink>
    </w:p>
    <w:p>
      <w:pPr>
        <w:pStyle w:val="TOC2"/>
        <w:tabs>
          <w:tab w:val="right" w:leader="dot" w:pos="8306"/>
        </w:tabs>
      </w:pPr>
      <w:hyperlink w:anchor="_Toc14415" w:history="1">
        <w:r>
          <w:rPr>
            <w:rFonts w:ascii="仿宋" w:eastAsia="仿宋" w:hAnsi="仿宋" w:cs="仿宋" w:hint="eastAsia"/>
            <w:lang w:eastAsia="zh-CN"/>
          </w:rPr>
          <w:t>(一)、创新策略与方向</w:t>
        </w:r>
        <w:r>
          <w:tab/>
        </w:r>
        <w:r>
          <w:fldChar w:fldCharType="begin"/>
        </w:r>
        <w:r>
          <w:instrText xml:space="preserve"> PAGEREF _Toc14415 \h </w:instrText>
        </w:r>
        <w:r>
          <w:fldChar w:fldCharType="separate"/>
        </w:r>
        <w:r>
          <w:t>21</w:t>
        </w:r>
        <w:r>
          <w:fldChar w:fldCharType="end"/>
        </w:r>
      </w:hyperlink>
    </w:p>
    <w:p>
      <w:pPr>
        <w:pStyle w:val="TOC2"/>
        <w:tabs>
          <w:tab w:val="right" w:leader="dot" w:pos="8306"/>
        </w:tabs>
      </w:pPr>
      <w:hyperlink w:anchor="_Toc15166" w:history="1">
        <w:r>
          <w:rPr>
            <w:rFonts w:ascii="仿宋" w:eastAsia="仿宋" w:hAnsi="仿宋" w:cs="仿宋" w:hint="eastAsia"/>
            <w:lang w:eastAsia="zh-CN"/>
          </w:rPr>
          <w:t>(二)、研发规划与投入</w:t>
        </w:r>
        <w:r>
          <w:tab/>
        </w:r>
        <w:r>
          <w:fldChar w:fldCharType="begin"/>
        </w:r>
        <w:r>
          <w:instrText xml:space="preserve"> PAGEREF _Toc15166 \h </w:instrText>
        </w:r>
        <w:r>
          <w:fldChar w:fldCharType="separate"/>
        </w:r>
        <w:r>
          <w:t>22</w:t>
        </w:r>
        <w:r>
          <w:fldChar w:fldCharType="end"/>
        </w:r>
      </w:hyperlink>
    </w:p>
    <w:p>
      <w:pPr>
        <w:pStyle w:val="TOC1"/>
        <w:tabs>
          <w:tab w:val="right" w:leader="dot" w:pos="8306"/>
        </w:tabs>
      </w:pPr>
      <w:hyperlink w:anchor="_Toc29447" w:history="1">
        <w:r>
          <w:rPr>
            <w:rFonts w:ascii="仿宋" w:eastAsia="仿宋" w:hAnsi="仿宋" w:cs="仿宋" w:hint="eastAsia"/>
            <w:lang w:eastAsia="zh-CN"/>
          </w:rPr>
          <w:t>八、汽车减震元件项目人力资源培养与发展</w:t>
        </w:r>
        <w:r>
          <w:tab/>
        </w:r>
        <w:r>
          <w:fldChar w:fldCharType="begin"/>
        </w:r>
        <w:r>
          <w:instrText xml:space="preserve"> PAGEREF _Toc29447 \h </w:instrText>
        </w:r>
        <w:r>
          <w:fldChar w:fldCharType="separate"/>
        </w:r>
        <w:r>
          <w:t>24</w:t>
        </w:r>
        <w:r>
          <w:fldChar w:fldCharType="end"/>
        </w:r>
      </w:hyperlink>
    </w:p>
    <w:p>
      <w:pPr>
        <w:pStyle w:val="TOC2"/>
        <w:tabs>
          <w:tab w:val="right" w:leader="dot" w:pos="8306"/>
        </w:tabs>
      </w:pPr>
      <w:hyperlink w:anchor="_Toc11033" w:history="1">
        <w:r>
          <w:rPr>
            <w:rFonts w:ascii="仿宋" w:eastAsia="仿宋" w:hAnsi="仿宋" w:cs="仿宋" w:hint="eastAsia"/>
            <w:lang w:eastAsia="zh-CN"/>
          </w:rPr>
          <w:t>(一)、人才需求与规划</w:t>
        </w:r>
        <w:r>
          <w:tab/>
        </w:r>
        <w:r>
          <w:fldChar w:fldCharType="begin"/>
        </w:r>
        <w:r>
          <w:instrText xml:space="preserve"> PAGEREF _Toc11033 \h </w:instrText>
        </w:r>
        <w:r>
          <w:fldChar w:fldCharType="separate"/>
        </w:r>
        <w:r>
          <w:t>24</w:t>
        </w:r>
        <w:r>
          <w:fldChar w:fldCharType="end"/>
        </w:r>
      </w:hyperlink>
    </w:p>
    <w:p>
      <w:pPr>
        <w:pStyle w:val="TOC2"/>
        <w:tabs>
          <w:tab w:val="right" w:leader="dot" w:pos="8306"/>
        </w:tabs>
      </w:pPr>
      <w:hyperlink w:anchor="_Toc16655" w:history="1">
        <w:r>
          <w:rPr>
            <w:rFonts w:ascii="仿宋" w:eastAsia="仿宋" w:hAnsi="仿宋" w:cs="仿宋" w:hint="eastAsia"/>
            <w:lang w:eastAsia="zh-CN"/>
          </w:rPr>
          <w:t>(二)、培训与发展计划</w:t>
        </w:r>
        <w:r>
          <w:tab/>
        </w:r>
        <w:r>
          <w:fldChar w:fldCharType="begin"/>
        </w:r>
        <w:r>
          <w:instrText xml:space="preserve"> PAGEREF _Toc16655 \h </w:instrText>
        </w:r>
        <w:r>
          <w:fldChar w:fldCharType="separate"/>
        </w:r>
        <w:r>
          <w:t>24</w:t>
        </w:r>
        <w:r>
          <w:fldChar w:fldCharType="end"/>
        </w:r>
      </w:hyperlink>
    </w:p>
    <w:p>
      <w:pPr>
        <w:pStyle w:val="TOC1"/>
        <w:tabs>
          <w:tab w:val="right" w:leader="dot" w:pos="8306"/>
        </w:tabs>
      </w:pPr>
      <w:hyperlink w:anchor="_Toc28510" w:history="1">
        <w:r>
          <w:rPr>
            <w:rFonts w:ascii="仿宋" w:eastAsia="仿宋" w:hAnsi="仿宋" w:cs="仿宋" w:hint="eastAsia"/>
            <w:lang w:eastAsia="zh-CN"/>
          </w:rPr>
          <w:t>九、生产安全保护</w:t>
        </w:r>
        <w:r>
          <w:tab/>
        </w:r>
        <w:r>
          <w:fldChar w:fldCharType="begin"/>
        </w:r>
        <w:r>
          <w:instrText xml:space="preserve"> PAGEREF _Toc28510 \h </w:instrText>
        </w:r>
        <w:r>
          <w:fldChar w:fldCharType="separate"/>
        </w:r>
        <w:r>
          <w:t>25</w:t>
        </w:r>
        <w:r>
          <w:fldChar w:fldCharType="end"/>
        </w:r>
      </w:hyperlink>
    </w:p>
    <w:p>
      <w:pPr>
        <w:pStyle w:val="TOC2"/>
        <w:tabs>
          <w:tab w:val="right" w:leader="dot" w:pos="8306"/>
        </w:tabs>
      </w:pPr>
      <w:hyperlink w:anchor="_Toc21459" w:history="1">
        <w:r>
          <w:rPr>
            <w:rFonts w:ascii="仿宋" w:eastAsia="仿宋" w:hAnsi="仿宋" w:cs="仿宋" w:hint="eastAsia"/>
            <w:lang w:eastAsia="zh-CN"/>
          </w:rPr>
          <w:t>(一)、消防安全</w:t>
        </w:r>
        <w:r>
          <w:tab/>
        </w:r>
        <w:r>
          <w:fldChar w:fldCharType="begin"/>
        </w:r>
        <w:r>
          <w:instrText xml:space="preserve"> PAGEREF _Toc21459 \h </w:instrText>
        </w:r>
        <w:r>
          <w:fldChar w:fldCharType="separate"/>
        </w:r>
        <w:r>
          <w:t>25</w:t>
        </w:r>
        <w:r>
          <w:fldChar w:fldCharType="end"/>
        </w:r>
      </w:hyperlink>
    </w:p>
    <w:p>
      <w:pPr>
        <w:pStyle w:val="TOC2"/>
        <w:tabs>
          <w:tab w:val="right" w:leader="dot" w:pos="8306"/>
        </w:tabs>
      </w:pPr>
      <w:hyperlink w:anchor="_Toc22652" w:history="1">
        <w:r>
          <w:rPr>
            <w:rFonts w:ascii="仿宋" w:eastAsia="仿宋" w:hAnsi="仿宋" w:cs="仿宋" w:hint="eastAsia"/>
            <w:lang w:eastAsia="zh-CN"/>
          </w:rPr>
          <w:t>(二)、防火防爆总图布置措施</w:t>
        </w:r>
        <w:r>
          <w:tab/>
        </w:r>
        <w:r>
          <w:fldChar w:fldCharType="begin"/>
        </w:r>
        <w:r>
          <w:instrText xml:space="preserve"> PAGEREF _Toc22652 \h </w:instrText>
        </w:r>
        <w:r>
          <w:fldChar w:fldCharType="separate"/>
        </w:r>
        <w:r>
          <w:t>26</w:t>
        </w:r>
        <w:r>
          <w:fldChar w:fldCharType="end"/>
        </w:r>
      </w:hyperlink>
    </w:p>
    <w:p>
      <w:pPr>
        <w:pStyle w:val="TOC2"/>
        <w:tabs>
          <w:tab w:val="right" w:leader="dot" w:pos="8306"/>
        </w:tabs>
      </w:pPr>
      <w:hyperlink w:anchor="_Toc29653" w:history="1">
        <w:r>
          <w:rPr>
            <w:rFonts w:ascii="仿宋" w:eastAsia="仿宋" w:hAnsi="仿宋" w:cs="仿宋" w:hint="eastAsia"/>
            <w:lang w:eastAsia="zh-CN"/>
          </w:rPr>
          <w:t>(三)、自然灾害防范措施</w:t>
        </w:r>
        <w:r>
          <w:tab/>
        </w:r>
        <w:r>
          <w:fldChar w:fldCharType="begin"/>
        </w:r>
        <w:r>
          <w:instrText xml:space="preserve"> PAGEREF _Toc29653 \h </w:instrText>
        </w:r>
        <w:r>
          <w:fldChar w:fldCharType="separate"/>
        </w:r>
        <w:r>
          <w:t>27</w:t>
        </w:r>
        <w:r>
          <w:fldChar w:fldCharType="end"/>
        </w:r>
      </w:hyperlink>
    </w:p>
    <w:p>
      <w:pPr>
        <w:pStyle w:val="TOC2"/>
        <w:tabs>
          <w:tab w:val="right" w:leader="dot" w:pos="8306"/>
        </w:tabs>
      </w:pPr>
      <w:hyperlink w:anchor="_Toc10107" w:history="1">
        <w:r>
          <w:rPr>
            <w:rFonts w:ascii="仿宋" w:eastAsia="仿宋" w:hAnsi="仿宋" w:cs="仿宋" w:hint="eastAsia"/>
            <w:lang w:eastAsia="zh-CN"/>
          </w:rPr>
          <w:t>(四)、安全色及安全标志使用要求</w:t>
        </w:r>
        <w:r>
          <w:tab/>
        </w:r>
        <w:r>
          <w:fldChar w:fldCharType="begin"/>
        </w:r>
        <w:r>
          <w:instrText xml:space="preserve"> PAGEREF _Toc10107 \h </w:instrText>
        </w:r>
        <w:r>
          <w:fldChar w:fldCharType="separate"/>
        </w:r>
        <w:r>
          <w:t>28</w:t>
        </w:r>
        <w:r>
          <w:fldChar w:fldCharType="end"/>
        </w:r>
      </w:hyperlink>
    </w:p>
    <w:p>
      <w:pPr>
        <w:pStyle w:val="TOC2"/>
        <w:tabs>
          <w:tab w:val="right" w:leader="dot" w:pos="8306"/>
        </w:tabs>
      </w:pPr>
      <w:hyperlink w:anchor="_Toc13924" w:history="1">
        <w:r>
          <w:rPr>
            <w:rFonts w:ascii="仿宋" w:eastAsia="仿宋" w:hAnsi="仿宋" w:cs="仿宋" w:hint="eastAsia"/>
            <w:lang w:eastAsia="zh-CN"/>
          </w:rPr>
          <w:t>(五)、防尘防毒措施</w:t>
        </w:r>
        <w:r>
          <w:tab/>
        </w:r>
        <w:r>
          <w:fldChar w:fldCharType="begin"/>
        </w:r>
        <w:r>
          <w:instrText xml:space="preserve"> PAGEREF _Toc13924 \h </w:instrText>
        </w:r>
        <w:r>
          <w:fldChar w:fldCharType="separate"/>
        </w:r>
        <w:r>
          <w:t>29</w:t>
        </w:r>
        <w:r>
          <w:fldChar w:fldCharType="end"/>
        </w:r>
      </w:hyperlink>
    </w:p>
    <w:p>
      <w:pPr>
        <w:pStyle w:val="TOC2"/>
        <w:tabs>
          <w:tab w:val="right" w:leader="dot" w:pos="8306"/>
        </w:tabs>
      </w:pPr>
      <w:hyperlink w:anchor="_Toc6987" w:history="1">
        <w:r>
          <w:rPr>
            <w:rFonts w:ascii="仿宋" w:eastAsia="仿宋" w:hAnsi="仿宋" w:cs="仿宋" w:hint="eastAsia"/>
            <w:lang w:eastAsia="zh-CN"/>
          </w:rPr>
          <w:t>(六)、防静电、触电防护及防雷措施</w:t>
        </w:r>
        <w:r>
          <w:tab/>
        </w:r>
        <w:r>
          <w:fldChar w:fldCharType="begin"/>
        </w:r>
        <w:r>
          <w:instrText xml:space="preserve"> PAGEREF _Toc6987 \h </w:instrText>
        </w:r>
        <w:r>
          <w:fldChar w:fldCharType="separate"/>
        </w:r>
        <w:r>
          <w:t>30</w:t>
        </w:r>
        <w:r>
          <w:fldChar w:fldCharType="end"/>
        </w:r>
      </w:hyperlink>
    </w:p>
    <w:p>
      <w:pPr>
        <w:pStyle w:val="TOC2"/>
        <w:tabs>
          <w:tab w:val="right" w:leader="dot" w:pos="8306"/>
        </w:tabs>
      </w:pPr>
      <w:hyperlink w:anchor="_Toc18976" w:history="1">
        <w:r>
          <w:rPr>
            <w:rFonts w:ascii="仿宋" w:eastAsia="仿宋" w:hAnsi="仿宋" w:cs="仿宋" w:hint="eastAsia"/>
            <w:lang w:eastAsia="zh-CN"/>
          </w:rPr>
          <w:t>(七)、机械设备安全保障措施</w:t>
        </w:r>
        <w:r>
          <w:tab/>
        </w:r>
        <w:r>
          <w:fldChar w:fldCharType="begin"/>
        </w:r>
        <w:r>
          <w:instrText xml:space="preserve"> PAGEREF _Toc18976 \h </w:instrText>
        </w:r>
        <w:r>
          <w:fldChar w:fldCharType="separate"/>
        </w:r>
        <w:r>
          <w:t>32</w:t>
        </w:r>
        <w:r>
          <w:fldChar w:fldCharType="end"/>
        </w:r>
      </w:hyperlink>
    </w:p>
    <w:p>
      <w:pPr>
        <w:pStyle w:val="TOC1"/>
        <w:tabs>
          <w:tab w:val="right" w:leader="dot" w:pos="8306"/>
        </w:tabs>
      </w:pPr>
      <w:hyperlink w:anchor="_Toc11698" w:history="1">
        <w:r>
          <w:rPr>
            <w:rFonts w:ascii="仿宋" w:eastAsia="仿宋" w:hAnsi="仿宋" w:cs="仿宋" w:hint="eastAsia"/>
            <w:lang w:eastAsia="zh-CN"/>
          </w:rPr>
          <w:t>十、汽车减震元件项目社会影响</w:t>
        </w:r>
        <w:r>
          <w:tab/>
        </w:r>
        <w:r>
          <w:fldChar w:fldCharType="begin"/>
        </w:r>
        <w:r>
          <w:instrText xml:space="preserve"> PAGEREF _Toc11698 \h </w:instrText>
        </w:r>
        <w:r>
          <w:fldChar w:fldCharType="separate"/>
        </w:r>
        <w:r>
          <w:t>33</w:t>
        </w:r>
        <w:r>
          <w:fldChar w:fldCharType="end"/>
        </w:r>
      </w:hyperlink>
    </w:p>
    <w:p>
      <w:pPr>
        <w:pStyle w:val="TOC2"/>
        <w:tabs>
          <w:tab w:val="right" w:leader="dot" w:pos="8306"/>
        </w:tabs>
      </w:pPr>
      <w:hyperlink w:anchor="_Toc22714" w:history="1">
        <w:r>
          <w:rPr>
            <w:rFonts w:ascii="仿宋" w:eastAsia="仿宋" w:hAnsi="仿宋" w:cs="仿宋" w:hint="eastAsia"/>
            <w:lang w:eastAsia="zh-CN"/>
          </w:rPr>
          <w:t>(一)、社会责任与义务</w:t>
        </w:r>
        <w:r>
          <w:tab/>
        </w:r>
        <w:r>
          <w:fldChar w:fldCharType="begin"/>
        </w:r>
        <w:r>
          <w:instrText xml:space="preserve"> PAGEREF _Toc22714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68" w:history="1">
        <w:r>
          <w:rPr>
            <w:rFonts w:ascii="仿宋" w:eastAsia="仿宋" w:hAnsi="仿宋" w:cs="仿宋" w:hint="eastAsia"/>
            <w:lang w:eastAsia="zh-CN"/>
          </w:rPr>
          <w:t>(二)、社会参与与沟通</w:t>
        </w:r>
        <w:r>
          <w:tab/>
        </w:r>
        <w:r>
          <w:fldChar w:fldCharType="begin"/>
        </w:r>
        <w:r>
          <w:instrText xml:space="preserve"> PAGEREF _Toc9368 \h </w:instrText>
        </w:r>
        <w:r>
          <w:fldChar w:fldCharType="separate"/>
        </w:r>
        <w:r>
          <w:t>34</w:t>
        </w:r>
        <w:r>
          <w:fldChar w:fldCharType="end"/>
        </w:r>
      </w:hyperlink>
    </w:p>
    <w:p>
      <w:pPr>
        <w:pStyle w:val="TOC1"/>
        <w:tabs>
          <w:tab w:val="right" w:leader="dot" w:pos="8306"/>
        </w:tabs>
      </w:pPr>
      <w:hyperlink w:anchor="_Toc12170" w:history="1">
        <w:r>
          <w:rPr>
            <w:rFonts w:ascii="仿宋" w:eastAsia="仿宋" w:hAnsi="仿宋" w:cs="仿宋" w:hint="eastAsia"/>
            <w:lang w:eastAsia="zh-CN"/>
          </w:rPr>
          <w:t>十一、汽车减震元件项目投资规划</w:t>
        </w:r>
        <w:r>
          <w:tab/>
        </w:r>
        <w:r>
          <w:fldChar w:fldCharType="begin"/>
        </w:r>
        <w:r>
          <w:instrText xml:space="preserve"> PAGEREF _Toc12170 \h </w:instrText>
        </w:r>
        <w:r>
          <w:fldChar w:fldCharType="separate"/>
        </w:r>
        <w:r>
          <w:t>35</w:t>
        </w:r>
        <w:r>
          <w:fldChar w:fldCharType="end"/>
        </w:r>
      </w:hyperlink>
    </w:p>
    <w:p>
      <w:pPr>
        <w:pStyle w:val="TOC2"/>
        <w:tabs>
          <w:tab w:val="right" w:leader="dot" w:pos="8306"/>
        </w:tabs>
      </w:pPr>
      <w:hyperlink w:anchor="_Toc703" w:history="1">
        <w:r>
          <w:rPr>
            <w:rFonts w:ascii="仿宋" w:eastAsia="仿宋" w:hAnsi="仿宋" w:cs="仿宋" w:hint="eastAsia"/>
            <w:lang w:eastAsia="zh-CN"/>
          </w:rPr>
          <w:t>(一)、汽车减震元件项目总投资估算</w:t>
        </w:r>
        <w:r>
          <w:tab/>
        </w:r>
        <w:r>
          <w:fldChar w:fldCharType="begin"/>
        </w:r>
        <w:r>
          <w:instrText xml:space="preserve"> PAGEREF _Toc703 \h </w:instrText>
        </w:r>
        <w:r>
          <w:fldChar w:fldCharType="separate"/>
        </w:r>
        <w:r>
          <w:t>35</w:t>
        </w:r>
        <w:r>
          <w:fldChar w:fldCharType="end"/>
        </w:r>
      </w:hyperlink>
    </w:p>
    <w:p>
      <w:pPr>
        <w:pStyle w:val="TOC2"/>
        <w:tabs>
          <w:tab w:val="right" w:leader="dot" w:pos="8306"/>
        </w:tabs>
      </w:pPr>
      <w:hyperlink w:anchor="_Toc11758" w:history="1">
        <w:r>
          <w:rPr>
            <w:rFonts w:ascii="仿宋" w:eastAsia="仿宋" w:hAnsi="仿宋" w:cs="仿宋" w:hint="eastAsia"/>
            <w:lang w:eastAsia="zh-CN"/>
          </w:rPr>
          <w:t>(二)、资金筹措</w:t>
        </w:r>
        <w:r>
          <w:tab/>
        </w:r>
        <w:r>
          <w:fldChar w:fldCharType="begin"/>
        </w:r>
        <w:r>
          <w:instrText xml:space="preserve"> PAGEREF _Toc11758 \h </w:instrText>
        </w:r>
        <w:r>
          <w:fldChar w:fldCharType="separate"/>
        </w:r>
        <w:r>
          <w:t>36</w:t>
        </w:r>
        <w:r>
          <w:fldChar w:fldCharType="end"/>
        </w:r>
      </w:hyperlink>
    </w:p>
    <w:p>
      <w:pPr>
        <w:pStyle w:val="TOC1"/>
        <w:tabs>
          <w:tab w:val="right" w:leader="dot" w:pos="8306"/>
        </w:tabs>
      </w:pPr>
      <w:hyperlink w:anchor="_Toc31529" w:history="1">
        <w:r>
          <w:rPr>
            <w:rFonts w:ascii="仿宋" w:eastAsia="仿宋" w:hAnsi="仿宋" w:cs="仿宋" w:hint="eastAsia"/>
            <w:lang w:eastAsia="zh-CN"/>
          </w:rPr>
          <w:t>十二、汽车减震元件项目财务管理</w:t>
        </w:r>
        <w:r>
          <w:tab/>
        </w:r>
        <w:r>
          <w:fldChar w:fldCharType="begin"/>
        </w:r>
        <w:r>
          <w:instrText xml:space="preserve"> PAGEREF _Toc31529 \h </w:instrText>
        </w:r>
        <w:r>
          <w:fldChar w:fldCharType="separate"/>
        </w:r>
        <w:r>
          <w:t>37</w:t>
        </w:r>
        <w:r>
          <w:fldChar w:fldCharType="end"/>
        </w:r>
      </w:hyperlink>
    </w:p>
    <w:p>
      <w:pPr>
        <w:pStyle w:val="TOC2"/>
        <w:tabs>
          <w:tab w:val="right" w:leader="dot" w:pos="8306"/>
        </w:tabs>
      </w:pPr>
      <w:hyperlink w:anchor="_Toc12179" w:history="1">
        <w:r>
          <w:rPr>
            <w:rFonts w:ascii="仿宋" w:eastAsia="仿宋" w:hAnsi="仿宋" w:cs="仿宋" w:hint="eastAsia"/>
            <w:lang w:eastAsia="zh-CN"/>
          </w:rPr>
          <w:t>(一)、资金需求大</w:t>
        </w:r>
        <w:r>
          <w:tab/>
        </w:r>
        <w:r>
          <w:fldChar w:fldCharType="begin"/>
        </w:r>
        <w:r>
          <w:instrText xml:space="preserve"> PAGEREF _Toc12179 \h </w:instrText>
        </w:r>
        <w:r>
          <w:fldChar w:fldCharType="separate"/>
        </w:r>
        <w:r>
          <w:t>37</w:t>
        </w:r>
        <w:r>
          <w:fldChar w:fldCharType="end"/>
        </w:r>
      </w:hyperlink>
    </w:p>
    <w:p>
      <w:pPr>
        <w:pStyle w:val="TOC2"/>
        <w:tabs>
          <w:tab w:val="right" w:leader="dot" w:pos="8306"/>
        </w:tabs>
      </w:pPr>
      <w:hyperlink w:anchor="_Toc25782" w:history="1">
        <w:r>
          <w:rPr>
            <w:rFonts w:ascii="仿宋" w:eastAsia="仿宋" w:hAnsi="仿宋" w:cs="仿宋" w:hint="eastAsia"/>
            <w:lang w:eastAsia="zh-CN"/>
          </w:rPr>
          <w:t>(二)、研发周期长</w:t>
        </w:r>
        <w:r>
          <w:tab/>
        </w:r>
        <w:r>
          <w:fldChar w:fldCharType="begin"/>
        </w:r>
        <w:r>
          <w:instrText xml:space="preserve"> PAGEREF _Toc25782 \h </w:instrText>
        </w:r>
        <w:r>
          <w:fldChar w:fldCharType="separate"/>
        </w:r>
        <w:r>
          <w:t>38</w:t>
        </w:r>
        <w:r>
          <w:fldChar w:fldCharType="end"/>
        </w:r>
      </w:hyperlink>
    </w:p>
    <w:p>
      <w:pPr>
        <w:pStyle w:val="TOC2"/>
        <w:tabs>
          <w:tab w:val="right" w:leader="dot" w:pos="8306"/>
        </w:tabs>
      </w:pPr>
      <w:hyperlink w:anchor="_Toc6678" w:history="1">
        <w:r>
          <w:rPr>
            <w:rFonts w:ascii="仿宋" w:eastAsia="仿宋" w:hAnsi="仿宋" w:cs="仿宋" w:hint="eastAsia"/>
            <w:lang w:eastAsia="zh-CN"/>
          </w:rPr>
          <w:t>(三)、市场风险大</w:t>
        </w:r>
        <w:r>
          <w:tab/>
        </w:r>
        <w:r>
          <w:fldChar w:fldCharType="begin"/>
        </w:r>
        <w:r>
          <w:instrText xml:space="preserve"> PAGEREF _Toc6678 \h </w:instrText>
        </w:r>
        <w:r>
          <w:fldChar w:fldCharType="separate"/>
        </w:r>
        <w:r>
          <w:t>39</w:t>
        </w:r>
        <w:r>
          <w:fldChar w:fldCharType="end"/>
        </w:r>
      </w:hyperlink>
    </w:p>
    <w:p>
      <w:pPr>
        <w:pStyle w:val="TOC2"/>
        <w:tabs>
          <w:tab w:val="right" w:leader="dot" w:pos="8306"/>
        </w:tabs>
      </w:pPr>
      <w:hyperlink w:anchor="_Toc22475" w:history="1">
        <w:r>
          <w:rPr>
            <w:rFonts w:ascii="仿宋" w:eastAsia="仿宋" w:hAnsi="仿宋" w:cs="仿宋" w:hint="eastAsia"/>
            <w:lang w:eastAsia="zh-CN"/>
          </w:rPr>
          <w:t>(四)、利润率高</w:t>
        </w:r>
        <w:r>
          <w:tab/>
        </w:r>
        <w:r>
          <w:fldChar w:fldCharType="begin"/>
        </w:r>
        <w:r>
          <w:instrText xml:space="preserve"> PAGEREF _Toc22475 \h </w:instrText>
        </w:r>
        <w:r>
          <w:fldChar w:fldCharType="separate"/>
        </w:r>
        <w:r>
          <w:t>42</w:t>
        </w:r>
        <w:r>
          <w:fldChar w:fldCharType="end"/>
        </w:r>
      </w:hyperlink>
    </w:p>
    <w:p>
      <w:pPr>
        <w:pStyle w:val="TOC1"/>
        <w:tabs>
          <w:tab w:val="right" w:leader="dot" w:pos="8306"/>
        </w:tabs>
      </w:pPr>
      <w:hyperlink w:anchor="_Toc12448" w:history="1">
        <w:r>
          <w:rPr>
            <w:rFonts w:ascii="仿宋" w:eastAsia="仿宋" w:hAnsi="仿宋" w:cs="仿宋" w:hint="eastAsia"/>
            <w:lang w:eastAsia="zh-CN"/>
          </w:rPr>
          <w:t>十三、供应链管理</w:t>
        </w:r>
        <w:r>
          <w:tab/>
        </w:r>
        <w:r>
          <w:fldChar w:fldCharType="begin"/>
        </w:r>
        <w:r>
          <w:instrText xml:space="preserve"> PAGEREF _Toc12448 \h </w:instrText>
        </w:r>
        <w:r>
          <w:fldChar w:fldCharType="separate"/>
        </w:r>
        <w:r>
          <w:t>44</w:t>
        </w:r>
        <w:r>
          <w:fldChar w:fldCharType="end"/>
        </w:r>
      </w:hyperlink>
    </w:p>
    <w:p>
      <w:pPr>
        <w:pStyle w:val="TOC2"/>
        <w:tabs>
          <w:tab w:val="right" w:leader="dot" w:pos="8306"/>
        </w:tabs>
      </w:pPr>
      <w:hyperlink w:anchor="_Toc11765" w:history="1">
        <w:r>
          <w:rPr>
            <w:rFonts w:ascii="仿宋" w:eastAsia="仿宋" w:hAnsi="仿宋" w:cs="仿宋" w:hint="eastAsia"/>
            <w:lang w:eastAsia="zh-CN"/>
          </w:rPr>
          <w:t>(一)、供应链战略规划</w:t>
        </w:r>
        <w:r>
          <w:tab/>
        </w:r>
        <w:r>
          <w:fldChar w:fldCharType="begin"/>
        </w:r>
        <w:r>
          <w:instrText xml:space="preserve"> PAGEREF _Toc11765 \h </w:instrText>
        </w:r>
        <w:r>
          <w:fldChar w:fldCharType="separate"/>
        </w:r>
        <w:r>
          <w:t>44</w:t>
        </w:r>
        <w:r>
          <w:fldChar w:fldCharType="end"/>
        </w:r>
      </w:hyperlink>
    </w:p>
    <w:p>
      <w:pPr>
        <w:pStyle w:val="TOC2"/>
        <w:tabs>
          <w:tab w:val="right" w:leader="dot" w:pos="8306"/>
        </w:tabs>
      </w:pPr>
      <w:hyperlink w:anchor="_Toc9577" w:history="1">
        <w:r>
          <w:rPr>
            <w:rFonts w:ascii="仿宋" w:eastAsia="仿宋" w:hAnsi="仿宋" w:cs="仿宋" w:hint="eastAsia"/>
            <w:lang w:eastAsia="zh-CN"/>
          </w:rPr>
          <w:t>(二)、供应商选择与合作</w:t>
        </w:r>
        <w:r>
          <w:tab/>
        </w:r>
        <w:r>
          <w:fldChar w:fldCharType="begin"/>
        </w:r>
        <w:r>
          <w:instrText xml:space="preserve"> PAGEREF _Toc9577 \h </w:instrText>
        </w:r>
        <w:r>
          <w:fldChar w:fldCharType="separate"/>
        </w:r>
        <w:r>
          <w:t>45</w:t>
        </w:r>
        <w:r>
          <w:fldChar w:fldCharType="end"/>
        </w:r>
      </w:hyperlink>
    </w:p>
    <w:p>
      <w:pPr>
        <w:pStyle w:val="TOC2"/>
        <w:tabs>
          <w:tab w:val="right" w:leader="dot" w:pos="8306"/>
        </w:tabs>
      </w:pPr>
      <w:hyperlink w:anchor="_Toc7144" w:history="1">
        <w:r>
          <w:rPr>
            <w:rFonts w:ascii="仿宋" w:eastAsia="仿宋" w:hAnsi="仿宋" w:cs="仿宋" w:hint="eastAsia"/>
            <w:lang w:eastAsia="zh-CN"/>
          </w:rPr>
          <w:t>(三)、物流与库存管理</w:t>
        </w:r>
        <w:r>
          <w:tab/>
        </w:r>
        <w:r>
          <w:fldChar w:fldCharType="begin"/>
        </w:r>
        <w:r>
          <w:instrText xml:space="preserve"> PAGEREF _Toc7144 \h </w:instrText>
        </w:r>
        <w:r>
          <w:fldChar w:fldCharType="separate"/>
        </w:r>
        <w:r>
          <w:t>47</w:t>
        </w:r>
        <w:r>
          <w:fldChar w:fldCharType="end"/>
        </w:r>
      </w:hyperlink>
    </w:p>
    <w:p>
      <w:pPr>
        <w:pStyle w:val="TOC1"/>
        <w:tabs>
          <w:tab w:val="right" w:leader="dot" w:pos="8306"/>
        </w:tabs>
      </w:pPr>
      <w:hyperlink w:anchor="_Toc24644" w:history="1">
        <w:r>
          <w:rPr>
            <w:rFonts w:ascii="仿宋" w:eastAsia="仿宋" w:hAnsi="仿宋" w:cs="仿宋" w:hint="eastAsia"/>
            <w:lang w:eastAsia="zh-CN"/>
          </w:rPr>
          <w:t>十四、利益相关者分析与沟通计划</w:t>
        </w:r>
        <w:r>
          <w:tab/>
        </w:r>
        <w:r>
          <w:fldChar w:fldCharType="begin"/>
        </w:r>
        <w:r>
          <w:instrText xml:space="preserve"> PAGEREF _Toc24644 \h </w:instrText>
        </w:r>
        <w:r>
          <w:fldChar w:fldCharType="separate"/>
        </w:r>
        <w:r>
          <w:t>48</w:t>
        </w:r>
        <w:r>
          <w:fldChar w:fldCharType="end"/>
        </w:r>
      </w:hyperlink>
    </w:p>
    <w:p>
      <w:pPr>
        <w:pStyle w:val="TOC2"/>
        <w:tabs>
          <w:tab w:val="right" w:leader="dot" w:pos="8306"/>
        </w:tabs>
      </w:pPr>
      <w:hyperlink w:anchor="_Toc8278" w:history="1">
        <w:r>
          <w:rPr>
            <w:rFonts w:ascii="仿宋" w:eastAsia="仿宋" w:hAnsi="仿宋" w:cs="仿宋" w:hint="eastAsia"/>
            <w:lang w:eastAsia="zh-CN"/>
          </w:rPr>
          <w:t>(一)、利益相关者分析</w:t>
        </w:r>
        <w:r>
          <w:tab/>
        </w:r>
        <w:r>
          <w:fldChar w:fldCharType="begin"/>
        </w:r>
        <w:r>
          <w:instrText xml:space="preserve"> PAGEREF _Toc8278 \h </w:instrText>
        </w:r>
        <w:r>
          <w:fldChar w:fldCharType="separate"/>
        </w:r>
        <w:r>
          <w:t>48</w:t>
        </w:r>
        <w:r>
          <w:fldChar w:fldCharType="end"/>
        </w:r>
      </w:hyperlink>
    </w:p>
    <w:p>
      <w:pPr>
        <w:pStyle w:val="TOC2"/>
        <w:tabs>
          <w:tab w:val="right" w:leader="dot" w:pos="8306"/>
        </w:tabs>
      </w:pPr>
      <w:hyperlink w:anchor="_Toc27300" w:history="1">
        <w:r>
          <w:rPr>
            <w:rFonts w:ascii="仿宋" w:eastAsia="仿宋" w:hAnsi="仿宋" w:cs="仿宋" w:hint="eastAsia"/>
            <w:lang w:eastAsia="zh-CN"/>
          </w:rPr>
          <w:t>(二)、沟通计划</w:t>
        </w:r>
        <w:r>
          <w:tab/>
        </w:r>
        <w:r>
          <w:fldChar w:fldCharType="begin"/>
        </w:r>
        <w:r>
          <w:instrText xml:space="preserve"> PAGEREF _Toc27300 \h </w:instrText>
        </w:r>
        <w:r>
          <w:fldChar w:fldCharType="separate"/>
        </w:r>
        <w:r>
          <w:t>49</w:t>
        </w:r>
        <w:r>
          <w:fldChar w:fldCharType="end"/>
        </w:r>
      </w:hyperlink>
    </w:p>
    <w:p>
      <w:pPr>
        <w:pStyle w:val="TOC1"/>
        <w:tabs>
          <w:tab w:val="right" w:leader="dot" w:pos="8306"/>
        </w:tabs>
      </w:pPr>
      <w:hyperlink w:anchor="_Toc5724" w:history="1">
        <w:r>
          <w:rPr>
            <w:rFonts w:ascii="仿宋" w:eastAsia="仿宋" w:hAnsi="仿宋" w:cs="仿宋" w:hint="eastAsia"/>
            <w:lang w:eastAsia="zh-CN"/>
          </w:rPr>
          <w:t>十五、营销与推广策略</w:t>
        </w:r>
        <w:r>
          <w:tab/>
        </w:r>
        <w:r>
          <w:fldChar w:fldCharType="begin"/>
        </w:r>
        <w:r>
          <w:instrText xml:space="preserve"> PAGEREF _Toc5724 \h </w:instrText>
        </w:r>
        <w:r>
          <w:fldChar w:fldCharType="separate"/>
        </w:r>
        <w:r>
          <w:t>51</w:t>
        </w:r>
        <w:r>
          <w:fldChar w:fldCharType="end"/>
        </w:r>
      </w:hyperlink>
    </w:p>
    <w:p>
      <w:pPr>
        <w:pStyle w:val="TOC2"/>
        <w:tabs>
          <w:tab w:val="right" w:leader="dot" w:pos="8306"/>
        </w:tabs>
      </w:pPr>
      <w:hyperlink w:anchor="_Toc13501" w:history="1">
        <w:r>
          <w:rPr>
            <w:rFonts w:ascii="仿宋" w:eastAsia="仿宋" w:hAnsi="仿宋" w:cs="仿宋" w:hint="eastAsia"/>
            <w:lang w:eastAsia="zh-CN"/>
          </w:rPr>
          <w:t>(一)、产品/服务定位与特点</w:t>
        </w:r>
        <w:r>
          <w:tab/>
        </w:r>
        <w:r>
          <w:fldChar w:fldCharType="begin"/>
        </w:r>
        <w:r>
          <w:instrText xml:space="preserve"> PAGEREF _Toc13501 \h </w:instrText>
        </w:r>
        <w:r>
          <w:fldChar w:fldCharType="separate"/>
        </w:r>
        <w:r>
          <w:t>51</w:t>
        </w:r>
        <w:r>
          <w:fldChar w:fldCharType="end"/>
        </w:r>
      </w:hyperlink>
    </w:p>
    <w:p>
      <w:pPr>
        <w:pStyle w:val="TOC2"/>
        <w:tabs>
          <w:tab w:val="right" w:leader="dot" w:pos="8306"/>
        </w:tabs>
      </w:pPr>
      <w:hyperlink w:anchor="_Toc28841" w:history="1">
        <w:r>
          <w:rPr>
            <w:rFonts w:ascii="仿宋" w:eastAsia="仿宋" w:hAnsi="仿宋" w:cs="仿宋" w:hint="eastAsia"/>
            <w:lang w:eastAsia="zh-CN"/>
          </w:rPr>
          <w:t>(二)、市场定位与竞争分析</w:t>
        </w:r>
        <w:r>
          <w:tab/>
        </w:r>
        <w:r>
          <w:fldChar w:fldCharType="begin"/>
        </w:r>
        <w:r>
          <w:instrText xml:space="preserve"> PAGEREF _Toc28841 \h </w:instrText>
        </w:r>
        <w:r>
          <w:fldChar w:fldCharType="separate"/>
        </w:r>
        <w:r>
          <w:t>52</w:t>
        </w:r>
        <w:r>
          <w:fldChar w:fldCharType="end"/>
        </w:r>
      </w:hyperlink>
    </w:p>
    <w:p>
      <w:pPr>
        <w:pStyle w:val="TOC2"/>
        <w:tabs>
          <w:tab w:val="right" w:leader="dot" w:pos="8306"/>
        </w:tabs>
      </w:pPr>
      <w:hyperlink w:anchor="_Toc17580" w:history="1">
        <w:r>
          <w:rPr>
            <w:rFonts w:ascii="仿宋" w:eastAsia="仿宋" w:hAnsi="仿宋" w:cs="仿宋" w:hint="eastAsia"/>
            <w:lang w:eastAsia="zh-CN"/>
          </w:rPr>
          <w:t>(三)、营销渠道与策略</w:t>
        </w:r>
        <w:r>
          <w:tab/>
        </w:r>
        <w:r>
          <w:fldChar w:fldCharType="begin"/>
        </w:r>
        <w:r>
          <w:instrText xml:space="preserve"> PAGEREF _Toc17580 \h </w:instrText>
        </w:r>
        <w:r>
          <w:fldChar w:fldCharType="separate"/>
        </w:r>
        <w:r>
          <w:t>53</w:t>
        </w:r>
        <w:r>
          <w:fldChar w:fldCharType="end"/>
        </w:r>
      </w:hyperlink>
    </w:p>
    <w:p>
      <w:pPr>
        <w:pStyle w:val="TOC2"/>
        <w:tabs>
          <w:tab w:val="right" w:leader="dot" w:pos="8306"/>
        </w:tabs>
      </w:pPr>
      <w:hyperlink w:anchor="_Toc2693" w:history="1">
        <w:r>
          <w:rPr>
            <w:rFonts w:ascii="仿宋" w:eastAsia="仿宋" w:hAnsi="仿宋" w:cs="仿宋" w:hint="eastAsia"/>
            <w:lang w:eastAsia="zh-CN"/>
          </w:rPr>
          <w:t>(四)、推广与宣传活动</w:t>
        </w:r>
        <w:r>
          <w:tab/>
        </w:r>
        <w:r>
          <w:fldChar w:fldCharType="begin"/>
        </w:r>
        <w:r>
          <w:instrText xml:space="preserve"> PAGEREF _Toc2693 \h </w:instrText>
        </w:r>
        <w:r>
          <w:fldChar w:fldCharType="separate"/>
        </w:r>
        <w:r>
          <w:t>54</w:t>
        </w:r>
        <w:r>
          <w:fldChar w:fldCharType="end"/>
        </w:r>
      </w:hyperlink>
    </w:p>
    <w:p>
      <w:pPr>
        <w:pStyle w:val="TOC1"/>
        <w:tabs>
          <w:tab w:val="right" w:leader="dot" w:pos="8306"/>
        </w:tabs>
      </w:pPr>
      <w:hyperlink w:anchor="_Toc10178" w:history="1">
        <w:r>
          <w:rPr>
            <w:rFonts w:ascii="仿宋" w:eastAsia="仿宋" w:hAnsi="仿宋" w:cs="仿宋" w:hint="eastAsia"/>
            <w:lang w:eastAsia="zh-CN"/>
          </w:rPr>
          <w:t>十六、汽车减震元件项目治理与监督</w:t>
        </w:r>
        <w:r>
          <w:tab/>
        </w:r>
        <w:r>
          <w:fldChar w:fldCharType="begin"/>
        </w:r>
        <w:r>
          <w:instrText xml:space="preserve"> PAGEREF _Toc10178 \h </w:instrText>
        </w:r>
        <w:r>
          <w:fldChar w:fldCharType="separate"/>
        </w:r>
        <w:r>
          <w:t>60</w:t>
        </w:r>
        <w:r>
          <w:fldChar w:fldCharType="end"/>
        </w:r>
      </w:hyperlink>
    </w:p>
    <w:p>
      <w:pPr>
        <w:pStyle w:val="TOC2"/>
        <w:tabs>
          <w:tab w:val="right" w:leader="dot" w:pos="8306"/>
        </w:tabs>
      </w:pPr>
      <w:hyperlink w:anchor="_Toc9825" w:history="1">
        <w:r>
          <w:rPr>
            <w:rFonts w:ascii="仿宋" w:eastAsia="仿宋" w:hAnsi="仿宋" w:cs="仿宋" w:hint="eastAsia"/>
            <w:lang w:eastAsia="zh-CN"/>
          </w:rPr>
          <w:t>(一)、汽车减震元件项目治理结构</w:t>
        </w:r>
        <w:r>
          <w:tab/>
        </w:r>
        <w:r>
          <w:fldChar w:fldCharType="begin"/>
        </w:r>
        <w:r>
          <w:instrText xml:space="preserve"> PAGEREF _Toc9825 \h </w:instrText>
        </w:r>
        <w:r>
          <w:fldChar w:fldCharType="separate"/>
        </w:r>
        <w:r>
          <w:t>60</w:t>
        </w:r>
        <w:r>
          <w:fldChar w:fldCharType="end"/>
        </w:r>
      </w:hyperlink>
    </w:p>
    <w:p>
      <w:pPr>
        <w:pStyle w:val="TOC2"/>
        <w:tabs>
          <w:tab w:val="right" w:leader="dot" w:pos="8306"/>
        </w:tabs>
      </w:pPr>
      <w:hyperlink w:anchor="_Toc32628" w:history="1">
        <w:r>
          <w:rPr>
            <w:rFonts w:ascii="仿宋" w:eastAsia="仿宋" w:hAnsi="仿宋" w:cs="仿宋" w:hint="eastAsia"/>
            <w:lang w:eastAsia="zh-CN"/>
          </w:rPr>
          <w:t>(二)、监督与审计</w:t>
        </w:r>
        <w:r>
          <w:tab/>
        </w:r>
        <w:r>
          <w:fldChar w:fldCharType="begin"/>
        </w:r>
        <w:r>
          <w:instrText xml:space="preserve"> PAGEREF _Toc32628 \h </w:instrText>
        </w:r>
        <w:r>
          <w:fldChar w:fldCharType="separate"/>
        </w:r>
        <w:r>
          <w:t>61</w:t>
        </w:r>
        <w:r>
          <w:fldChar w:fldCharType="end"/>
        </w:r>
      </w:hyperlink>
    </w:p>
    <w:p>
      <w:pPr>
        <w:pStyle w:val="TOC1"/>
        <w:tabs>
          <w:tab w:val="right" w:leader="dot" w:pos="8306"/>
        </w:tabs>
      </w:pPr>
      <w:hyperlink w:anchor="_Toc11673" w:history="1">
        <w:r>
          <w:rPr>
            <w:rFonts w:ascii="仿宋" w:eastAsia="仿宋" w:hAnsi="仿宋" w:cs="仿宋" w:hint="eastAsia"/>
            <w:lang w:eastAsia="zh-CN"/>
          </w:rPr>
          <w:t>十七、风险识别与分类</w:t>
        </w:r>
        <w:r>
          <w:tab/>
        </w:r>
        <w:r>
          <w:fldChar w:fldCharType="begin"/>
        </w:r>
        <w:r>
          <w:instrText xml:space="preserve"> PAGEREF _Toc11673 \h </w:instrText>
        </w:r>
        <w:r>
          <w:fldChar w:fldCharType="separate"/>
        </w:r>
        <w:r>
          <w:t>63</w:t>
        </w:r>
        <w:r>
          <w:fldChar w:fldCharType="end"/>
        </w:r>
      </w:hyperlink>
    </w:p>
    <w:p>
      <w:pPr>
        <w:pStyle w:val="TOC2"/>
        <w:tabs>
          <w:tab w:val="right" w:leader="dot" w:pos="8306"/>
        </w:tabs>
      </w:pPr>
      <w:hyperlink w:anchor="_Toc3708" w:history="1">
        <w:r>
          <w:rPr>
            <w:rFonts w:ascii="仿宋" w:eastAsia="仿宋" w:hAnsi="仿宋" w:cs="仿宋" w:hint="eastAsia"/>
            <w:lang w:eastAsia="zh-CN"/>
          </w:rPr>
          <w:t>(一)、风险识别</w:t>
        </w:r>
        <w:r>
          <w:tab/>
        </w:r>
        <w:r>
          <w:fldChar w:fldCharType="begin"/>
        </w:r>
        <w:r>
          <w:instrText xml:space="preserve"> PAGEREF _Toc3708 \h </w:instrText>
        </w:r>
        <w:r>
          <w:fldChar w:fldCharType="separate"/>
        </w:r>
        <w:r>
          <w:t>63</w:t>
        </w:r>
        <w:r>
          <w:fldChar w:fldCharType="end"/>
        </w:r>
      </w:hyperlink>
    </w:p>
    <w:p>
      <w:pPr>
        <w:pStyle w:val="TOC2"/>
        <w:tabs>
          <w:tab w:val="right" w:leader="dot" w:pos="8306"/>
        </w:tabs>
      </w:pPr>
      <w:hyperlink w:anchor="_Toc9101" w:history="1">
        <w:r>
          <w:rPr>
            <w:rFonts w:ascii="仿宋" w:eastAsia="仿宋" w:hAnsi="仿宋" w:cs="仿宋" w:hint="eastAsia"/>
            <w:lang w:eastAsia="zh-CN"/>
          </w:rPr>
          <w:t>(二)、风险分类</w:t>
        </w:r>
        <w:r>
          <w:tab/>
        </w:r>
        <w:r>
          <w:fldChar w:fldCharType="begin"/>
        </w:r>
        <w:r>
          <w:instrText xml:space="preserve"> PAGEREF _Toc9101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34"/>
      <w:r>
        <w:rPr>
          <w:rFonts w:ascii="仿宋" w:eastAsia="仿宋" w:hAnsi="仿宋" w:cs="仿宋" w:hint="eastAsia"/>
          <w:sz w:val="28"/>
          <w:lang w:eastAsia="zh-CN"/>
        </w:rPr>
        <w:t>一、汽车减震元件项目绩效评估</w:t>
      </w:r>
      <w:bookmarkEnd w:id="2"/>
    </w:p>
    <w:p>
      <w:pPr>
        <w:pStyle w:val="Heading2"/>
        <w:rPr>
          <w:rFonts w:ascii="仿宋" w:eastAsia="仿宋" w:hAnsi="仿宋" w:cs="仿宋" w:hint="eastAsia"/>
          <w:lang w:eastAsia="zh-CN"/>
        </w:rPr>
      </w:pPr>
      <w:bookmarkStart w:id="3" w:name="_Toc1924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元件项目中，我们设计了一套全面的绩效评估指标，以确保汽车减震元件项目的可控和成功交付。这些指标跨足汽车减震元件项目目标、成本、进度和质量等多个维度，为我们提供了全面洞察汽车减震元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目标达成率是我们关注的首要指标。我们设定了明确的目标，并通过定期监测和评估，迅速发现并应对潜在的目标偏差。这为汽车减震元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成本绩效是另一个核心关注点。通过实际成本与预算成本的对比分析，我们深入了解成本差异的原因，及时调整资源分配，保持汽车减震元件项目在经济效益方面的合理水平。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项目进度作为关键的绩效指标之一，得到了精心的关注。我们制定了详细的汽车减震元件项目进度计划，并设立了进度符合度指标，确保实际进度与计划进度保持一致。这使我们能够快速发现和解决潜在的进度问题，保持汽车减震元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减震元件项目绩效的不可或缺的一环。我们引入了一系列的质量标准和客户满意度指标，以确保汽车减震元件项目交付的成果在质量上达到或超越预期水平。通过持续监测这些指标，我们努力提升汽车减震元件项目整体质量水平，为汽车减震元件项目的成功交付提供有力保障。通过这些科学且全面的绩效评估，我们能够更好地引导汽车减震元件项目的持续改进，确保汽车减震元件项目目标的顺利达成。</w:t>
      </w:r>
    </w:p>
    <w:p>
      <w:pPr>
        <w:pStyle w:val="Heading2"/>
        <w:ind w:firstLine="560" w:firstLineChars="200"/>
        <w:rPr>
          <w:rFonts w:ascii="仿宋" w:eastAsia="仿宋" w:hAnsi="仿宋" w:cs="仿宋" w:hint="eastAsia"/>
          <w:sz w:val="28"/>
          <w:lang w:eastAsia="zh-CN"/>
        </w:rPr>
      </w:pPr>
      <w:bookmarkStart w:id="4" w:name="_Toc37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绩效评估是汽车减震元件项目中的关键环节，为确保汽车减震元件项目达到预期目标，我们采用了多层次、多维度的绩效评估方法。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减震元件项目的战略目标对齐，确保每个决策和行动都与汽车减震元件项目整体目标保持一致。团队会定期召开战略对齐会议，审视当前工作与汽车减震元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汽车减震元件项目进度、质量、成本和风险等方面。这些指标通过数据收集和分析，为汽车减震元件项目管理团队提供了客观的评估依据。例如，我们通过汽车减震元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绩效评估不仅仅停留在汽车减震元件项目内部，还考虑了汽车减震元件项目对外部环境的影响。我们定期进行干系人满意度调查，以了解各利益相关方对汽车减震元件项目的期望和满意度，并及时做出调整。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这种多层次、多角度的绩效评估方法，使得我们能够全面了解汽车减震元件项目的运行状态，及时做出调整，确保汽车减震元件项目在不断变化的环境中保持稳健前行。</w:t>
      </w:r>
    </w:p>
    <w:p>
      <w:pPr>
        <w:pStyle w:val="Heading2"/>
        <w:ind w:firstLine="560" w:firstLineChars="200"/>
        <w:rPr>
          <w:rFonts w:ascii="仿宋" w:eastAsia="仿宋" w:hAnsi="仿宋" w:cs="仿宋" w:hint="eastAsia"/>
          <w:sz w:val="28"/>
          <w:lang w:eastAsia="zh-CN"/>
        </w:rPr>
      </w:pPr>
      <w:bookmarkStart w:id="5" w:name="_Toc18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为了确保汽车减震元件项目的有效管理和不断优化，我们采用了精心设计的绩效评估周期。这个周期旨在实现灵活、实时和全面的评估，以适应汽车减震元件项目执行中的各种挑战。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减震元件项目的不同需求，分为短期、中期和长期。短期评估关注每个迭代或工作周期，以及时发现和解决当前任务中的问题。中期评估涵盖几个迭代，深入了解整体汽车减震元件项目的趋势和性能。长期评估则着眼于整个汽车减震元件项目阶段，确保汽车减震元件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减震元件项目管理工具和协作平台，团队成员能够随时更新和分享汽车减震元件项目数据。这种实时性的反馈机制使我们能够及时察觉潜在问题，快速调整，保持汽车减震元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减震元件项目的决策制定密不可分。每个周期的汽车减震元件项目回顾会议成为集体总结经验、识别问题深层次原因并找到创新解决方案的平台。这种定期的反思与调整机制使汽车减震元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362"/>
      <w:r>
        <w:rPr>
          <w:rFonts w:ascii="仿宋" w:eastAsia="仿宋" w:hAnsi="仿宋" w:cs="仿宋" w:hint="eastAsia"/>
          <w:sz w:val="28"/>
          <w:lang w:eastAsia="zh-CN"/>
        </w:rPr>
        <w:t>二、汽车减震元件项目土建工程</w:t>
      </w:r>
      <w:bookmarkEnd w:id="6"/>
    </w:p>
    <w:p>
      <w:pPr>
        <w:pStyle w:val="Heading2"/>
        <w:rPr>
          <w:rFonts w:ascii="仿宋" w:eastAsia="仿宋" w:hAnsi="仿宋" w:cs="仿宋" w:hint="eastAsia"/>
          <w:lang w:eastAsia="zh-CN"/>
        </w:rPr>
      </w:pPr>
      <w:bookmarkStart w:id="7" w:name="_Toc1934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在汽车减震元件项目的建筑工程设计中，我们将秉承一系列重要的设计原则，以确保汽车减震元件项目建筑在功能、美观、可持续性等方面达到最佳效果。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首要原则是确保建筑的功能性得到最大化的发挥。我们将充分理解汽车减震元件项目的实际需求，合理布局各个功能区域，保证建筑在满足业务需求的同时，提供高效的工作环境。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在建筑设计中，我们将综合考虑建设和运营成本。通过精细的经济效益分析，确保设计方案在高效利用资源的同时，对汽车减震元件项目的长期盈利能力有积极的贡献。</w:t>
      </w:r>
    </w:p>
    <w:p>
      <w:pPr>
        <w:pStyle w:val="Heading2"/>
        <w:ind w:firstLine="560" w:firstLineChars="200"/>
        <w:rPr>
          <w:rFonts w:ascii="仿宋" w:eastAsia="仿宋" w:hAnsi="仿宋" w:cs="仿宋" w:hint="eastAsia"/>
          <w:sz w:val="28"/>
          <w:lang w:eastAsia="zh-CN"/>
        </w:rPr>
      </w:pPr>
      <w:bookmarkStart w:id="8" w:name="_Toc2077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元件项目的土建工程设计中，我们将精准设定设计年限，结合汽车减震元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减震元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44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减震元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减震元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减震元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75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本期工程汽车减震元件项目预计总建筑面积XXX平方米，其中：计容建筑面积XXX平方米，计划建筑工程投资XX万元，占汽车减震元件项目总投资的XX%。</w:t>
      </w:r>
    </w:p>
    <w:p>
      <w:pPr>
        <w:pStyle w:val="Heading1"/>
        <w:ind w:firstLine="560" w:firstLineChars="200"/>
        <w:rPr>
          <w:rFonts w:ascii="仿宋" w:eastAsia="仿宋" w:hAnsi="仿宋" w:cs="仿宋" w:hint="eastAsia"/>
          <w:sz w:val="28"/>
          <w:lang w:eastAsia="zh-CN"/>
        </w:rPr>
      </w:pPr>
      <w:bookmarkStart w:id="11" w:name="_Toc314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785"/>
      <w:r>
        <w:rPr>
          <w:rFonts w:ascii="仿宋" w:eastAsia="仿宋" w:hAnsi="仿宋" w:cs="仿宋" w:hint="eastAsia"/>
          <w:lang w:eastAsia="zh-CN"/>
        </w:rPr>
        <w:t>(一)、汽车减震元件行业分析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减震元件行业一直以来都是市场的关注焦点。行业内的发展趋势、竞争态势以及潜在机会都对汽车减震元件项目的推进产生深远的影响。通过深入研究行业的整体概貌，我们将更好地理解行业的核心特征，为汽车减震元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元件行业，技术一直是推动创新和发展的关键因素。我们将对当前技术趋势进行详尽分析，包括但不限于人工智能、大数据应用、先进制造技术等。这有助于汽车减震元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减震元件项目成功的基础。我们将对主要竞争对手进行深入研究，包括其市场份额、产品特点、市场定位等。通过全面了解竞争对手的优势和劣势，汽车减震元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1294"/>
      <w:r>
        <w:rPr>
          <w:rFonts w:ascii="仿宋" w:eastAsia="仿宋" w:hAnsi="仿宋" w:cs="仿宋" w:hint="eastAsia"/>
          <w:sz w:val="28"/>
          <w:lang w:eastAsia="zh-CN"/>
        </w:rPr>
        <w:t>(二)、汽车减震元件市场分析预测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减震元件市场未来的增长趋势。这包括市场的整体规模、各细分领域的发展趋势等。汽车减震元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减震元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减震元件项目实施过程中需要充分考虑的因素。我们将对市场风险进行全面评估，包括但不限于政策法规风险、市场竞争风险、技术变革风险等。通过对潜在风险的深入分析，汽车减震元件项目可以制定相应的风险缓解策略，降低不确定性对汽车减震元件项目的影响。</w:t>
      </w:r>
    </w:p>
    <w:p>
      <w:pPr>
        <w:pStyle w:val="Heading1"/>
        <w:ind w:firstLine="560" w:firstLineChars="200"/>
        <w:rPr>
          <w:rFonts w:ascii="仿宋" w:eastAsia="仿宋" w:hAnsi="仿宋" w:cs="仿宋" w:hint="eastAsia"/>
          <w:sz w:val="28"/>
          <w:lang w:eastAsia="zh-CN"/>
        </w:rPr>
      </w:pPr>
      <w:bookmarkStart w:id="14" w:name="_Toc30897"/>
      <w:r>
        <w:rPr>
          <w:rFonts w:ascii="仿宋" w:eastAsia="仿宋" w:hAnsi="仿宋" w:cs="仿宋" w:hint="eastAsia"/>
          <w:sz w:val="28"/>
          <w:lang w:eastAsia="zh-CN"/>
        </w:rPr>
        <w:t>四、汽车减震元件项目选址可行性分析</w:t>
      </w:r>
      <w:bookmarkEnd w:id="14"/>
    </w:p>
    <w:p>
      <w:pPr>
        <w:pStyle w:val="Heading2"/>
        <w:rPr>
          <w:rFonts w:ascii="仿宋" w:eastAsia="仿宋" w:hAnsi="仿宋" w:cs="仿宋" w:hint="eastAsia"/>
          <w:lang w:eastAsia="zh-CN"/>
        </w:rPr>
      </w:pPr>
      <w:bookmarkStart w:id="15" w:name="_Toc27939"/>
      <w:r>
        <w:rPr>
          <w:rFonts w:ascii="仿宋" w:eastAsia="仿宋" w:hAnsi="仿宋" w:cs="仿宋" w:hint="eastAsia"/>
          <w:lang w:eastAsia="zh-CN"/>
        </w:rPr>
        <w:t>(一)、汽车减震元件项目选址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该汽车减震元件项目选址位于XX省XX市XX区XXX街道</w:t>
      </w:r>
    </w:p>
    <w:p>
      <w:pPr>
        <w:pStyle w:val="Heading2"/>
        <w:ind w:firstLine="560" w:firstLineChars="200"/>
        <w:rPr>
          <w:rFonts w:ascii="仿宋" w:eastAsia="仿宋" w:hAnsi="仿宋" w:cs="仿宋" w:hint="eastAsia"/>
          <w:sz w:val="28"/>
          <w:lang w:eastAsia="zh-CN"/>
        </w:rPr>
      </w:pPr>
      <w:bookmarkStart w:id="16" w:name="_Toc397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汽车减震元件项目的征地面积将根据汽车减震元件项目的实际规模和需求进行精确规划。具体面积XXX平方米，旨在确保汽车减震元件项目不仅能够满足当前的发展需求，还能够预留空间以适应未来的扩展。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净用地面积是在征地面积基础上去除不可利用面积后的实际可开发用地。具体面积XXX平方米，考虑到环保、交通、安全等多方面因素，以确保汽车减震元件项目在整体利用效率上达到最优。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汽车减震元件项目计划建设的建筑总规模具体面积XXX平方米。这一规模的确定综合考虑了汽车减震元件项目的性质、规模，以及城市规划的相关要求，确保建筑布局与周边环境协调一致。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绿地率是汽车减震元件项目用地中被规划为绿地的比例。具体面积XXX平方米，旨在通过合理规划绿地，改善汽车减震元件项目周边环境，提升居民生活质量，并符合城市整体绿化规划。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容积率是用地上可以建设的建筑总体积与用地面积之比。具体面积XXX，通过合理的容积率规划，确保汽车减震元件项目建筑规模与周边环境和谐共生。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减震元件项目选址与当地城市规划相一致，具体面积XXX平方米。通过与城市规划部门深入沟通，确保汽车减震元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减震元件项目选址符合当地产业政策，具体面积XXX平方米。这包括汽车减震元件项目对当地经济的促进作用，以及对相关产业的带动效应，确保汽车减震元件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用地总体要求必须符合环保和可持续发展的原则，具体面积XXX平方米。通过采用绿色建筑设计、节能减排等措施，确保汽车减震元件项目在建设和运营过程中对环境的影响最小化，达到可持续发展的要求。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确保汽车减震元件项目选址具备必要的公共设施配套，具体面积XXX平方米。这包括交通便利性、教育、医疗等基础设施，以提高居民生活品质，使得汽车减震元件项目选址更具吸引力。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考虑用地总体要求对当地社会稳定性的影响，具体面积XXX平方米。通过深入了解当地社区反馈，确保汽车减震元件项目的选址和建设过程对当地社会和谐稳定产生积极作用。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减震元件项目选址不仅符合法规和规划，还在实际操作中具有可行性。这一全面规划将为汽车减震元件项目的成功实施提供坚实的基础，确保汽车减震元件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382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减震元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减震元件项目的设备规划和空间设计中，我们将采取灵活设备布局的措施。设备布局将根据实际需求进行灵活设计，避免不必要的浪费。通过合理规划设备摆放位置，我们将提高设备的利用率，减少设备间距，以确保汽车减震元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减震元件项目内部引入共享设施的概念，例如共享会议室、办公区等。通过这种方式，我们可以减少对资源的重复建设，提高资源共享效率，从而减小汽车减震元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135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减震元件项目的总图布置中，我们将不同功能区域进行明确的规划，以最大程度满足汽车减震元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553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减震元件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减震元件项目对环境的影响是综合评价的重要因素之一。我们将详细考虑选址周边的自然环境、生态保护区、水源地等情况，确保汽车减震元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对选址的评价还需充分考虑当地政府的产业政策和法规。我们将详细了解汽车减震元件项目所在地的相关政策，确保汽车减震元件项目的规划和运营与当地法规相符，降低不必要的法律风险。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考虑到社会稳定性对企业运营的重要性，我们将评估选址地区的社会安全情况、劳工关系、社区反馈等方面，以确保汽车减震元件项目的建设和运营不会受到社会稳定性的负面影响。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最后，我们将综合考虑用地成本，包括土地购置费用、土地开发成本等。通过对用地成本的详细评估，我们能够做出更为精确的经济效益分析，为汽车减震元件项目的投资决策提供有力支持。</w:t>
      </w:r>
    </w:p>
    <w:p>
      <w:pPr>
        <w:pStyle w:val="Heading1"/>
        <w:ind w:firstLine="560" w:firstLineChars="200"/>
        <w:rPr>
          <w:rFonts w:ascii="仿宋" w:eastAsia="仿宋" w:hAnsi="仿宋" w:cs="仿宋" w:hint="eastAsia"/>
          <w:sz w:val="28"/>
          <w:lang w:eastAsia="zh-CN"/>
        </w:rPr>
      </w:pPr>
      <w:bookmarkStart w:id="20" w:name="_Toc10564"/>
      <w:r>
        <w:rPr>
          <w:rFonts w:ascii="仿宋" w:eastAsia="仿宋" w:hAnsi="仿宋" w:cs="仿宋" w:hint="eastAsia"/>
          <w:sz w:val="28"/>
          <w:lang w:eastAsia="zh-CN"/>
        </w:rPr>
        <w:t>五、汽车减震元件项目危机管理</w:t>
      </w:r>
      <w:bookmarkEnd w:id="20"/>
    </w:p>
    <w:p>
      <w:pPr>
        <w:pStyle w:val="Heading2"/>
        <w:rPr>
          <w:rFonts w:ascii="仿宋" w:eastAsia="仿宋" w:hAnsi="仿宋" w:cs="仿宋" w:hint="eastAsia"/>
          <w:lang w:eastAsia="zh-CN"/>
        </w:rPr>
      </w:pPr>
      <w:bookmarkStart w:id="21" w:name="_Toc1732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https://d.book118.com/497161156063006035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汽车减震元件项目规划设计方案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14120"/>
    <w:rsid w:val="16B141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6115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2024-01-28T18:26:00Z</dcterms:created>
  <dcterms:modified xsi:type="dcterms:W3CDTF">2024-01-28T18:26:31Z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0DF01FC409A8445F93E2B2F84F2EA810_11</vt:lpwstr>
  </property>
  <property fmtid="{D5CDD505-2E9C-101B-9397-08002B2CF9AE}" pid="3" name="KSOProductBuildVer">
    <vt:lpwstr>2052-12.1.0.16250</vt:lpwstr>
  </property>
</Properties>
</file>