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特种乳胶制品项目规划设计蓝图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89" w:history="1">
        <w:r>
          <w:rPr>
            <w:rFonts w:ascii="仿宋" w:eastAsia="仿宋" w:hAnsi="仿宋" w:cs="仿宋" w:hint="eastAsia"/>
            <w:lang w:eastAsia="zh-CN"/>
          </w:rPr>
          <w:t>概论</w:t>
        </w:r>
        <w:r>
          <w:tab/>
        </w:r>
        <w:r>
          <w:fldChar w:fldCharType="begin"/>
        </w:r>
        <w:r>
          <w:instrText xml:space="preserve"> PAGEREF _Toc8789 \h </w:instrText>
        </w:r>
        <w:r>
          <w:fldChar w:fldCharType="separate"/>
        </w:r>
        <w:r>
          <w:t>3</w:t>
        </w:r>
        <w:r>
          <w:fldChar w:fldCharType="end"/>
        </w:r>
      </w:hyperlink>
    </w:p>
    <w:p>
      <w:pPr>
        <w:pStyle w:val="TOC1"/>
        <w:tabs>
          <w:tab w:val="right" w:leader="dot" w:pos="8306"/>
        </w:tabs>
      </w:pPr>
      <w:hyperlink w:anchor="_Toc26963" w:history="1">
        <w:r>
          <w:rPr>
            <w:rFonts w:ascii="仿宋" w:eastAsia="仿宋" w:hAnsi="仿宋" w:cs="仿宋" w:hint="eastAsia"/>
            <w:lang w:eastAsia="zh-CN"/>
          </w:rPr>
          <w:t>一、市场分析、调研</w:t>
        </w:r>
        <w:r>
          <w:tab/>
        </w:r>
        <w:r>
          <w:fldChar w:fldCharType="begin"/>
        </w:r>
        <w:r>
          <w:instrText xml:space="preserve"> PAGEREF _Toc26963 \h </w:instrText>
        </w:r>
        <w:r>
          <w:fldChar w:fldCharType="separate"/>
        </w:r>
        <w:r>
          <w:t>3</w:t>
        </w:r>
        <w:r>
          <w:fldChar w:fldCharType="end"/>
        </w:r>
      </w:hyperlink>
    </w:p>
    <w:p>
      <w:pPr>
        <w:pStyle w:val="TOC2"/>
        <w:tabs>
          <w:tab w:val="right" w:leader="dot" w:pos="8306"/>
        </w:tabs>
      </w:pPr>
      <w:hyperlink w:anchor="_Toc6746" w:history="1">
        <w:r>
          <w:rPr>
            <w:rFonts w:ascii="仿宋" w:eastAsia="仿宋" w:hAnsi="仿宋" w:cs="仿宋" w:hint="eastAsia"/>
            <w:lang w:eastAsia="zh-CN"/>
          </w:rPr>
          <w:t>(一)、特种乳胶制品行业分析</w:t>
        </w:r>
        <w:r>
          <w:tab/>
        </w:r>
        <w:r>
          <w:fldChar w:fldCharType="begin"/>
        </w:r>
        <w:r>
          <w:instrText xml:space="preserve"> PAGEREF _Toc6746 \h </w:instrText>
        </w:r>
        <w:r>
          <w:fldChar w:fldCharType="separate"/>
        </w:r>
        <w:r>
          <w:t>3</w:t>
        </w:r>
        <w:r>
          <w:fldChar w:fldCharType="end"/>
        </w:r>
      </w:hyperlink>
    </w:p>
    <w:p>
      <w:pPr>
        <w:pStyle w:val="TOC2"/>
        <w:tabs>
          <w:tab w:val="right" w:leader="dot" w:pos="8306"/>
        </w:tabs>
      </w:pPr>
      <w:hyperlink w:anchor="_Toc15985" w:history="1">
        <w:r>
          <w:rPr>
            <w:rFonts w:ascii="仿宋" w:eastAsia="仿宋" w:hAnsi="仿宋" w:cs="仿宋" w:hint="eastAsia"/>
            <w:lang w:eastAsia="zh-CN"/>
          </w:rPr>
          <w:t>(二)、特种乳胶制品市场分析预测</w:t>
        </w:r>
        <w:r>
          <w:tab/>
        </w:r>
        <w:r>
          <w:fldChar w:fldCharType="begin"/>
        </w:r>
        <w:r>
          <w:instrText xml:space="preserve"> PAGEREF _Toc15985 \h </w:instrText>
        </w:r>
        <w:r>
          <w:fldChar w:fldCharType="separate"/>
        </w:r>
        <w:r>
          <w:t>4</w:t>
        </w:r>
        <w:r>
          <w:fldChar w:fldCharType="end"/>
        </w:r>
      </w:hyperlink>
    </w:p>
    <w:p>
      <w:pPr>
        <w:pStyle w:val="TOC1"/>
        <w:tabs>
          <w:tab w:val="right" w:leader="dot" w:pos="8306"/>
        </w:tabs>
      </w:pPr>
      <w:hyperlink w:anchor="_Toc4370" w:history="1">
        <w:r>
          <w:rPr>
            <w:rFonts w:ascii="仿宋" w:eastAsia="仿宋" w:hAnsi="仿宋" w:cs="仿宋" w:hint="eastAsia"/>
            <w:lang w:eastAsia="zh-CN"/>
          </w:rPr>
          <w:t>二、特种乳胶制品项目概论</w:t>
        </w:r>
        <w:r>
          <w:tab/>
        </w:r>
        <w:r>
          <w:fldChar w:fldCharType="begin"/>
        </w:r>
        <w:r>
          <w:instrText xml:space="preserve"> PAGEREF _Toc4370 \h </w:instrText>
        </w:r>
        <w:r>
          <w:fldChar w:fldCharType="separate"/>
        </w:r>
        <w:r>
          <w:t>5</w:t>
        </w:r>
        <w:r>
          <w:fldChar w:fldCharType="end"/>
        </w:r>
      </w:hyperlink>
    </w:p>
    <w:p>
      <w:pPr>
        <w:pStyle w:val="TOC2"/>
        <w:tabs>
          <w:tab w:val="right" w:leader="dot" w:pos="8306"/>
        </w:tabs>
      </w:pPr>
      <w:hyperlink w:anchor="_Toc28465" w:history="1">
        <w:r>
          <w:rPr>
            <w:rFonts w:ascii="仿宋" w:eastAsia="仿宋" w:hAnsi="仿宋" w:cs="仿宋" w:hint="eastAsia"/>
            <w:lang w:eastAsia="zh-CN"/>
          </w:rPr>
          <w:t>(一)、特种乳胶制品项目概况</w:t>
        </w:r>
        <w:r>
          <w:tab/>
        </w:r>
        <w:r>
          <w:fldChar w:fldCharType="begin"/>
        </w:r>
        <w:r>
          <w:instrText xml:space="preserve"> PAGEREF _Toc28465 \h </w:instrText>
        </w:r>
        <w:r>
          <w:fldChar w:fldCharType="separate"/>
        </w:r>
        <w:r>
          <w:t>5</w:t>
        </w:r>
        <w:r>
          <w:fldChar w:fldCharType="end"/>
        </w:r>
      </w:hyperlink>
    </w:p>
    <w:p>
      <w:pPr>
        <w:pStyle w:val="TOC2"/>
        <w:tabs>
          <w:tab w:val="right" w:leader="dot" w:pos="8306"/>
        </w:tabs>
      </w:pPr>
      <w:hyperlink w:anchor="_Toc23232" w:history="1">
        <w:r>
          <w:rPr>
            <w:rFonts w:ascii="仿宋" w:eastAsia="仿宋" w:hAnsi="仿宋" w:cs="仿宋" w:hint="eastAsia"/>
            <w:lang w:eastAsia="zh-CN"/>
          </w:rPr>
          <w:t>(二)、特种乳胶制品项目目标</w:t>
        </w:r>
        <w:r>
          <w:tab/>
        </w:r>
        <w:r>
          <w:fldChar w:fldCharType="begin"/>
        </w:r>
        <w:r>
          <w:instrText xml:space="preserve"> PAGEREF _Toc23232 \h </w:instrText>
        </w:r>
        <w:r>
          <w:fldChar w:fldCharType="separate"/>
        </w:r>
        <w:r>
          <w:t>7</w:t>
        </w:r>
        <w:r>
          <w:fldChar w:fldCharType="end"/>
        </w:r>
      </w:hyperlink>
    </w:p>
    <w:p>
      <w:pPr>
        <w:pStyle w:val="TOC2"/>
        <w:tabs>
          <w:tab w:val="right" w:leader="dot" w:pos="8306"/>
        </w:tabs>
      </w:pPr>
      <w:hyperlink w:anchor="_Toc11902" w:history="1">
        <w:r>
          <w:rPr>
            <w:rFonts w:ascii="仿宋" w:eastAsia="仿宋" w:hAnsi="仿宋" w:cs="仿宋" w:hint="eastAsia"/>
            <w:lang w:eastAsia="zh-CN"/>
          </w:rPr>
          <w:t>(三)、特种乳胶制品项目提出的理由</w:t>
        </w:r>
        <w:r>
          <w:tab/>
        </w:r>
        <w:r>
          <w:fldChar w:fldCharType="begin"/>
        </w:r>
        <w:r>
          <w:instrText xml:space="preserve"> PAGEREF _Toc11902 \h </w:instrText>
        </w:r>
        <w:r>
          <w:fldChar w:fldCharType="separate"/>
        </w:r>
        <w:r>
          <w:t>8</w:t>
        </w:r>
        <w:r>
          <w:fldChar w:fldCharType="end"/>
        </w:r>
      </w:hyperlink>
    </w:p>
    <w:p>
      <w:pPr>
        <w:pStyle w:val="TOC2"/>
        <w:tabs>
          <w:tab w:val="right" w:leader="dot" w:pos="8306"/>
        </w:tabs>
      </w:pPr>
      <w:hyperlink w:anchor="_Toc14195" w:history="1">
        <w:r>
          <w:rPr>
            <w:rFonts w:ascii="仿宋" w:eastAsia="仿宋" w:hAnsi="仿宋" w:cs="仿宋" w:hint="eastAsia"/>
            <w:lang w:eastAsia="zh-CN"/>
          </w:rPr>
          <w:t>(四)、特种乳胶制品项目意义</w:t>
        </w:r>
        <w:r>
          <w:tab/>
        </w:r>
        <w:r>
          <w:fldChar w:fldCharType="begin"/>
        </w:r>
        <w:r>
          <w:instrText xml:space="preserve"> PAGEREF _Toc14195 \h </w:instrText>
        </w:r>
        <w:r>
          <w:fldChar w:fldCharType="separate"/>
        </w:r>
        <w:r>
          <w:t>10</w:t>
        </w:r>
        <w:r>
          <w:fldChar w:fldCharType="end"/>
        </w:r>
      </w:hyperlink>
    </w:p>
    <w:p>
      <w:pPr>
        <w:pStyle w:val="TOC2"/>
        <w:tabs>
          <w:tab w:val="right" w:leader="dot" w:pos="8306"/>
        </w:tabs>
      </w:pPr>
      <w:hyperlink w:anchor="_Toc31161" w:history="1">
        <w:r>
          <w:rPr>
            <w:rFonts w:ascii="仿宋" w:eastAsia="仿宋" w:hAnsi="仿宋" w:cs="仿宋" w:hint="eastAsia"/>
            <w:lang w:eastAsia="zh-CN"/>
          </w:rPr>
          <w:t>(五)、特种乳胶制品项目背景</w:t>
        </w:r>
        <w:r>
          <w:tab/>
        </w:r>
        <w:r>
          <w:fldChar w:fldCharType="begin"/>
        </w:r>
        <w:r>
          <w:instrText xml:space="preserve"> PAGEREF _Toc31161 \h </w:instrText>
        </w:r>
        <w:r>
          <w:fldChar w:fldCharType="separate"/>
        </w:r>
        <w:r>
          <w:t>10</w:t>
        </w:r>
        <w:r>
          <w:fldChar w:fldCharType="end"/>
        </w:r>
      </w:hyperlink>
    </w:p>
    <w:p>
      <w:pPr>
        <w:pStyle w:val="TOC1"/>
        <w:tabs>
          <w:tab w:val="right" w:leader="dot" w:pos="8306"/>
        </w:tabs>
      </w:pPr>
      <w:hyperlink w:anchor="_Toc7787" w:history="1">
        <w:r>
          <w:rPr>
            <w:rFonts w:ascii="仿宋" w:eastAsia="仿宋" w:hAnsi="仿宋" w:cs="仿宋" w:hint="eastAsia"/>
            <w:lang w:eastAsia="zh-CN"/>
          </w:rPr>
          <w:t>三、特种乳胶制品项目建设单位说明</w:t>
        </w:r>
        <w:r>
          <w:tab/>
        </w:r>
        <w:r>
          <w:fldChar w:fldCharType="begin"/>
        </w:r>
        <w:r>
          <w:instrText xml:space="preserve"> PAGEREF _Toc7787 \h </w:instrText>
        </w:r>
        <w:r>
          <w:fldChar w:fldCharType="separate"/>
        </w:r>
        <w:r>
          <w:t>11</w:t>
        </w:r>
        <w:r>
          <w:fldChar w:fldCharType="end"/>
        </w:r>
      </w:hyperlink>
    </w:p>
    <w:p>
      <w:pPr>
        <w:pStyle w:val="TOC2"/>
        <w:tabs>
          <w:tab w:val="right" w:leader="dot" w:pos="8306"/>
        </w:tabs>
      </w:pPr>
      <w:hyperlink w:anchor="_Toc9465" w:history="1">
        <w:r>
          <w:rPr>
            <w:rFonts w:ascii="仿宋" w:eastAsia="仿宋" w:hAnsi="仿宋" w:cs="仿宋" w:hint="eastAsia"/>
            <w:lang w:eastAsia="zh-CN"/>
          </w:rPr>
          <w:t>(一)、特种乳胶制品项目承办单位基本情况</w:t>
        </w:r>
        <w:r>
          <w:tab/>
        </w:r>
        <w:r>
          <w:fldChar w:fldCharType="begin"/>
        </w:r>
        <w:r>
          <w:instrText xml:space="preserve"> PAGEREF _Toc9465 \h </w:instrText>
        </w:r>
        <w:r>
          <w:fldChar w:fldCharType="separate"/>
        </w:r>
        <w:r>
          <w:t>11</w:t>
        </w:r>
        <w:r>
          <w:fldChar w:fldCharType="end"/>
        </w:r>
      </w:hyperlink>
    </w:p>
    <w:p>
      <w:pPr>
        <w:pStyle w:val="TOC2"/>
        <w:tabs>
          <w:tab w:val="right" w:leader="dot" w:pos="8306"/>
        </w:tabs>
      </w:pPr>
      <w:hyperlink w:anchor="_Toc19922" w:history="1">
        <w:r>
          <w:rPr>
            <w:rFonts w:ascii="仿宋" w:eastAsia="仿宋" w:hAnsi="仿宋" w:cs="仿宋" w:hint="eastAsia"/>
            <w:lang w:eastAsia="zh-CN"/>
          </w:rPr>
          <w:t>(二)、公司经济效益分析</w:t>
        </w:r>
        <w:r>
          <w:tab/>
        </w:r>
        <w:r>
          <w:fldChar w:fldCharType="begin"/>
        </w:r>
        <w:r>
          <w:instrText xml:space="preserve"> PAGEREF _Toc19922 \h </w:instrText>
        </w:r>
        <w:r>
          <w:fldChar w:fldCharType="separate"/>
        </w:r>
        <w:r>
          <w:t>12</w:t>
        </w:r>
        <w:r>
          <w:fldChar w:fldCharType="end"/>
        </w:r>
      </w:hyperlink>
    </w:p>
    <w:p>
      <w:pPr>
        <w:pStyle w:val="TOC1"/>
        <w:tabs>
          <w:tab w:val="right" w:leader="dot" w:pos="8306"/>
        </w:tabs>
      </w:pPr>
      <w:hyperlink w:anchor="_Toc3691" w:history="1">
        <w:r>
          <w:rPr>
            <w:rFonts w:ascii="仿宋" w:eastAsia="仿宋" w:hAnsi="仿宋" w:cs="仿宋" w:hint="eastAsia"/>
            <w:lang w:eastAsia="zh-CN"/>
          </w:rPr>
          <w:t>四、特种乳胶制品项目绩效评估</w:t>
        </w:r>
        <w:r>
          <w:tab/>
        </w:r>
        <w:r>
          <w:fldChar w:fldCharType="begin"/>
        </w:r>
        <w:r>
          <w:instrText xml:space="preserve"> PAGEREF _Toc3691 \h </w:instrText>
        </w:r>
        <w:r>
          <w:fldChar w:fldCharType="separate"/>
        </w:r>
        <w:r>
          <w:t>13</w:t>
        </w:r>
        <w:r>
          <w:fldChar w:fldCharType="end"/>
        </w:r>
      </w:hyperlink>
    </w:p>
    <w:p>
      <w:pPr>
        <w:pStyle w:val="TOC2"/>
        <w:tabs>
          <w:tab w:val="right" w:leader="dot" w:pos="8306"/>
        </w:tabs>
      </w:pPr>
      <w:hyperlink w:anchor="_Toc2343" w:history="1">
        <w:r>
          <w:rPr>
            <w:rFonts w:ascii="仿宋" w:eastAsia="仿宋" w:hAnsi="仿宋" w:cs="仿宋" w:hint="eastAsia"/>
            <w:lang w:eastAsia="zh-CN"/>
          </w:rPr>
          <w:t>(一)、绩效评估指标</w:t>
        </w:r>
        <w:r>
          <w:tab/>
        </w:r>
        <w:r>
          <w:fldChar w:fldCharType="begin"/>
        </w:r>
        <w:r>
          <w:instrText xml:space="preserve"> PAGEREF _Toc2343 \h </w:instrText>
        </w:r>
        <w:r>
          <w:fldChar w:fldCharType="separate"/>
        </w:r>
        <w:r>
          <w:t>13</w:t>
        </w:r>
        <w:r>
          <w:fldChar w:fldCharType="end"/>
        </w:r>
      </w:hyperlink>
    </w:p>
    <w:p>
      <w:pPr>
        <w:pStyle w:val="TOC2"/>
        <w:tabs>
          <w:tab w:val="right" w:leader="dot" w:pos="8306"/>
        </w:tabs>
      </w:pPr>
      <w:hyperlink w:anchor="_Toc22922" w:history="1">
        <w:r>
          <w:rPr>
            <w:rFonts w:ascii="仿宋" w:eastAsia="仿宋" w:hAnsi="仿宋" w:cs="仿宋" w:hint="eastAsia"/>
            <w:lang w:eastAsia="zh-CN"/>
          </w:rPr>
          <w:t>(二)、绩效评估方法</w:t>
        </w:r>
        <w:r>
          <w:tab/>
        </w:r>
        <w:r>
          <w:fldChar w:fldCharType="begin"/>
        </w:r>
        <w:r>
          <w:instrText xml:space="preserve"> PAGEREF _Toc22922 \h </w:instrText>
        </w:r>
        <w:r>
          <w:fldChar w:fldCharType="separate"/>
        </w:r>
        <w:r>
          <w:t>14</w:t>
        </w:r>
        <w:r>
          <w:fldChar w:fldCharType="end"/>
        </w:r>
      </w:hyperlink>
    </w:p>
    <w:p>
      <w:pPr>
        <w:pStyle w:val="TOC2"/>
        <w:tabs>
          <w:tab w:val="right" w:leader="dot" w:pos="8306"/>
        </w:tabs>
      </w:pPr>
      <w:hyperlink w:anchor="_Toc1033" w:history="1">
        <w:r>
          <w:rPr>
            <w:rFonts w:ascii="仿宋" w:eastAsia="仿宋" w:hAnsi="仿宋" w:cs="仿宋" w:hint="eastAsia"/>
            <w:lang w:eastAsia="zh-CN"/>
          </w:rPr>
          <w:t>(三)、绩效评估周期</w:t>
        </w:r>
        <w:r>
          <w:tab/>
        </w:r>
        <w:r>
          <w:fldChar w:fldCharType="begin"/>
        </w:r>
        <w:r>
          <w:instrText xml:space="preserve"> PAGEREF _Toc1033 \h </w:instrText>
        </w:r>
        <w:r>
          <w:fldChar w:fldCharType="separate"/>
        </w:r>
        <w:r>
          <w:t>15</w:t>
        </w:r>
        <w:r>
          <w:fldChar w:fldCharType="end"/>
        </w:r>
      </w:hyperlink>
    </w:p>
    <w:p>
      <w:pPr>
        <w:pStyle w:val="TOC1"/>
        <w:tabs>
          <w:tab w:val="right" w:leader="dot" w:pos="8306"/>
        </w:tabs>
      </w:pPr>
      <w:hyperlink w:anchor="_Toc22858" w:history="1">
        <w:r>
          <w:rPr>
            <w:rFonts w:ascii="仿宋" w:eastAsia="仿宋" w:hAnsi="仿宋" w:cs="仿宋" w:hint="eastAsia"/>
            <w:lang w:eastAsia="zh-CN"/>
          </w:rPr>
          <w:t>五、特种乳胶制品项目建设背景及必要性分析</w:t>
        </w:r>
        <w:r>
          <w:tab/>
        </w:r>
        <w:r>
          <w:fldChar w:fldCharType="begin"/>
        </w:r>
        <w:r>
          <w:instrText xml:space="preserve"> PAGEREF _Toc22858 \h </w:instrText>
        </w:r>
        <w:r>
          <w:fldChar w:fldCharType="separate"/>
        </w:r>
        <w:r>
          <w:t>16</w:t>
        </w:r>
        <w:r>
          <w:fldChar w:fldCharType="end"/>
        </w:r>
      </w:hyperlink>
    </w:p>
    <w:p>
      <w:pPr>
        <w:pStyle w:val="TOC2"/>
        <w:tabs>
          <w:tab w:val="right" w:leader="dot" w:pos="8306"/>
        </w:tabs>
      </w:pPr>
      <w:hyperlink w:anchor="_Toc9278" w:history="1">
        <w:r>
          <w:rPr>
            <w:rFonts w:ascii="仿宋" w:eastAsia="仿宋" w:hAnsi="仿宋" w:cs="仿宋" w:hint="eastAsia"/>
            <w:lang w:eastAsia="zh-CN"/>
          </w:rPr>
          <w:t>(一)、特种乳胶制品项目背景分析</w:t>
        </w:r>
        <w:r>
          <w:tab/>
        </w:r>
        <w:r>
          <w:fldChar w:fldCharType="begin"/>
        </w:r>
        <w:r>
          <w:instrText xml:space="preserve"> PAGEREF _Toc9278 \h </w:instrText>
        </w:r>
        <w:r>
          <w:fldChar w:fldCharType="separate"/>
        </w:r>
        <w:r>
          <w:t>16</w:t>
        </w:r>
        <w:r>
          <w:fldChar w:fldCharType="end"/>
        </w:r>
      </w:hyperlink>
    </w:p>
    <w:p>
      <w:pPr>
        <w:pStyle w:val="TOC2"/>
        <w:tabs>
          <w:tab w:val="right" w:leader="dot" w:pos="8306"/>
        </w:tabs>
      </w:pPr>
      <w:hyperlink w:anchor="_Toc18540" w:history="1">
        <w:r>
          <w:rPr>
            <w:rFonts w:ascii="仿宋" w:eastAsia="仿宋" w:hAnsi="仿宋" w:cs="仿宋" w:hint="eastAsia"/>
            <w:lang w:eastAsia="zh-CN"/>
          </w:rPr>
          <w:t>(二)、特种乳胶制品项目建设必要性分析</w:t>
        </w:r>
        <w:r>
          <w:tab/>
        </w:r>
        <w:r>
          <w:fldChar w:fldCharType="begin"/>
        </w:r>
        <w:r>
          <w:instrText xml:space="preserve"> PAGEREF _Toc18540 \h </w:instrText>
        </w:r>
        <w:r>
          <w:fldChar w:fldCharType="separate"/>
        </w:r>
        <w:r>
          <w:t>18</w:t>
        </w:r>
        <w:r>
          <w:fldChar w:fldCharType="end"/>
        </w:r>
      </w:hyperlink>
    </w:p>
    <w:p>
      <w:pPr>
        <w:pStyle w:val="TOC1"/>
        <w:tabs>
          <w:tab w:val="right" w:leader="dot" w:pos="8306"/>
        </w:tabs>
      </w:pPr>
      <w:hyperlink w:anchor="_Toc23860" w:history="1">
        <w:r>
          <w:rPr>
            <w:rFonts w:ascii="仿宋" w:eastAsia="仿宋" w:hAnsi="仿宋" w:cs="仿宋" w:hint="eastAsia"/>
            <w:lang w:eastAsia="zh-CN"/>
          </w:rPr>
          <w:t>六、产品规划分析</w:t>
        </w:r>
        <w:r>
          <w:tab/>
        </w:r>
        <w:r>
          <w:fldChar w:fldCharType="begin"/>
        </w:r>
        <w:r>
          <w:instrText xml:space="preserve"> PAGEREF _Toc23860 \h </w:instrText>
        </w:r>
        <w:r>
          <w:fldChar w:fldCharType="separate"/>
        </w:r>
        <w:r>
          <w:t>19</w:t>
        </w:r>
        <w:r>
          <w:fldChar w:fldCharType="end"/>
        </w:r>
      </w:hyperlink>
    </w:p>
    <w:p>
      <w:pPr>
        <w:pStyle w:val="TOC2"/>
        <w:tabs>
          <w:tab w:val="right" w:leader="dot" w:pos="8306"/>
        </w:tabs>
      </w:pPr>
      <w:hyperlink w:anchor="_Toc10640" w:history="1">
        <w:r>
          <w:rPr>
            <w:rFonts w:ascii="仿宋" w:eastAsia="仿宋" w:hAnsi="仿宋" w:cs="仿宋" w:hint="eastAsia"/>
            <w:lang w:eastAsia="zh-CN"/>
          </w:rPr>
          <w:t>(一)、产品规划</w:t>
        </w:r>
        <w:r>
          <w:tab/>
        </w:r>
        <w:r>
          <w:fldChar w:fldCharType="begin"/>
        </w:r>
        <w:r>
          <w:instrText xml:space="preserve"> PAGEREF _Toc10640 \h </w:instrText>
        </w:r>
        <w:r>
          <w:fldChar w:fldCharType="separate"/>
        </w:r>
        <w:r>
          <w:t>19</w:t>
        </w:r>
        <w:r>
          <w:fldChar w:fldCharType="end"/>
        </w:r>
      </w:hyperlink>
    </w:p>
    <w:p>
      <w:pPr>
        <w:pStyle w:val="TOC2"/>
        <w:tabs>
          <w:tab w:val="right" w:leader="dot" w:pos="8306"/>
        </w:tabs>
      </w:pPr>
      <w:hyperlink w:anchor="_Toc14417" w:history="1">
        <w:r>
          <w:rPr>
            <w:rFonts w:ascii="仿宋" w:eastAsia="仿宋" w:hAnsi="仿宋" w:cs="仿宋" w:hint="eastAsia"/>
            <w:lang w:eastAsia="zh-CN"/>
          </w:rPr>
          <w:t>(二)、建设规模</w:t>
        </w:r>
        <w:r>
          <w:tab/>
        </w:r>
        <w:r>
          <w:fldChar w:fldCharType="begin"/>
        </w:r>
        <w:r>
          <w:instrText xml:space="preserve"> PAGEREF _Toc14417 \h </w:instrText>
        </w:r>
        <w:r>
          <w:fldChar w:fldCharType="separate"/>
        </w:r>
        <w:r>
          <w:t>20</w:t>
        </w:r>
        <w:r>
          <w:fldChar w:fldCharType="end"/>
        </w:r>
      </w:hyperlink>
    </w:p>
    <w:p>
      <w:pPr>
        <w:pStyle w:val="TOC1"/>
        <w:tabs>
          <w:tab w:val="right" w:leader="dot" w:pos="8306"/>
        </w:tabs>
      </w:pPr>
      <w:hyperlink w:anchor="_Toc13508" w:history="1">
        <w:r>
          <w:rPr>
            <w:rFonts w:ascii="仿宋" w:eastAsia="仿宋" w:hAnsi="仿宋" w:cs="仿宋" w:hint="eastAsia"/>
            <w:lang w:eastAsia="zh-CN"/>
          </w:rPr>
          <w:t>七、特种乳胶制品项目投资规划</w:t>
        </w:r>
        <w:r>
          <w:tab/>
        </w:r>
        <w:r>
          <w:fldChar w:fldCharType="begin"/>
        </w:r>
        <w:r>
          <w:instrText xml:space="preserve"> PAGEREF _Toc13508 \h </w:instrText>
        </w:r>
        <w:r>
          <w:fldChar w:fldCharType="separate"/>
        </w:r>
        <w:r>
          <w:t>21</w:t>
        </w:r>
        <w:r>
          <w:fldChar w:fldCharType="end"/>
        </w:r>
      </w:hyperlink>
    </w:p>
    <w:p>
      <w:pPr>
        <w:pStyle w:val="TOC2"/>
        <w:tabs>
          <w:tab w:val="right" w:leader="dot" w:pos="8306"/>
        </w:tabs>
      </w:pPr>
      <w:hyperlink w:anchor="_Toc30905" w:history="1">
        <w:r>
          <w:rPr>
            <w:rFonts w:ascii="仿宋" w:eastAsia="仿宋" w:hAnsi="仿宋" w:cs="仿宋" w:hint="eastAsia"/>
            <w:lang w:eastAsia="zh-CN"/>
          </w:rPr>
          <w:t>(一)、特种乳胶制品项目总投资估算</w:t>
        </w:r>
        <w:r>
          <w:tab/>
        </w:r>
        <w:r>
          <w:fldChar w:fldCharType="begin"/>
        </w:r>
        <w:r>
          <w:instrText xml:space="preserve"> PAGEREF _Toc30905 \h </w:instrText>
        </w:r>
        <w:r>
          <w:fldChar w:fldCharType="separate"/>
        </w:r>
        <w:r>
          <w:t>21</w:t>
        </w:r>
        <w:r>
          <w:fldChar w:fldCharType="end"/>
        </w:r>
      </w:hyperlink>
    </w:p>
    <w:p>
      <w:pPr>
        <w:pStyle w:val="TOC2"/>
        <w:tabs>
          <w:tab w:val="right" w:leader="dot" w:pos="8306"/>
        </w:tabs>
      </w:pPr>
      <w:hyperlink w:anchor="_Toc9888" w:history="1">
        <w:r>
          <w:rPr>
            <w:rFonts w:ascii="仿宋" w:eastAsia="仿宋" w:hAnsi="仿宋" w:cs="仿宋" w:hint="eastAsia"/>
            <w:lang w:eastAsia="zh-CN"/>
          </w:rPr>
          <w:t>(二)、资金筹措</w:t>
        </w:r>
        <w:r>
          <w:tab/>
        </w:r>
        <w:r>
          <w:fldChar w:fldCharType="begin"/>
        </w:r>
        <w:r>
          <w:instrText xml:space="preserve"> PAGEREF _Toc9888 \h </w:instrText>
        </w:r>
        <w:r>
          <w:fldChar w:fldCharType="separate"/>
        </w:r>
        <w:r>
          <w:t>22</w:t>
        </w:r>
        <w:r>
          <w:fldChar w:fldCharType="end"/>
        </w:r>
      </w:hyperlink>
    </w:p>
    <w:p>
      <w:pPr>
        <w:pStyle w:val="TOC1"/>
        <w:tabs>
          <w:tab w:val="right" w:leader="dot" w:pos="8306"/>
        </w:tabs>
      </w:pPr>
      <w:hyperlink w:anchor="_Toc32391" w:history="1">
        <w:r>
          <w:rPr>
            <w:rFonts w:ascii="仿宋" w:eastAsia="仿宋" w:hAnsi="仿宋" w:cs="仿宋" w:hint="eastAsia"/>
            <w:lang w:eastAsia="zh-CN"/>
          </w:rPr>
          <w:t>八、特种乳胶制品项目风险管理</w:t>
        </w:r>
        <w:r>
          <w:tab/>
        </w:r>
        <w:r>
          <w:fldChar w:fldCharType="begin"/>
        </w:r>
        <w:r>
          <w:instrText xml:space="preserve"> PAGEREF _Toc32391 \h </w:instrText>
        </w:r>
        <w:r>
          <w:fldChar w:fldCharType="separate"/>
        </w:r>
        <w:r>
          <w:t>23</w:t>
        </w:r>
        <w:r>
          <w:fldChar w:fldCharType="end"/>
        </w:r>
      </w:hyperlink>
    </w:p>
    <w:p>
      <w:pPr>
        <w:pStyle w:val="TOC2"/>
        <w:tabs>
          <w:tab w:val="right" w:leader="dot" w:pos="8306"/>
        </w:tabs>
      </w:pPr>
      <w:hyperlink w:anchor="_Toc9521" w:history="1">
        <w:r>
          <w:rPr>
            <w:rFonts w:ascii="仿宋" w:eastAsia="仿宋" w:hAnsi="仿宋" w:cs="仿宋" w:hint="eastAsia"/>
            <w:lang w:eastAsia="zh-CN"/>
          </w:rPr>
          <w:t>(一)、风险识别与评估</w:t>
        </w:r>
        <w:r>
          <w:tab/>
        </w:r>
        <w:r>
          <w:fldChar w:fldCharType="begin"/>
        </w:r>
        <w:r>
          <w:instrText xml:space="preserve"> PAGEREF _Toc9521 \h </w:instrText>
        </w:r>
        <w:r>
          <w:fldChar w:fldCharType="separate"/>
        </w:r>
        <w:r>
          <w:t>23</w:t>
        </w:r>
        <w:r>
          <w:fldChar w:fldCharType="end"/>
        </w:r>
      </w:hyperlink>
    </w:p>
    <w:p>
      <w:pPr>
        <w:pStyle w:val="TOC2"/>
        <w:tabs>
          <w:tab w:val="right" w:leader="dot" w:pos="8306"/>
        </w:tabs>
      </w:pPr>
      <w:hyperlink w:anchor="_Toc27782" w:history="1">
        <w:r>
          <w:rPr>
            <w:rFonts w:ascii="仿宋" w:eastAsia="仿宋" w:hAnsi="仿宋" w:cs="仿宋" w:hint="eastAsia"/>
            <w:lang w:eastAsia="zh-CN"/>
          </w:rPr>
          <w:t>(二)、风险应对策略</w:t>
        </w:r>
        <w:r>
          <w:tab/>
        </w:r>
        <w:r>
          <w:fldChar w:fldCharType="begin"/>
        </w:r>
        <w:r>
          <w:instrText xml:space="preserve"> PAGEREF _Toc27782 \h </w:instrText>
        </w:r>
        <w:r>
          <w:fldChar w:fldCharType="separate"/>
        </w:r>
        <w:r>
          <w:t>24</w:t>
        </w:r>
        <w:r>
          <w:fldChar w:fldCharType="end"/>
        </w:r>
      </w:hyperlink>
    </w:p>
    <w:p>
      <w:pPr>
        <w:pStyle w:val="TOC2"/>
        <w:tabs>
          <w:tab w:val="right" w:leader="dot" w:pos="8306"/>
        </w:tabs>
      </w:pPr>
      <w:hyperlink w:anchor="_Toc20796" w:history="1">
        <w:r>
          <w:rPr>
            <w:rFonts w:ascii="仿宋" w:eastAsia="仿宋" w:hAnsi="仿宋" w:cs="仿宋" w:hint="eastAsia"/>
            <w:lang w:eastAsia="zh-CN"/>
          </w:rPr>
          <w:t>(三)、风险监控与控制</w:t>
        </w:r>
        <w:r>
          <w:tab/>
        </w:r>
        <w:r>
          <w:fldChar w:fldCharType="begin"/>
        </w:r>
        <w:r>
          <w:instrText xml:space="preserve"> PAGEREF _Toc20796 \h </w:instrText>
        </w:r>
        <w:r>
          <w:fldChar w:fldCharType="separate"/>
        </w:r>
        <w:r>
          <w:t>26</w:t>
        </w:r>
        <w:r>
          <w:fldChar w:fldCharType="end"/>
        </w:r>
      </w:hyperlink>
    </w:p>
    <w:p>
      <w:pPr>
        <w:pStyle w:val="TOC1"/>
        <w:tabs>
          <w:tab w:val="right" w:leader="dot" w:pos="8306"/>
        </w:tabs>
      </w:pPr>
      <w:hyperlink w:anchor="_Toc27882" w:history="1">
        <w:r>
          <w:rPr>
            <w:rFonts w:ascii="仿宋" w:eastAsia="仿宋" w:hAnsi="仿宋" w:cs="仿宋" w:hint="eastAsia"/>
            <w:lang w:eastAsia="zh-CN"/>
          </w:rPr>
          <w:t>九、特种乳胶制品项目人力资源管理</w:t>
        </w:r>
        <w:r>
          <w:tab/>
        </w:r>
        <w:r>
          <w:fldChar w:fldCharType="begin"/>
        </w:r>
        <w:r>
          <w:instrText xml:space="preserve"> PAGEREF _Toc27882 \h </w:instrText>
        </w:r>
        <w:r>
          <w:fldChar w:fldCharType="separate"/>
        </w:r>
        <w:r>
          <w:t>27</w:t>
        </w:r>
        <w:r>
          <w:fldChar w:fldCharType="end"/>
        </w:r>
      </w:hyperlink>
    </w:p>
    <w:p>
      <w:pPr>
        <w:pStyle w:val="TOC2"/>
        <w:tabs>
          <w:tab w:val="right" w:leader="dot" w:pos="8306"/>
        </w:tabs>
      </w:pPr>
      <w:hyperlink w:anchor="_Toc3748" w:history="1">
        <w:r>
          <w:rPr>
            <w:rFonts w:ascii="仿宋" w:eastAsia="仿宋" w:hAnsi="仿宋" w:cs="仿宋" w:hint="eastAsia"/>
            <w:lang w:eastAsia="zh-CN"/>
          </w:rPr>
          <w:t>(一)、建立健全的预算管理制度</w:t>
        </w:r>
        <w:r>
          <w:tab/>
        </w:r>
        <w:r>
          <w:fldChar w:fldCharType="begin"/>
        </w:r>
        <w:r>
          <w:instrText xml:space="preserve"> PAGEREF _Toc3748 \h </w:instrText>
        </w:r>
        <w:r>
          <w:fldChar w:fldCharType="separate"/>
        </w:r>
        <w:r>
          <w:t>27</w:t>
        </w:r>
        <w:r>
          <w:fldChar w:fldCharType="end"/>
        </w:r>
      </w:hyperlink>
    </w:p>
    <w:p>
      <w:pPr>
        <w:pStyle w:val="TOC2"/>
        <w:tabs>
          <w:tab w:val="right" w:leader="dot" w:pos="8306"/>
        </w:tabs>
      </w:pPr>
      <w:hyperlink w:anchor="_Toc5274" w:history="1">
        <w:r>
          <w:rPr>
            <w:rFonts w:ascii="仿宋" w:eastAsia="仿宋" w:hAnsi="仿宋" w:cs="仿宋" w:hint="eastAsia"/>
            <w:lang w:eastAsia="zh-CN"/>
          </w:rPr>
          <w:t>(二)、加强资金流动监控</w:t>
        </w:r>
        <w:r>
          <w:tab/>
        </w:r>
        <w:r>
          <w:fldChar w:fldCharType="begin"/>
        </w:r>
        <w:r>
          <w:instrText xml:space="preserve"> PAGEREF _Toc5274 \h </w:instrText>
        </w:r>
        <w:r>
          <w:fldChar w:fldCharType="separate"/>
        </w:r>
        <w:r>
          <w:t>29</w:t>
        </w:r>
        <w:r>
          <w:fldChar w:fldCharType="end"/>
        </w:r>
      </w:hyperlink>
    </w:p>
    <w:p>
      <w:pPr>
        <w:pStyle w:val="TOC2"/>
        <w:tabs>
          <w:tab w:val="right" w:leader="dot" w:pos="8306"/>
        </w:tabs>
      </w:pPr>
      <w:hyperlink w:anchor="_Toc9464" w:history="1">
        <w:r>
          <w:rPr>
            <w:rFonts w:ascii="仿宋" w:eastAsia="仿宋" w:hAnsi="仿宋" w:cs="仿宋" w:hint="eastAsia"/>
            <w:lang w:eastAsia="zh-CN"/>
          </w:rPr>
          <w:t>(三)、制定完善的风险控制机制</w:t>
        </w:r>
        <w:r>
          <w:tab/>
        </w:r>
        <w:r>
          <w:fldChar w:fldCharType="begin"/>
        </w:r>
        <w:r>
          <w:instrText xml:space="preserve"> PAGEREF _Toc9464 \h </w:instrText>
        </w:r>
        <w:r>
          <w:fldChar w:fldCharType="separate"/>
        </w:r>
        <w:r>
          <w:t>30</w:t>
        </w:r>
        <w:r>
          <w:fldChar w:fldCharType="end"/>
        </w:r>
      </w:hyperlink>
    </w:p>
    <w:p>
      <w:pPr>
        <w:pStyle w:val="TOC2"/>
        <w:tabs>
          <w:tab w:val="right" w:leader="dot" w:pos="8306"/>
        </w:tabs>
      </w:pPr>
      <w:hyperlink w:anchor="_Toc8717" w:history="1">
        <w:r>
          <w:rPr>
            <w:rFonts w:ascii="仿宋" w:eastAsia="仿宋" w:hAnsi="仿宋" w:cs="仿宋" w:hint="eastAsia"/>
            <w:lang w:eastAsia="zh-CN"/>
          </w:rPr>
          <w:t>(四)、优化成本管理</w:t>
        </w:r>
        <w:r>
          <w:tab/>
        </w:r>
        <w:r>
          <w:fldChar w:fldCharType="begin"/>
        </w:r>
        <w:r>
          <w:instrText xml:space="preserve"> PAGEREF _Toc8717 \h </w:instrText>
        </w:r>
        <w:r>
          <w:fldChar w:fldCharType="separate"/>
        </w:r>
        <w:r>
          <w:t>31</w:t>
        </w:r>
        <w:r>
          <w:fldChar w:fldCharType="end"/>
        </w:r>
      </w:hyperlink>
    </w:p>
    <w:p>
      <w:pPr>
        <w:pStyle w:val="TOC1"/>
        <w:tabs>
          <w:tab w:val="right" w:leader="dot" w:pos="8306"/>
        </w:tabs>
      </w:pPr>
      <w:hyperlink w:anchor="_Toc8562" w:history="1">
        <w:r>
          <w:rPr>
            <w:rFonts w:ascii="仿宋" w:eastAsia="仿宋" w:hAnsi="仿宋" w:cs="仿宋" w:hint="eastAsia"/>
            <w:lang w:eastAsia="zh-CN"/>
          </w:rPr>
          <w:t>十、生产安全保护</w:t>
        </w:r>
        <w:r>
          <w:tab/>
        </w:r>
        <w:r>
          <w:fldChar w:fldCharType="begin"/>
        </w:r>
        <w:r>
          <w:instrText xml:space="preserve"> PAGEREF _Toc8562 \h </w:instrText>
        </w:r>
        <w:r>
          <w:fldChar w:fldCharType="separate"/>
        </w:r>
        <w:r>
          <w:t>33</w:t>
        </w:r>
        <w:r>
          <w:fldChar w:fldCharType="end"/>
        </w:r>
      </w:hyperlink>
    </w:p>
    <w:p>
      <w:pPr>
        <w:pStyle w:val="TOC2"/>
        <w:tabs>
          <w:tab w:val="right" w:leader="dot" w:pos="8306"/>
        </w:tabs>
      </w:pPr>
      <w:hyperlink w:anchor="_Toc31687" w:history="1">
        <w:r>
          <w:rPr>
            <w:rFonts w:ascii="仿宋" w:eastAsia="仿宋" w:hAnsi="仿宋" w:cs="仿宋" w:hint="eastAsia"/>
            <w:lang w:eastAsia="zh-CN"/>
          </w:rPr>
          <w:t>(一)、消防安全</w:t>
        </w:r>
        <w:r>
          <w:tab/>
        </w:r>
        <w:r>
          <w:fldChar w:fldCharType="begin"/>
        </w:r>
        <w:r>
          <w:instrText xml:space="preserve"> PAGEREF _Toc31687 \h </w:instrText>
        </w:r>
        <w:r>
          <w:fldChar w:fldCharType="separate"/>
        </w:r>
        <w:r>
          <w:t>33</w:t>
        </w:r>
        <w:r>
          <w:fldChar w:fldCharType="end"/>
        </w:r>
      </w:hyperlink>
    </w:p>
    <w:p>
      <w:pPr>
        <w:pStyle w:val="TOC2"/>
        <w:tabs>
          <w:tab w:val="right" w:leader="dot" w:pos="8306"/>
        </w:tabs>
      </w:pPr>
      <w:hyperlink w:anchor="_Toc28142" w:history="1">
        <w:r>
          <w:rPr>
            <w:rFonts w:ascii="仿宋" w:eastAsia="仿宋" w:hAnsi="仿宋" w:cs="仿宋" w:hint="eastAsia"/>
            <w:lang w:eastAsia="zh-CN"/>
          </w:rPr>
          <w:t>(二)、防火防爆总图布置措施</w:t>
        </w:r>
        <w:r>
          <w:tab/>
        </w:r>
        <w:r>
          <w:fldChar w:fldCharType="begin"/>
        </w:r>
        <w:r>
          <w:instrText xml:space="preserve"> PAGEREF _Toc28142 \h </w:instrText>
        </w:r>
        <w:r>
          <w:fldChar w:fldCharType="separate"/>
        </w:r>
        <w:r>
          <w:t>34</w:t>
        </w:r>
        <w:r>
          <w:fldChar w:fldCharType="end"/>
        </w:r>
      </w:hyperlink>
    </w:p>
    <w:p>
      <w:pPr>
        <w:pStyle w:val="TOC2"/>
        <w:tabs>
          <w:tab w:val="right" w:leader="dot" w:pos="8306"/>
        </w:tabs>
      </w:pPr>
      <w:hyperlink w:anchor="_Toc13298" w:history="1">
        <w:r>
          <w:rPr>
            <w:rFonts w:ascii="仿宋" w:eastAsia="仿宋" w:hAnsi="仿宋" w:cs="仿宋" w:hint="eastAsia"/>
            <w:lang w:eastAsia="zh-CN"/>
          </w:rPr>
          <w:t>(三)、自然灾害防范措施</w:t>
        </w:r>
        <w:r>
          <w:tab/>
        </w:r>
        <w:r>
          <w:fldChar w:fldCharType="begin"/>
        </w:r>
        <w:r>
          <w:instrText xml:space="preserve"> PAGEREF _Toc13298 \h </w:instrText>
        </w:r>
        <w:r>
          <w:fldChar w:fldCharType="separate"/>
        </w:r>
        <w:r>
          <w:t>35</w:t>
        </w:r>
        <w:r>
          <w:fldChar w:fldCharType="end"/>
        </w:r>
      </w:hyperlink>
    </w:p>
    <w:p>
      <w:pPr>
        <w:pStyle w:val="TOC2"/>
        <w:tabs>
          <w:tab w:val="right" w:leader="dot" w:pos="8306"/>
        </w:tabs>
      </w:pPr>
      <w:hyperlink w:anchor="_Toc27815" w:history="1">
        <w:r>
          <w:rPr>
            <w:rFonts w:ascii="仿宋" w:eastAsia="仿宋" w:hAnsi="仿宋" w:cs="仿宋" w:hint="eastAsia"/>
            <w:lang w:eastAsia="zh-CN"/>
          </w:rPr>
          <w:t>(四)、安全色及安全标志使用要求</w:t>
        </w:r>
        <w:r>
          <w:tab/>
        </w:r>
        <w:r>
          <w:fldChar w:fldCharType="begin"/>
        </w:r>
        <w:r>
          <w:instrText xml:space="preserve"> PAGEREF _Toc27815 \h </w:instrText>
        </w:r>
        <w:r>
          <w:fldChar w:fldCharType="separate"/>
        </w:r>
        <w:r>
          <w:t>36</w:t>
        </w:r>
        <w:r>
          <w:fldChar w:fldCharType="end"/>
        </w:r>
      </w:hyperlink>
    </w:p>
    <w:p>
      <w:pPr>
        <w:pStyle w:val="TOC2"/>
        <w:tabs>
          <w:tab w:val="right" w:leader="dot" w:pos="8306"/>
        </w:tabs>
      </w:pPr>
      <w:hyperlink w:anchor="_Toc16822" w:history="1">
        <w:r>
          <w:rPr>
            <w:rFonts w:ascii="仿宋" w:eastAsia="仿宋" w:hAnsi="仿宋" w:cs="仿宋" w:hint="eastAsia"/>
            <w:lang w:eastAsia="zh-CN"/>
          </w:rPr>
          <w:t>(五)、防尘防毒措施</w:t>
        </w:r>
        <w:r>
          <w:tab/>
        </w:r>
        <w:r>
          <w:fldChar w:fldCharType="begin"/>
        </w:r>
        <w:r>
          <w:instrText xml:space="preserve"> PAGEREF _Toc16822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08" w:history="1">
        <w:r>
          <w:rPr>
            <w:rFonts w:ascii="仿宋" w:eastAsia="仿宋" w:hAnsi="仿宋" w:cs="仿宋" w:hint="eastAsia"/>
            <w:lang w:eastAsia="zh-CN"/>
          </w:rPr>
          <w:t>(六)、防静电、触电防护及防雷措施</w:t>
        </w:r>
        <w:r>
          <w:tab/>
        </w:r>
        <w:r>
          <w:fldChar w:fldCharType="begin"/>
        </w:r>
        <w:r>
          <w:instrText xml:space="preserve"> PAGEREF _Toc9908 \h </w:instrText>
        </w:r>
        <w:r>
          <w:fldChar w:fldCharType="separate"/>
        </w:r>
        <w:r>
          <w:t>38</w:t>
        </w:r>
        <w:r>
          <w:fldChar w:fldCharType="end"/>
        </w:r>
      </w:hyperlink>
    </w:p>
    <w:p>
      <w:pPr>
        <w:pStyle w:val="TOC2"/>
        <w:tabs>
          <w:tab w:val="right" w:leader="dot" w:pos="8306"/>
        </w:tabs>
      </w:pPr>
      <w:hyperlink w:anchor="_Toc26156" w:history="1">
        <w:r>
          <w:rPr>
            <w:rFonts w:ascii="仿宋" w:eastAsia="仿宋" w:hAnsi="仿宋" w:cs="仿宋" w:hint="eastAsia"/>
            <w:lang w:eastAsia="zh-CN"/>
          </w:rPr>
          <w:t>(七)、机械设备安全保障措施</w:t>
        </w:r>
        <w:r>
          <w:tab/>
        </w:r>
        <w:r>
          <w:fldChar w:fldCharType="begin"/>
        </w:r>
        <w:r>
          <w:instrText xml:space="preserve"> PAGEREF _Toc26156 \h </w:instrText>
        </w:r>
        <w:r>
          <w:fldChar w:fldCharType="separate"/>
        </w:r>
        <w:r>
          <w:t>39</w:t>
        </w:r>
        <w:r>
          <w:fldChar w:fldCharType="end"/>
        </w:r>
      </w:hyperlink>
    </w:p>
    <w:p>
      <w:pPr>
        <w:pStyle w:val="TOC1"/>
        <w:tabs>
          <w:tab w:val="right" w:leader="dot" w:pos="8306"/>
        </w:tabs>
      </w:pPr>
      <w:hyperlink w:anchor="_Toc19358" w:history="1">
        <w:r>
          <w:rPr>
            <w:rFonts w:ascii="仿宋" w:eastAsia="仿宋" w:hAnsi="仿宋" w:cs="仿宋" w:hint="eastAsia"/>
            <w:lang w:eastAsia="zh-CN"/>
          </w:rPr>
          <w:t>十一、特种乳胶制品项目经营效益</w:t>
        </w:r>
        <w:r>
          <w:tab/>
        </w:r>
        <w:r>
          <w:fldChar w:fldCharType="begin"/>
        </w:r>
        <w:r>
          <w:instrText xml:space="preserve"> PAGEREF _Toc19358 \h </w:instrText>
        </w:r>
        <w:r>
          <w:fldChar w:fldCharType="separate"/>
        </w:r>
        <w:r>
          <w:t>41</w:t>
        </w:r>
        <w:r>
          <w:fldChar w:fldCharType="end"/>
        </w:r>
      </w:hyperlink>
    </w:p>
    <w:p>
      <w:pPr>
        <w:pStyle w:val="TOC2"/>
        <w:tabs>
          <w:tab w:val="right" w:leader="dot" w:pos="8306"/>
        </w:tabs>
      </w:pPr>
      <w:hyperlink w:anchor="_Toc8747" w:history="1">
        <w:r>
          <w:rPr>
            <w:rFonts w:ascii="仿宋" w:eastAsia="仿宋" w:hAnsi="仿宋" w:cs="仿宋" w:hint="eastAsia"/>
            <w:lang w:eastAsia="zh-CN"/>
          </w:rPr>
          <w:t>(一)、经济评价财务测算</w:t>
        </w:r>
        <w:r>
          <w:tab/>
        </w:r>
        <w:r>
          <w:fldChar w:fldCharType="begin"/>
        </w:r>
        <w:r>
          <w:instrText xml:space="preserve"> PAGEREF _Toc8747 \h </w:instrText>
        </w:r>
        <w:r>
          <w:fldChar w:fldCharType="separate"/>
        </w:r>
        <w:r>
          <w:t>41</w:t>
        </w:r>
        <w:r>
          <w:fldChar w:fldCharType="end"/>
        </w:r>
      </w:hyperlink>
    </w:p>
    <w:p>
      <w:pPr>
        <w:pStyle w:val="TOC2"/>
        <w:tabs>
          <w:tab w:val="right" w:leader="dot" w:pos="8306"/>
        </w:tabs>
      </w:pPr>
      <w:hyperlink w:anchor="_Toc29323" w:history="1">
        <w:r>
          <w:rPr>
            <w:rFonts w:ascii="仿宋" w:eastAsia="仿宋" w:hAnsi="仿宋" w:cs="仿宋" w:hint="eastAsia"/>
            <w:lang w:eastAsia="zh-CN"/>
          </w:rPr>
          <w:t>(二)、特种乳胶制品项目盈利能力分析</w:t>
        </w:r>
        <w:r>
          <w:tab/>
        </w:r>
        <w:r>
          <w:fldChar w:fldCharType="begin"/>
        </w:r>
        <w:r>
          <w:instrText xml:space="preserve"> PAGEREF _Toc29323 \h </w:instrText>
        </w:r>
        <w:r>
          <w:fldChar w:fldCharType="separate"/>
        </w:r>
        <w:r>
          <w:t>42</w:t>
        </w:r>
        <w:r>
          <w:fldChar w:fldCharType="end"/>
        </w:r>
      </w:hyperlink>
    </w:p>
    <w:p>
      <w:pPr>
        <w:pStyle w:val="TOC1"/>
        <w:tabs>
          <w:tab w:val="right" w:leader="dot" w:pos="8306"/>
        </w:tabs>
      </w:pPr>
      <w:hyperlink w:anchor="_Toc2881" w:history="1">
        <w:r>
          <w:rPr>
            <w:rFonts w:ascii="仿宋" w:eastAsia="仿宋" w:hAnsi="仿宋" w:cs="仿宋" w:hint="eastAsia"/>
            <w:lang w:eastAsia="zh-CN"/>
          </w:rPr>
          <w:t>十二、特种乳胶制品项目创新与研发</w:t>
        </w:r>
        <w:r>
          <w:tab/>
        </w:r>
        <w:r>
          <w:fldChar w:fldCharType="begin"/>
        </w:r>
        <w:r>
          <w:instrText xml:space="preserve"> PAGEREF _Toc2881 \h </w:instrText>
        </w:r>
        <w:r>
          <w:fldChar w:fldCharType="separate"/>
        </w:r>
        <w:r>
          <w:t>43</w:t>
        </w:r>
        <w:r>
          <w:fldChar w:fldCharType="end"/>
        </w:r>
      </w:hyperlink>
    </w:p>
    <w:p>
      <w:pPr>
        <w:pStyle w:val="TOC2"/>
        <w:tabs>
          <w:tab w:val="right" w:leader="dot" w:pos="8306"/>
        </w:tabs>
      </w:pPr>
      <w:hyperlink w:anchor="_Toc20942" w:history="1">
        <w:r>
          <w:rPr>
            <w:rFonts w:ascii="仿宋" w:eastAsia="仿宋" w:hAnsi="仿宋" w:cs="仿宋" w:hint="eastAsia"/>
            <w:lang w:eastAsia="zh-CN"/>
          </w:rPr>
          <w:t>(一)、创新策略与方向</w:t>
        </w:r>
        <w:r>
          <w:tab/>
        </w:r>
        <w:r>
          <w:fldChar w:fldCharType="begin"/>
        </w:r>
        <w:r>
          <w:instrText xml:space="preserve"> PAGEREF _Toc20942 \h </w:instrText>
        </w:r>
        <w:r>
          <w:fldChar w:fldCharType="separate"/>
        </w:r>
        <w:r>
          <w:t>43</w:t>
        </w:r>
        <w:r>
          <w:fldChar w:fldCharType="end"/>
        </w:r>
      </w:hyperlink>
    </w:p>
    <w:p>
      <w:pPr>
        <w:pStyle w:val="TOC2"/>
        <w:tabs>
          <w:tab w:val="right" w:leader="dot" w:pos="8306"/>
        </w:tabs>
      </w:pPr>
      <w:hyperlink w:anchor="_Toc394" w:history="1">
        <w:r>
          <w:rPr>
            <w:rFonts w:ascii="仿宋" w:eastAsia="仿宋" w:hAnsi="仿宋" w:cs="仿宋" w:hint="eastAsia"/>
            <w:lang w:eastAsia="zh-CN"/>
          </w:rPr>
          <w:t>(二)、研发规划与投入</w:t>
        </w:r>
        <w:r>
          <w:tab/>
        </w:r>
        <w:r>
          <w:fldChar w:fldCharType="begin"/>
        </w:r>
        <w:r>
          <w:instrText xml:space="preserve"> PAGEREF _Toc394 \h </w:instrText>
        </w:r>
        <w:r>
          <w:fldChar w:fldCharType="separate"/>
        </w:r>
        <w:r>
          <w:t>44</w:t>
        </w:r>
        <w:r>
          <w:fldChar w:fldCharType="end"/>
        </w:r>
      </w:hyperlink>
    </w:p>
    <w:p>
      <w:pPr>
        <w:pStyle w:val="TOC1"/>
        <w:tabs>
          <w:tab w:val="right" w:leader="dot" w:pos="8306"/>
        </w:tabs>
      </w:pPr>
      <w:hyperlink w:anchor="_Toc2009" w:history="1">
        <w:r>
          <w:rPr>
            <w:rFonts w:ascii="仿宋" w:eastAsia="仿宋" w:hAnsi="仿宋" w:cs="仿宋" w:hint="eastAsia"/>
            <w:lang w:eastAsia="zh-CN"/>
          </w:rPr>
          <w:t>十三、质量管理体系</w:t>
        </w:r>
        <w:r>
          <w:tab/>
        </w:r>
        <w:r>
          <w:fldChar w:fldCharType="begin"/>
        </w:r>
        <w:r>
          <w:instrText xml:space="preserve"> PAGEREF _Toc2009 \h </w:instrText>
        </w:r>
        <w:r>
          <w:fldChar w:fldCharType="separate"/>
        </w:r>
        <w:r>
          <w:t>46</w:t>
        </w:r>
        <w:r>
          <w:fldChar w:fldCharType="end"/>
        </w:r>
      </w:hyperlink>
    </w:p>
    <w:p>
      <w:pPr>
        <w:pStyle w:val="TOC2"/>
        <w:tabs>
          <w:tab w:val="right" w:leader="dot" w:pos="8306"/>
        </w:tabs>
      </w:pPr>
      <w:hyperlink w:anchor="_Toc5458" w:history="1">
        <w:r>
          <w:rPr>
            <w:rFonts w:ascii="仿宋" w:eastAsia="仿宋" w:hAnsi="仿宋" w:cs="仿宋" w:hint="eastAsia"/>
            <w:lang w:eastAsia="zh-CN"/>
          </w:rPr>
          <w:t>(一)、质量目标与方针</w:t>
        </w:r>
        <w:r>
          <w:tab/>
        </w:r>
        <w:r>
          <w:fldChar w:fldCharType="begin"/>
        </w:r>
        <w:r>
          <w:instrText xml:space="preserve"> PAGEREF _Toc5458 \h </w:instrText>
        </w:r>
        <w:r>
          <w:fldChar w:fldCharType="separate"/>
        </w:r>
        <w:r>
          <w:t>46</w:t>
        </w:r>
        <w:r>
          <w:fldChar w:fldCharType="end"/>
        </w:r>
      </w:hyperlink>
    </w:p>
    <w:p>
      <w:pPr>
        <w:pStyle w:val="TOC2"/>
        <w:tabs>
          <w:tab w:val="right" w:leader="dot" w:pos="8306"/>
        </w:tabs>
      </w:pPr>
      <w:hyperlink w:anchor="_Toc10471" w:history="1">
        <w:r>
          <w:rPr>
            <w:rFonts w:ascii="仿宋" w:eastAsia="仿宋" w:hAnsi="仿宋" w:cs="仿宋" w:hint="eastAsia"/>
            <w:lang w:eastAsia="zh-CN"/>
          </w:rPr>
          <w:t>(二)、质量管理责任</w:t>
        </w:r>
        <w:r>
          <w:tab/>
        </w:r>
        <w:r>
          <w:fldChar w:fldCharType="begin"/>
        </w:r>
        <w:r>
          <w:instrText xml:space="preserve"> PAGEREF _Toc10471 \h </w:instrText>
        </w:r>
        <w:r>
          <w:fldChar w:fldCharType="separate"/>
        </w:r>
        <w:r>
          <w:t>47</w:t>
        </w:r>
        <w:r>
          <w:fldChar w:fldCharType="end"/>
        </w:r>
      </w:hyperlink>
    </w:p>
    <w:p>
      <w:pPr>
        <w:pStyle w:val="TOC2"/>
        <w:tabs>
          <w:tab w:val="right" w:leader="dot" w:pos="8306"/>
        </w:tabs>
      </w:pPr>
      <w:hyperlink w:anchor="_Toc8859" w:history="1">
        <w:r>
          <w:rPr>
            <w:rFonts w:ascii="仿宋" w:eastAsia="仿宋" w:hAnsi="仿宋" w:cs="仿宋" w:hint="eastAsia"/>
            <w:lang w:eastAsia="zh-CN"/>
          </w:rPr>
          <w:t>(三)、质量管理体系文件</w:t>
        </w:r>
        <w:r>
          <w:tab/>
        </w:r>
        <w:r>
          <w:fldChar w:fldCharType="begin"/>
        </w:r>
        <w:r>
          <w:instrText xml:space="preserve"> PAGEREF _Toc8859 \h </w:instrText>
        </w:r>
        <w:r>
          <w:fldChar w:fldCharType="separate"/>
        </w:r>
        <w:r>
          <w:t>48</w:t>
        </w:r>
        <w:r>
          <w:fldChar w:fldCharType="end"/>
        </w:r>
      </w:hyperlink>
    </w:p>
    <w:p>
      <w:pPr>
        <w:pStyle w:val="TOC2"/>
        <w:tabs>
          <w:tab w:val="right" w:leader="dot" w:pos="8306"/>
        </w:tabs>
      </w:pPr>
      <w:hyperlink w:anchor="_Toc7898" w:history="1">
        <w:r>
          <w:rPr>
            <w:rFonts w:ascii="仿宋" w:eastAsia="仿宋" w:hAnsi="仿宋" w:cs="仿宋" w:hint="eastAsia"/>
            <w:lang w:eastAsia="zh-CN"/>
          </w:rPr>
          <w:t>(四)、质量培训与教育</w:t>
        </w:r>
        <w:r>
          <w:tab/>
        </w:r>
        <w:r>
          <w:fldChar w:fldCharType="begin"/>
        </w:r>
        <w:r>
          <w:instrText xml:space="preserve"> PAGEREF _Toc7898 \h </w:instrText>
        </w:r>
        <w:r>
          <w:fldChar w:fldCharType="separate"/>
        </w:r>
        <w:r>
          <w:t>50</w:t>
        </w:r>
        <w:r>
          <w:fldChar w:fldCharType="end"/>
        </w:r>
      </w:hyperlink>
    </w:p>
    <w:p>
      <w:pPr>
        <w:pStyle w:val="TOC2"/>
        <w:tabs>
          <w:tab w:val="right" w:leader="dot" w:pos="8306"/>
        </w:tabs>
      </w:pPr>
      <w:hyperlink w:anchor="_Toc6654" w:history="1">
        <w:r>
          <w:rPr>
            <w:rFonts w:ascii="仿宋" w:eastAsia="仿宋" w:hAnsi="仿宋" w:cs="仿宋" w:hint="eastAsia"/>
            <w:lang w:eastAsia="zh-CN"/>
          </w:rPr>
          <w:t>(五)、质量审核与评价</w:t>
        </w:r>
        <w:r>
          <w:tab/>
        </w:r>
        <w:r>
          <w:fldChar w:fldCharType="begin"/>
        </w:r>
        <w:r>
          <w:instrText xml:space="preserve"> PAGEREF _Toc6654 \h </w:instrText>
        </w:r>
        <w:r>
          <w:fldChar w:fldCharType="separate"/>
        </w:r>
        <w:r>
          <w:t>52</w:t>
        </w:r>
        <w:r>
          <w:fldChar w:fldCharType="end"/>
        </w:r>
      </w:hyperlink>
    </w:p>
    <w:p>
      <w:pPr>
        <w:pStyle w:val="TOC2"/>
        <w:tabs>
          <w:tab w:val="right" w:leader="dot" w:pos="8306"/>
        </w:tabs>
      </w:pPr>
      <w:hyperlink w:anchor="_Toc5406" w:history="1">
        <w:r>
          <w:rPr>
            <w:rFonts w:ascii="仿宋" w:eastAsia="仿宋" w:hAnsi="仿宋" w:cs="仿宋" w:hint="eastAsia"/>
            <w:lang w:eastAsia="zh-CN"/>
          </w:rPr>
          <w:t>(六)、不符合与纠正措施</w:t>
        </w:r>
        <w:r>
          <w:tab/>
        </w:r>
        <w:r>
          <w:fldChar w:fldCharType="begin"/>
        </w:r>
        <w:r>
          <w:instrText xml:space="preserve"> PAGEREF _Toc5406 \h </w:instrText>
        </w:r>
        <w:r>
          <w:fldChar w:fldCharType="separate"/>
        </w:r>
        <w:r>
          <w:t>53</w:t>
        </w:r>
        <w:r>
          <w:fldChar w:fldCharType="end"/>
        </w:r>
      </w:hyperlink>
    </w:p>
    <w:p>
      <w:pPr>
        <w:pStyle w:val="TOC1"/>
        <w:tabs>
          <w:tab w:val="right" w:leader="dot" w:pos="8306"/>
        </w:tabs>
      </w:pPr>
      <w:hyperlink w:anchor="_Toc27018" w:history="1">
        <w:r>
          <w:rPr>
            <w:rFonts w:ascii="仿宋" w:eastAsia="仿宋" w:hAnsi="仿宋" w:cs="仿宋" w:hint="eastAsia"/>
            <w:lang w:eastAsia="zh-CN"/>
          </w:rPr>
          <w:t>十四、风险识别与分类</w:t>
        </w:r>
        <w:r>
          <w:tab/>
        </w:r>
        <w:r>
          <w:fldChar w:fldCharType="begin"/>
        </w:r>
        <w:r>
          <w:instrText xml:space="preserve"> PAGEREF _Toc27018 \h </w:instrText>
        </w:r>
        <w:r>
          <w:fldChar w:fldCharType="separate"/>
        </w:r>
        <w:r>
          <w:t>54</w:t>
        </w:r>
        <w:r>
          <w:fldChar w:fldCharType="end"/>
        </w:r>
      </w:hyperlink>
    </w:p>
    <w:p>
      <w:pPr>
        <w:pStyle w:val="TOC2"/>
        <w:tabs>
          <w:tab w:val="right" w:leader="dot" w:pos="8306"/>
        </w:tabs>
      </w:pPr>
      <w:hyperlink w:anchor="_Toc14482" w:history="1">
        <w:r>
          <w:rPr>
            <w:rFonts w:ascii="仿宋" w:eastAsia="仿宋" w:hAnsi="仿宋" w:cs="仿宋" w:hint="eastAsia"/>
            <w:lang w:eastAsia="zh-CN"/>
          </w:rPr>
          <w:t>(一)、风险识别</w:t>
        </w:r>
        <w:r>
          <w:tab/>
        </w:r>
        <w:r>
          <w:fldChar w:fldCharType="begin"/>
        </w:r>
        <w:r>
          <w:instrText xml:space="preserve"> PAGEREF _Toc14482 \h </w:instrText>
        </w:r>
        <w:r>
          <w:fldChar w:fldCharType="separate"/>
        </w:r>
        <w:r>
          <w:t>54</w:t>
        </w:r>
        <w:r>
          <w:fldChar w:fldCharType="end"/>
        </w:r>
      </w:hyperlink>
    </w:p>
    <w:p>
      <w:pPr>
        <w:pStyle w:val="TOC2"/>
        <w:tabs>
          <w:tab w:val="right" w:leader="dot" w:pos="8306"/>
        </w:tabs>
      </w:pPr>
      <w:hyperlink w:anchor="_Toc19843" w:history="1">
        <w:r>
          <w:rPr>
            <w:rFonts w:ascii="仿宋" w:eastAsia="仿宋" w:hAnsi="仿宋" w:cs="仿宋" w:hint="eastAsia"/>
            <w:lang w:eastAsia="zh-CN"/>
          </w:rPr>
          <w:t>(二)、风险分类</w:t>
        </w:r>
        <w:r>
          <w:tab/>
        </w:r>
        <w:r>
          <w:fldChar w:fldCharType="begin"/>
        </w:r>
        <w:r>
          <w:instrText xml:space="preserve"> PAGEREF _Toc19843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746"/>
      <w:r>
        <w:rPr>
          <w:rFonts w:ascii="仿宋" w:eastAsia="仿宋" w:hAnsi="仿宋" w:cs="仿宋" w:hint="eastAsia"/>
          <w:lang w:eastAsia="zh-CN"/>
        </w:rPr>
        <w:t>(一)、特种乳胶制品行业分析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行业一直以来都是市场的关注焦点。行业内的发展趋势、竞争态势以及潜在机会都对特种乳胶制品项目的推进产生深远的影响。通过深入研究行业的整体概貌，我们将更好地理解行业的核心特征，为特种乳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行业，技术一直是推动创新和发展的关键因素。我们将对当前技术趋势进行详尽分析，包括但不限于人工智能、大数据应用、先进制造技术等。这有助于特种乳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乳胶制品项目成功的基础。我们将对主要竞争对手进行深入研究，包括其市场份额、产品特点、市场定位等。通过全面了解竞争对手的优势和劣势，特种乳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985"/>
      <w:r>
        <w:rPr>
          <w:rFonts w:ascii="仿宋" w:eastAsia="仿宋" w:hAnsi="仿宋" w:cs="仿宋" w:hint="eastAsia"/>
          <w:sz w:val="28"/>
          <w:lang w:eastAsia="zh-CN"/>
        </w:rPr>
        <w:t>(二)、特种乳胶制品市场分析预测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乳胶制品市场未来的增长趋势。这包括市场的整体规模、各细分领域的发展趋势等。特种乳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乳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乳胶制品项目实施过程中需要充分考虑的因素。我们将对市场风险进行全面评估，包括但不限于政策法规风险、市场竞争风险、技术变革风险等。通过对潜在风险的深入分析，特种乳胶制品项目可以制定相应的风险缓解策略，降低不确定性对特种乳胶制品项目的影响。</w:t>
      </w:r>
    </w:p>
    <w:p>
      <w:pPr>
        <w:pStyle w:val="Heading1"/>
        <w:ind w:firstLine="560" w:firstLineChars="200"/>
        <w:rPr>
          <w:rFonts w:ascii="仿宋" w:eastAsia="仿宋" w:hAnsi="仿宋" w:cs="仿宋" w:hint="eastAsia"/>
          <w:sz w:val="28"/>
          <w:lang w:eastAsia="zh-CN"/>
        </w:rPr>
      </w:pPr>
      <w:bookmarkStart w:id="5" w:name="_Toc4370"/>
      <w:r>
        <w:rPr>
          <w:rFonts w:ascii="仿宋" w:eastAsia="仿宋" w:hAnsi="仿宋" w:cs="仿宋" w:hint="eastAsia"/>
          <w:sz w:val="28"/>
          <w:lang w:eastAsia="zh-CN"/>
        </w:rPr>
        <w:t>二、特种乳胶制品项目概论</w:t>
      </w:r>
      <w:bookmarkEnd w:id="5"/>
    </w:p>
    <w:p>
      <w:pPr>
        <w:pStyle w:val="Heading2"/>
        <w:rPr>
          <w:rFonts w:ascii="仿宋" w:eastAsia="仿宋" w:hAnsi="仿宋" w:cs="仿宋" w:hint="eastAsia"/>
          <w:lang w:eastAsia="zh-CN"/>
        </w:rPr>
      </w:pPr>
      <w:bookmarkStart w:id="6" w:name="_Toc28465"/>
      <w:r>
        <w:rPr>
          <w:rFonts w:ascii="仿宋" w:eastAsia="仿宋" w:hAnsi="仿宋" w:cs="仿宋" w:hint="eastAsia"/>
          <w:lang w:eastAsia="zh-CN"/>
        </w:rPr>
        <w:t>(一)、特种乳胶制品项目概况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起源追溯至对市场的深入洞察。市场的不断演变与变革为特种乳胶制品项目提供了难得的机遇。当前市场存在的需求缺口和变革的大环境共同构成了特种乳胶制品项目的背景。这个特种乳胶制品项目旨在充分利用市场机遇，填补行业中尚未满足的需求，为客户提供全新的解决方案。市场的变革和需求的增长使得这个特种乳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特种乳胶制品项目名称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正式命名为特种乳胶制品。这个名称不仅仅是一个标识，更代表了特种乳胶制品项目的核心理念和愿景。它蕴含着特种乳胶制品项目所要解决问题的关键字，具有强烈的表达和辨识度，为特种乳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特种乳胶制品项目目标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核心目标是提供一种全新、高效的解决方案，满足客户日益增长的需求。特种乳胶制品项目追求的不仅仅是满足市场需求，更是在市场中获得卓越的竞争优势。通过不断提升产品或服务的质量和创新水平，特种乳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特种乳胶制品项目范围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全面涵盖了产品研发、制造、市场推广和售后服务，确保从产品设计到最终用户体验的全方位关注。这一全面的特种乳胶制品项目范围是为了确保特种乳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特种乳胶制品项目时间表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特种乳胶制品项目计划在未来18个月内完成，包括研发、测试、市场试点和正式推出等不同阶段。这个时间表的合理设计是为了确保特种乳胶制品项目各个阶段的顺利推进，以便按时交付高质量的成果。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特种乳胶制品项目预算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总预算估算为XX百万美元，主要分配在研发、市场推广、人员培训和运营等方面。这一充足的预算为特种乳胶制品项目提供了充足的资源，确保特种乳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特种乳胶制品项目风险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可能面临的风险包括市场接受度低、技术难题、竞争激烈等。特种乳胶制品项目团队已经制定了相应的风险应对计划，通过前瞻性的风险管理，确保特种乳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特种乳胶制品项目团队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特种乳胶制品项目汇聚了一支经验丰富、多领域专业素养的核心团队，确保特种乳胶制品项目在各个方面都能拥有高水平的执行力。团队的协同作战是特种乳胶制品项目成功的关键因素之一。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特种乳胶制品项目背景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特种乳胶制品项目的背景根植于市场对更高效、创新产品的渴望，同时也受到科技发展对行业格局的深刻改变的影响。这为特种乳胶制品项目提供了广阔的发展空间和市场需求。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特种乳胶制品项目现状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截至目前，特种乳胶制品项目已完成市场调研和技术验证，取得了初步的成功。这为特种乳胶制品项目在未来的发展奠定了坚实的基础，为更远大的目标打下了坚实的基石。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232"/>
      <w:r>
        <w:rPr>
          <w:rFonts w:ascii="仿宋" w:eastAsia="仿宋" w:hAnsi="仿宋" w:cs="仿宋" w:hint="eastAsia"/>
          <w:sz w:val="28"/>
          <w:lang w:eastAsia="zh-CN"/>
        </w:rPr>
        <w:t>(二)、特种乳胶制品项目目标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keyword》特种乳胶制品项目首要业务目标是在市场中占据有利地位，实现产品/服务的成功推广和销售。通过不断提升产品质量、创新性，特种乳胶制品项目追求成为行业中的领导者，赢得更多客户的青睐。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在科技迅速发展的时代，特种乳胶制品项目着眼于技术创新。通过持续的研发和技术升级，特种乳胶制品项目旨在推出更具创新性的产品或服务，以满足市场对新鲜、先进解决方案的需求。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为了建立可持续的客户关系，特种乳胶制品项目设定了客户满意度目标。通过提供卓越的产品质量和优质的客户服务，特种乳胶制品项目追求赢得客户的信任和忠诚度，确保他们的满意度达到行业领先水平。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特种乳胶制品项目注重社会责任和可持续发展。通过实施环保、社会责任特种乳胶制品项目，特种乳胶制品项目致力于在经济发展的同时保护环境，促进社会公平，实现可持续经营。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特种乳胶制品项目的团队是实现目标的核心驱动力。因此，特种乳胶制品项目设定了团队发展目标，包括提升团队成员的专业技能、培养领导力，以及搭建协同高效的团队工作氛围。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902"/>
      <w:r>
        <w:rPr>
          <w:rFonts w:ascii="仿宋" w:eastAsia="仿宋" w:hAnsi="仿宋" w:cs="仿宋" w:hint="eastAsia"/>
          <w:sz w:val="28"/>
          <w:lang w:eastAsia="zh-CN"/>
        </w:rPr>
        <w:t>(三)、特种乳胶制品项目提出的理由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特种乳胶制品项目提出的理由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源于对市场机遇的深刻洞察。当前市场中存在的需求缺口和行业发展趋势表明，有巨大的商业机会等待被开发。通过准确捕捉市场机遇，特种乳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理念基于对技术创新的信仰。通过持续的研发和技术投入，特种乳胶制品项目有望推出更具创新性的产品或服务。在科技飞速发展的当下，特种乳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种乳胶制品项目的提出是为了增强企业的行业竞争力。通过提升产品或服务的质量和独特性，特种乳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响应了消费者需求的变化。随着社会和科技的不断发展，消费者对产品和服务的需求也在发生变化。通过深入了解并及时回应消费者的新需求，特种乳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特种乳胶制品项目的提出是企业战略发展规划的一部分。在面对日益激烈的市场竞争和不断变化的商业环境中，特种乳胶制品项目作为企业战略的一环，旨在为企业开辟新的增长领域，巩固企业在行业中的地位。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不仅仅是基于商业考量，还注重社会责任。通过推出环保、社会责任等方面的特种乳胶制品项目，特种乳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特种乳胶制品项目的提出反映了对利益相关者期望的关注。包括客户、员工、投资者等利益相关者在企业发展中都有着各自的期望，特种乳胶制品项目力求在满足这些期望的同时，取得更大的共赢。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4195"/>
      <w:r>
        <w:rPr>
          <w:rFonts w:ascii="仿宋" w:eastAsia="仿宋" w:hAnsi="仿宋" w:cs="仿宋" w:hint="eastAsia"/>
          <w:sz w:val="28"/>
          <w:lang w:eastAsia="zh-CN"/>
        </w:rPr>
        <w:t>(四)、特种乳胶制品项目意义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在实施特种乳胶制品项目的过程中，我们不仅仅是在追逐商业成功，更是为企业和社会的多个层面创造了深远的意义。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首要意义在于提升企业的市场竞争力。通过持续的创新和对产品质量的高标准要求，特种乳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乳胶制品项目的推进将促使行业技术水平的提升。通过引入先进技术和创新性解决方案，特种乳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乳胶制品项目不仅创造了大量就业机会，提高了就业水平，还注重社会责任和环保。通过参与社会公益事业和推动环保特种乳胶制品项目，特种乳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综合而言，特种乳胶制品项目意义重大，不仅推动了企业的发展，也为行业和社会的进步贡献了积极力量。这是一个全面而深刻的影响，将在未来产生可持续的正面效应。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161"/>
      <w:r>
        <w:rPr>
          <w:rFonts w:ascii="仿宋" w:eastAsia="仿宋" w:hAnsi="仿宋" w:cs="仿宋" w:hint="eastAsia"/>
          <w:sz w:val="28"/>
          <w:lang w:eastAsia="zh-CN"/>
        </w:rPr>
        <w:t>(五)、特种乳胶制品项目背景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在当今迅猛发展的商业环境中，特种乳胶制品项目的动因根植于对多方面因素的审慎考量。这个特种乳胶制品项目的提出并非孤立的决策，而是对企业所处背景深入思考的产物。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乳胶制品项目背后的首要原因。科技的迅速发展和全球市场的快速变化使得企业必须灵活应对。特种乳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竞争的激烈程度也是特种乳胶制品项目背景中不可忽视的一环。企业需要在激烈竞争中脱颖而出，为此，特种乳胶制品项目致力于打破常规，提供独特的价值主张，以吸引客户并确保市场份额的增长。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技术的迅速发展为企业带来了机遇与挑战。作为特种乳胶制品项目启动的背景之一，对新兴技术的应用将有助于提升企业的技术水平，使其在不断演进的商业环境中保持竞争优势。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此外，社会对企业责任的期望也在逐渐升高。特种乳胶制品项目充分融入了社会责任的理念，通过可持续经营和社会公益特种乳胶制品项目，企图为社会贡献一份力量，在商业成功的同时关注社会价值。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787"/>
      <w:r>
        <w:rPr>
          <w:rFonts w:ascii="仿宋" w:eastAsia="仿宋" w:hAnsi="仿宋" w:cs="仿宋" w:hint="eastAsia"/>
          <w:sz w:val="28"/>
          <w:lang w:eastAsia="zh-CN"/>
        </w:rPr>
        <w:t>三、特种乳胶制品项目建设单位说明</w:t>
      </w:r>
      <w:bookmarkEnd w:id="11"/>
    </w:p>
    <w:p>
      <w:pPr>
        <w:pStyle w:val="Heading2"/>
        <w:rPr>
          <w:rFonts w:ascii="仿宋" w:eastAsia="仿宋" w:hAnsi="仿宋" w:cs="仿宋" w:hint="eastAsia"/>
          <w:lang w:eastAsia="zh-CN"/>
        </w:rPr>
      </w:pPr>
      <w:bookmarkStart w:id="12" w:name="_Toc9465"/>
      <w:r>
        <w:rPr>
          <w:rFonts w:ascii="仿宋" w:eastAsia="仿宋" w:hAnsi="仿宋" w:cs="仿宋" w:hint="eastAsia"/>
          <w:lang w:eastAsia="zh-CN"/>
        </w:rPr>
        <w:t>(一)、特种乳胶制品项目承办单位基本情况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92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乳胶制品项目承办单位的XXXX，我们着眼于实现可持续的经济效益。通过技术创新和解决方案的提供，公司预计在特种乳胶制品项目执行期间将获得可观的收入增长。这一收入来源主要包括特种乳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同时，我们注重成本控制和效率提升，以确保特种乳胶制品项目的可持续盈利。透过精细的管理和资源优化，公司期望实现特种乳胶制品项目利润最大化。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特种乳胶制品项目实施进行全面的投资评估，包括特种乳胶制品项目启动阶段的资金投入和后续运营成本。通过对特种乳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乳胶制品项目实施过程中具备足够的资金流动性，公司将进行详尽的现金流分析。这包括资金需求的合理预测、特种乳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691"/>
      <w:r>
        <w:rPr>
          <w:rFonts w:ascii="仿宋" w:eastAsia="仿宋" w:hAnsi="仿宋" w:cs="仿宋" w:hint="eastAsia"/>
          <w:sz w:val="28"/>
          <w:lang w:eastAsia="zh-CN"/>
        </w:rPr>
        <w:t>四、特种乳胶制品项目绩效评估</w:t>
      </w:r>
      <w:bookmarkEnd w:id="14"/>
    </w:p>
    <w:p>
      <w:pPr>
        <w:pStyle w:val="Heading2"/>
        <w:rPr>
          <w:rFonts w:ascii="仿宋" w:eastAsia="仿宋" w:hAnsi="仿宋" w:cs="仿宋" w:hint="eastAsia"/>
          <w:lang w:eastAsia="zh-CN"/>
        </w:rPr>
      </w:pPr>
      <w:bookmarkStart w:id="15" w:name="_Toc23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中，我们设计了一套全面的绩效评估指标，以确保特种乳胶制品项目的可控和成功交付。这些指标跨足特种乳胶制品项目目标、成本、进度和质量等多个维度，为我们提供了全面洞察特种乳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目标达成率是我们关注的首要指标。我们设定了明确的目标，并通过定期监测和评估，迅速发现并应对潜在的目标偏差。这为特种乳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成本绩效是另一个核心关注点。通过实际成本与预算成本的对比分析，我们深入了解成本差异的原因，及时调整资源分配，保持特种乳胶制品项目在经济效益方面的合理水平。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进度作为关键的绩效指标之一，得到了精心的关注。我们制定了详细的特种乳胶制品项目进度计划，并设立了进度符合度指标，确保实际进度与计划进度保持一致。这使我们能够快速发现和解决潜在的进度问题，保持特种乳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乳胶制品项目绩效的不可或缺的一环。我们引入了一系列的质量标准和客户满意度指标，以确保特种乳胶制品项目交付的成果在质量上达到或超越预期水平。通过持续监测这些指标，我们努力提升特种乳胶制品项目整体质量水平，为特种乳胶制品项目的成功交付提供有力保障。通过这些科学且全面的绩效评估，我们能够更好地引导特种乳胶制品项目的持续改进，确保特种乳胶制品项目目标的顺利达成。</w:t>
      </w:r>
    </w:p>
    <w:p>
      <w:pPr>
        <w:pStyle w:val="Heading2"/>
        <w:ind w:firstLine="560" w:firstLineChars="200"/>
        <w:rPr>
          <w:rFonts w:ascii="仿宋" w:eastAsia="仿宋" w:hAnsi="仿宋" w:cs="仿宋" w:hint="eastAsia"/>
          <w:sz w:val="28"/>
          <w:lang w:eastAsia="zh-CN"/>
        </w:rPr>
      </w:pPr>
      <w:bookmarkStart w:id="16" w:name="_Toc229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绩效评估是特种乳胶制品项目中的关键环节，为确保特种乳胶制品项目达到预期目标，我们采用了多层次、多维度的绩效评估方法。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乳胶制品项目的战略目标对齐，确保每个决策和行动都与特种乳胶制品项目整体目标保持一致。团队会定期召开战略对齐会议，审视当前工作与特种乳胶制品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特种乳胶制品项目进度、质量、成本和风险等方面。这些指标通过数据收集和分析，为特种乳胶制品项目管理团队提供了客观的评估依据。例如，我们通过特种乳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绩效评估不仅仅停留在特种乳胶制品项目内部，还考虑了特种乳胶制品项目对外部环境的影响。我们定期进行干系人满意度调查，以了解各利益相关方对特种乳胶制品项目的期望和满意度，并及时做出调整。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这种多层次、多角度的绩效评估方法，使得我们能够全面了解特种乳胶制品项目的运行状态，及时做出调整，确保特种乳胶制品项目在不断变化的环境中保持稳健前行。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0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为了确保特种乳胶制品项目的有效管理和不断优化，我们采用了精心设计的绩效评估周期。这个周期旨在实现灵活、实时和全面的评估，以适应特种乳胶制品项目执行中的各种挑战。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乳胶制品项目的不同需求，分为短期、中期和长期。短期评估关注每个迭代或工作周期，以及时发现和解决当前任务中的问题。中期评估涵盖几个迭代，深入了解整体特种乳胶制品项目的趋势和性能。长期评估则着眼于整个特种乳胶制品项目阶段，确保特种乳胶制品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乳胶制品项目管理工具和协作平台，团队成员能够随时更新和分享特种乳胶制品项目数据。这种实时性的反馈机制使我们能够及时察觉潜在问题，快速调整，保持特种乳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乳胶制品项目的决策制定密不可分。每个周期的特种乳胶制品项目回顾会议成为集体总结经验、识别问题深层次原因并找到创新解决方案的平台。这种定期的反思与调整机制使特种乳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858"/>
      <w:r>
        <w:rPr>
          <w:rFonts w:ascii="仿宋" w:eastAsia="仿宋" w:hAnsi="仿宋" w:cs="仿宋" w:hint="eastAsia"/>
          <w:sz w:val="28"/>
          <w:lang w:eastAsia="zh-CN"/>
        </w:rPr>
        <w:t>五、特种乳胶制品项目建设背景及必要性分析</w:t>
      </w:r>
      <w:bookmarkEnd w:id="18"/>
    </w:p>
    <w:p>
      <w:pPr>
        <w:pStyle w:val="Heading2"/>
        <w:rPr>
          <w:rFonts w:ascii="仿宋" w:eastAsia="仿宋" w:hAnsi="仿宋" w:cs="仿宋" w:hint="eastAsia"/>
          <w:lang w:eastAsia="zh-CN"/>
        </w:rPr>
      </w:pPr>
      <w:bookmarkStart w:id="19" w:name="_Toc9278"/>
      <w:r>
        <w:rPr>
          <w:rFonts w:ascii="仿宋" w:eastAsia="仿宋" w:hAnsi="仿宋" w:cs="仿宋" w:hint="eastAsia"/>
          <w:lang w:eastAsia="zh-CN"/>
        </w:rPr>
        <w:t>(一)、特种乳胶制品项目背景分析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乳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https://d.book118.com/497200153035006033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56659"/>
    <w:rsid w:val="69B566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2001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2024-01-20T15:15:00Z</dcterms:created>
  <dcterms:modified xsi:type="dcterms:W3CDTF">2024-01-20T15:15:44Z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2424F75A44154A3C8455B891C474B154_11</vt:lpwstr>
  </property>
  <property fmtid="{D5CDD505-2E9C-101B-9397-08002B2CF9AE}" pid="3" name="KSOProductBuildVer">
    <vt:lpwstr>2052-12.1.0.16120</vt:lpwstr>
  </property>
</Properties>
</file>