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26" w:history="1">
        <w:r>
          <w:rPr>
            <w:rFonts w:ascii="仿宋" w:eastAsia="仿宋" w:hAnsi="仿宋" w:cs="仿宋" w:hint="eastAsia"/>
            <w:lang w:eastAsia="zh-CN"/>
          </w:rPr>
          <w:t>序言</w:t>
        </w:r>
        <w:r>
          <w:tab/>
        </w:r>
        <w:r>
          <w:fldChar w:fldCharType="begin"/>
        </w:r>
        <w:r>
          <w:instrText xml:space="preserve"> PAGEREF _Toc9826 \h </w:instrText>
        </w:r>
        <w:r>
          <w:fldChar w:fldCharType="separate"/>
        </w:r>
        <w:r>
          <w:t>3</w:t>
        </w:r>
        <w:r>
          <w:fldChar w:fldCharType="end"/>
        </w:r>
      </w:hyperlink>
    </w:p>
    <w:p>
      <w:pPr>
        <w:pStyle w:val="TOC1"/>
        <w:tabs>
          <w:tab w:val="right" w:leader="dot" w:pos="8306"/>
        </w:tabs>
      </w:pPr>
      <w:hyperlink w:anchor="_Toc2428" w:history="1">
        <w:r>
          <w:rPr>
            <w:rFonts w:ascii="仿宋" w:eastAsia="仿宋" w:hAnsi="仿宋" w:cs="仿宋" w:hint="eastAsia"/>
            <w:lang w:eastAsia="zh-CN"/>
          </w:rPr>
          <w:t>一、钴项目绩效评估</w:t>
        </w:r>
        <w:r>
          <w:tab/>
        </w:r>
        <w:r>
          <w:fldChar w:fldCharType="begin"/>
        </w:r>
        <w:r>
          <w:instrText xml:space="preserve"> PAGEREF _Toc2428 \h </w:instrText>
        </w:r>
        <w:r>
          <w:fldChar w:fldCharType="separate"/>
        </w:r>
        <w:r>
          <w:t>3</w:t>
        </w:r>
        <w:r>
          <w:fldChar w:fldCharType="end"/>
        </w:r>
      </w:hyperlink>
    </w:p>
    <w:p>
      <w:pPr>
        <w:pStyle w:val="TOC2"/>
        <w:tabs>
          <w:tab w:val="right" w:leader="dot" w:pos="8306"/>
        </w:tabs>
      </w:pPr>
      <w:hyperlink w:anchor="_Toc17915" w:history="1">
        <w:r>
          <w:rPr>
            <w:rFonts w:ascii="仿宋" w:eastAsia="仿宋" w:hAnsi="仿宋" w:cs="仿宋" w:hint="eastAsia"/>
            <w:lang w:eastAsia="zh-CN"/>
          </w:rPr>
          <w:t>(一)、绩效评估指标</w:t>
        </w:r>
        <w:r>
          <w:tab/>
        </w:r>
        <w:r>
          <w:fldChar w:fldCharType="begin"/>
        </w:r>
        <w:r>
          <w:instrText xml:space="preserve"> PAGEREF _Toc17915 \h </w:instrText>
        </w:r>
        <w:r>
          <w:fldChar w:fldCharType="separate"/>
        </w:r>
        <w:r>
          <w:t>3</w:t>
        </w:r>
        <w:r>
          <w:fldChar w:fldCharType="end"/>
        </w:r>
      </w:hyperlink>
    </w:p>
    <w:p>
      <w:pPr>
        <w:pStyle w:val="TOC2"/>
        <w:tabs>
          <w:tab w:val="right" w:leader="dot" w:pos="8306"/>
        </w:tabs>
      </w:pPr>
      <w:hyperlink w:anchor="_Toc9224" w:history="1">
        <w:r>
          <w:rPr>
            <w:rFonts w:ascii="仿宋" w:eastAsia="仿宋" w:hAnsi="仿宋" w:cs="仿宋" w:hint="eastAsia"/>
            <w:lang w:eastAsia="zh-CN"/>
          </w:rPr>
          <w:t>(二)、绩效评估方法</w:t>
        </w:r>
        <w:r>
          <w:tab/>
        </w:r>
        <w:r>
          <w:fldChar w:fldCharType="begin"/>
        </w:r>
        <w:r>
          <w:instrText xml:space="preserve"> PAGEREF _Toc9224 \h </w:instrText>
        </w:r>
        <w:r>
          <w:fldChar w:fldCharType="separate"/>
        </w:r>
        <w:r>
          <w:t>4</w:t>
        </w:r>
        <w:r>
          <w:fldChar w:fldCharType="end"/>
        </w:r>
      </w:hyperlink>
    </w:p>
    <w:p>
      <w:pPr>
        <w:pStyle w:val="TOC2"/>
        <w:tabs>
          <w:tab w:val="right" w:leader="dot" w:pos="8306"/>
        </w:tabs>
      </w:pPr>
      <w:hyperlink w:anchor="_Toc16499" w:history="1">
        <w:r>
          <w:rPr>
            <w:rFonts w:ascii="仿宋" w:eastAsia="仿宋" w:hAnsi="仿宋" w:cs="仿宋" w:hint="eastAsia"/>
            <w:lang w:eastAsia="zh-CN"/>
          </w:rPr>
          <w:t>(三)、绩效评估周期</w:t>
        </w:r>
        <w:r>
          <w:tab/>
        </w:r>
        <w:r>
          <w:fldChar w:fldCharType="begin"/>
        </w:r>
        <w:r>
          <w:instrText xml:space="preserve"> PAGEREF _Toc16499 \h </w:instrText>
        </w:r>
        <w:r>
          <w:fldChar w:fldCharType="separate"/>
        </w:r>
        <w:r>
          <w:t>5</w:t>
        </w:r>
        <w:r>
          <w:fldChar w:fldCharType="end"/>
        </w:r>
      </w:hyperlink>
    </w:p>
    <w:p>
      <w:pPr>
        <w:pStyle w:val="TOC1"/>
        <w:tabs>
          <w:tab w:val="right" w:leader="dot" w:pos="8306"/>
        </w:tabs>
      </w:pPr>
      <w:hyperlink w:anchor="_Toc13296" w:history="1">
        <w:r>
          <w:rPr>
            <w:rFonts w:ascii="仿宋" w:eastAsia="仿宋" w:hAnsi="仿宋" w:cs="仿宋" w:hint="eastAsia"/>
            <w:lang w:eastAsia="zh-CN"/>
          </w:rPr>
          <w:t>二、钴项目可持续发展</w:t>
        </w:r>
        <w:r>
          <w:tab/>
        </w:r>
        <w:r>
          <w:fldChar w:fldCharType="begin"/>
        </w:r>
        <w:r>
          <w:instrText xml:space="preserve"> PAGEREF _Toc13296 \h </w:instrText>
        </w:r>
        <w:r>
          <w:fldChar w:fldCharType="separate"/>
        </w:r>
        <w:r>
          <w:t>6</w:t>
        </w:r>
        <w:r>
          <w:fldChar w:fldCharType="end"/>
        </w:r>
      </w:hyperlink>
    </w:p>
    <w:p>
      <w:pPr>
        <w:pStyle w:val="TOC2"/>
        <w:tabs>
          <w:tab w:val="right" w:leader="dot" w:pos="8306"/>
        </w:tabs>
      </w:pPr>
      <w:hyperlink w:anchor="_Toc31213" w:history="1">
        <w:r>
          <w:rPr>
            <w:rFonts w:ascii="仿宋" w:eastAsia="仿宋" w:hAnsi="仿宋" w:cs="仿宋" w:hint="eastAsia"/>
            <w:lang w:eastAsia="zh-CN"/>
          </w:rPr>
          <w:t>(一)、可持续战略与实践</w:t>
        </w:r>
        <w:r>
          <w:tab/>
        </w:r>
        <w:r>
          <w:fldChar w:fldCharType="begin"/>
        </w:r>
        <w:r>
          <w:instrText xml:space="preserve"> PAGEREF _Toc31213 \h </w:instrText>
        </w:r>
        <w:r>
          <w:fldChar w:fldCharType="separate"/>
        </w:r>
        <w:r>
          <w:t>6</w:t>
        </w:r>
        <w:r>
          <w:fldChar w:fldCharType="end"/>
        </w:r>
      </w:hyperlink>
    </w:p>
    <w:p>
      <w:pPr>
        <w:pStyle w:val="TOC2"/>
        <w:tabs>
          <w:tab w:val="right" w:leader="dot" w:pos="8306"/>
        </w:tabs>
      </w:pPr>
      <w:hyperlink w:anchor="_Toc5772" w:history="1">
        <w:r>
          <w:rPr>
            <w:rFonts w:ascii="仿宋" w:eastAsia="仿宋" w:hAnsi="仿宋" w:cs="仿宋" w:hint="eastAsia"/>
            <w:lang w:eastAsia="zh-CN"/>
          </w:rPr>
          <w:t>(二)、环保与社会责任</w:t>
        </w:r>
        <w:r>
          <w:tab/>
        </w:r>
        <w:r>
          <w:fldChar w:fldCharType="begin"/>
        </w:r>
        <w:r>
          <w:instrText xml:space="preserve"> PAGEREF _Toc5772 \h </w:instrText>
        </w:r>
        <w:r>
          <w:fldChar w:fldCharType="separate"/>
        </w:r>
        <w:r>
          <w:t>7</w:t>
        </w:r>
        <w:r>
          <w:fldChar w:fldCharType="end"/>
        </w:r>
      </w:hyperlink>
    </w:p>
    <w:p>
      <w:pPr>
        <w:pStyle w:val="TOC1"/>
        <w:tabs>
          <w:tab w:val="right" w:leader="dot" w:pos="8306"/>
        </w:tabs>
      </w:pPr>
      <w:hyperlink w:anchor="_Toc17693" w:history="1">
        <w:r>
          <w:rPr>
            <w:rFonts w:ascii="仿宋" w:eastAsia="仿宋" w:hAnsi="仿宋" w:cs="仿宋" w:hint="eastAsia"/>
            <w:lang w:eastAsia="zh-CN"/>
          </w:rPr>
          <w:t>三、钴项目概论</w:t>
        </w:r>
        <w:r>
          <w:tab/>
        </w:r>
        <w:r>
          <w:fldChar w:fldCharType="begin"/>
        </w:r>
        <w:r>
          <w:instrText xml:space="preserve"> PAGEREF _Toc17693 \h </w:instrText>
        </w:r>
        <w:r>
          <w:fldChar w:fldCharType="separate"/>
        </w:r>
        <w:r>
          <w:t>7</w:t>
        </w:r>
        <w:r>
          <w:fldChar w:fldCharType="end"/>
        </w:r>
      </w:hyperlink>
    </w:p>
    <w:p>
      <w:pPr>
        <w:pStyle w:val="TOC2"/>
        <w:tabs>
          <w:tab w:val="right" w:leader="dot" w:pos="8306"/>
        </w:tabs>
      </w:pPr>
      <w:hyperlink w:anchor="_Toc31634" w:history="1">
        <w:r>
          <w:rPr>
            <w:rFonts w:ascii="仿宋" w:eastAsia="仿宋" w:hAnsi="仿宋" w:cs="仿宋" w:hint="eastAsia"/>
            <w:lang w:eastAsia="zh-CN"/>
          </w:rPr>
          <w:t>(一)、钴项目概况</w:t>
        </w:r>
        <w:r>
          <w:tab/>
        </w:r>
        <w:r>
          <w:fldChar w:fldCharType="begin"/>
        </w:r>
        <w:r>
          <w:instrText xml:space="preserve"> PAGEREF _Toc31634 \h </w:instrText>
        </w:r>
        <w:r>
          <w:fldChar w:fldCharType="separate"/>
        </w:r>
        <w:r>
          <w:t>7</w:t>
        </w:r>
        <w:r>
          <w:fldChar w:fldCharType="end"/>
        </w:r>
      </w:hyperlink>
    </w:p>
    <w:p>
      <w:pPr>
        <w:pStyle w:val="TOC2"/>
        <w:tabs>
          <w:tab w:val="right" w:leader="dot" w:pos="8306"/>
        </w:tabs>
      </w:pPr>
      <w:hyperlink w:anchor="_Toc25449" w:history="1">
        <w:r>
          <w:rPr>
            <w:rFonts w:ascii="仿宋" w:eastAsia="仿宋" w:hAnsi="仿宋" w:cs="仿宋" w:hint="eastAsia"/>
            <w:lang w:eastAsia="zh-CN"/>
          </w:rPr>
          <w:t>(二)、钴项目目标</w:t>
        </w:r>
        <w:r>
          <w:tab/>
        </w:r>
        <w:r>
          <w:fldChar w:fldCharType="begin"/>
        </w:r>
        <w:r>
          <w:instrText xml:space="preserve"> PAGEREF _Toc25449 \h </w:instrText>
        </w:r>
        <w:r>
          <w:fldChar w:fldCharType="separate"/>
        </w:r>
        <w:r>
          <w:t>10</w:t>
        </w:r>
        <w:r>
          <w:fldChar w:fldCharType="end"/>
        </w:r>
      </w:hyperlink>
    </w:p>
    <w:p>
      <w:pPr>
        <w:pStyle w:val="TOC2"/>
        <w:tabs>
          <w:tab w:val="right" w:leader="dot" w:pos="8306"/>
        </w:tabs>
      </w:pPr>
      <w:hyperlink w:anchor="_Toc21810" w:history="1">
        <w:r>
          <w:rPr>
            <w:rFonts w:ascii="仿宋" w:eastAsia="仿宋" w:hAnsi="仿宋" w:cs="仿宋" w:hint="eastAsia"/>
            <w:lang w:eastAsia="zh-CN"/>
          </w:rPr>
          <w:t>(三)、钴项目提出的理由</w:t>
        </w:r>
        <w:r>
          <w:tab/>
        </w:r>
        <w:r>
          <w:fldChar w:fldCharType="begin"/>
        </w:r>
        <w:r>
          <w:instrText xml:space="preserve"> PAGEREF _Toc21810 \h </w:instrText>
        </w:r>
        <w:r>
          <w:fldChar w:fldCharType="separate"/>
        </w:r>
        <w:r>
          <w:t>10</w:t>
        </w:r>
        <w:r>
          <w:fldChar w:fldCharType="end"/>
        </w:r>
      </w:hyperlink>
    </w:p>
    <w:p>
      <w:pPr>
        <w:pStyle w:val="TOC2"/>
        <w:tabs>
          <w:tab w:val="right" w:leader="dot" w:pos="8306"/>
        </w:tabs>
      </w:pPr>
      <w:hyperlink w:anchor="_Toc25373" w:history="1">
        <w:r>
          <w:rPr>
            <w:rFonts w:ascii="仿宋" w:eastAsia="仿宋" w:hAnsi="仿宋" w:cs="仿宋" w:hint="eastAsia"/>
            <w:lang w:eastAsia="zh-CN"/>
          </w:rPr>
          <w:t>(四)、钴项目意义</w:t>
        </w:r>
        <w:r>
          <w:tab/>
        </w:r>
        <w:r>
          <w:fldChar w:fldCharType="begin"/>
        </w:r>
        <w:r>
          <w:instrText xml:space="preserve"> PAGEREF _Toc25373 \h </w:instrText>
        </w:r>
        <w:r>
          <w:fldChar w:fldCharType="separate"/>
        </w:r>
        <w:r>
          <w:t>12</w:t>
        </w:r>
        <w:r>
          <w:fldChar w:fldCharType="end"/>
        </w:r>
      </w:hyperlink>
    </w:p>
    <w:p>
      <w:pPr>
        <w:pStyle w:val="TOC2"/>
        <w:tabs>
          <w:tab w:val="right" w:leader="dot" w:pos="8306"/>
        </w:tabs>
      </w:pPr>
      <w:hyperlink w:anchor="_Toc12795" w:history="1">
        <w:r>
          <w:rPr>
            <w:rFonts w:ascii="仿宋" w:eastAsia="仿宋" w:hAnsi="仿宋" w:cs="仿宋" w:hint="eastAsia"/>
            <w:lang w:eastAsia="zh-CN"/>
          </w:rPr>
          <w:t>(五)、钴项目背景</w:t>
        </w:r>
        <w:r>
          <w:tab/>
        </w:r>
        <w:r>
          <w:fldChar w:fldCharType="begin"/>
        </w:r>
        <w:r>
          <w:instrText xml:space="preserve"> PAGEREF _Toc12795 \h </w:instrText>
        </w:r>
        <w:r>
          <w:fldChar w:fldCharType="separate"/>
        </w:r>
        <w:r>
          <w:t>13</w:t>
        </w:r>
        <w:r>
          <w:fldChar w:fldCharType="end"/>
        </w:r>
      </w:hyperlink>
    </w:p>
    <w:p>
      <w:pPr>
        <w:pStyle w:val="TOC1"/>
        <w:tabs>
          <w:tab w:val="right" w:leader="dot" w:pos="8306"/>
        </w:tabs>
      </w:pPr>
      <w:hyperlink w:anchor="_Toc13366" w:history="1">
        <w:r>
          <w:rPr>
            <w:rFonts w:ascii="仿宋" w:eastAsia="仿宋" w:hAnsi="仿宋" w:cs="仿宋" w:hint="eastAsia"/>
            <w:lang w:eastAsia="zh-CN"/>
          </w:rPr>
          <w:t>四、钴项目选址可行性分析</w:t>
        </w:r>
        <w:r>
          <w:tab/>
        </w:r>
        <w:r>
          <w:fldChar w:fldCharType="begin"/>
        </w:r>
        <w:r>
          <w:instrText xml:space="preserve"> PAGEREF _Toc13366 \h </w:instrText>
        </w:r>
        <w:r>
          <w:fldChar w:fldCharType="separate"/>
        </w:r>
        <w:r>
          <w:t>14</w:t>
        </w:r>
        <w:r>
          <w:fldChar w:fldCharType="end"/>
        </w:r>
      </w:hyperlink>
    </w:p>
    <w:p>
      <w:pPr>
        <w:pStyle w:val="TOC2"/>
        <w:tabs>
          <w:tab w:val="right" w:leader="dot" w:pos="8306"/>
        </w:tabs>
      </w:pPr>
      <w:hyperlink w:anchor="_Toc5878" w:history="1">
        <w:r>
          <w:rPr>
            <w:rFonts w:ascii="仿宋" w:eastAsia="仿宋" w:hAnsi="仿宋" w:cs="仿宋" w:hint="eastAsia"/>
            <w:lang w:eastAsia="zh-CN"/>
          </w:rPr>
          <w:t>(一)、钴项目选址</w:t>
        </w:r>
        <w:r>
          <w:tab/>
        </w:r>
        <w:r>
          <w:fldChar w:fldCharType="begin"/>
        </w:r>
        <w:r>
          <w:instrText xml:space="preserve"> PAGEREF _Toc5878 \h </w:instrText>
        </w:r>
        <w:r>
          <w:fldChar w:fldCharType="separate"/>
        </w:r>
        <w:r>
          <w:t>14</w:t>
        </w:r>
        <w:r>
          <w:fldChar w:fldCharType="end"/>
        </w:r>
      </w:hyperlink>
    </w:p>
    <w:p>
      <w:pPr>
        <w:pStyle w:val="TOC2"/>
        <w:tabs>
          <w:tab w:val="right" w:leader="dot" w:pos="8306"/>
        </w:tabs>
      </w:pPr>
      <w:hyperlink w:anchor="_Toc20624" w:history="1">
        <w:r>
          <w:rPr>
            <w:rFonts w:ascii="仿宋" w:eastAsia="仿宋" w:hAnsi="仿宋" w:cs="仿宋" w:hint="eastAsia"/>
            <w:lang w:eastAsia="zh-CN"/>
          </w:rPr>
          <w:t>(二)、用地控制指标</w:t>
        </w:r>
        <w:r>
          <w:tab/>
        </w:r>
        <w:r>
          <w:fldChar w:fldCharType="begin"/>
        </w:r>
        <w:r>
          <w:instrText xml:space="preserve"> PAGEREF _Toc20624 \h </w:instrText>
        </w:r>
        <w:r>
          <w:fldChar w:fldCharType="separate"/>
        </w:r>
        <w:r>
          <w:t>14</w:t>
        </w:r>
        <w:r>
          <w:fldChar w:fldCharType="end"/>
        </w:r>
      </w:hyperlink>
    </w:p>
    <w:p>
      <w:pPr>
        <w:pStyle w:val="TOC2"/>
        <w:tabs>
          <w:tab w:val="right" w:leader="dot" w:pos="8306"/>
        </w:tabs>
      </w:pPr>
      <w:hyperlink w:anchor="_Toc25506" w:history="1">
        <w:r>
          <w:rPr>
            <w:rFonts w:ascii="仿宋" w:eastAsia="仿宋" w:hAnsi="仿宋" w:cs="仿宋" w:hint="eastAsia"/>
            <w:lang w:eastAsia="zh-CN"/>
          </w:rPr>
          <w:t>(三)、节约用地措施</w:t>
        </w:r>
        <w:r>
          <w:tab/>
        </w:r>
        <w:r>
          <w:fldChar w:fldCharType="begin"/>
        </w:r>
        <w:r>
          <w:instrText xml:space="preserve"> PAGEREF _Toc25506 \h </w:instrText>
        </w:r>
        <w:r>
          <w:fldChar w:fldCharType="separate"/>
        </w:r>
        <w:r>
          <w:t>16</w:t>
        </w:r>
        <w:r>
          <w:fldChar w:fldCharType="end"/>
        </w:r>
      </w:hyperlink>
    </w:p>
    <w:p>
      <w:pPr>
        <w:pStyle w:val="TOC2"/>
        <w:tabs>
          <w:tab w:val="right" w:leader="dot" w:pos="8306"/>
        </w:tabs>
      </w:pPr>
      <w:hyperlink w:anchor="_Toc31357" w:history="1">
        <w:r>
          <w:rPr>
            <w:rFonts w:ascii="仿宋" w:eastAsia="仿宋" w:hAnsi="仿宋" w:cs="仿宋" w:hint="eastAsia"/>
            <w:lang w:eastAsia="zh-CN"/>
          </w:rPr>
          <w:t>(四)、总图布置方案</w:t>
        </w:r>
        <w:r>
          <w:tab/>
        </w:r>
        <w:r>
          <w:fldChar w:fldCharType="begin"/>
        </w:r>
        <w:r>
          <w:instrText xml:space="preserve"> PAGEREF _Toc31357 \h </w:instrText>
        </w:r>
        <w:r>
          <w:fldChar w:fldCharType="separate"/>
        </w:r>
        <w:r>
          <w:t>17</w:t>
        </w:r>
        <w:r>
          <w:fldChar w:fldCharType="end"/>
        </w:r>
      </w:hyperlink>
    </w:p>
    <w:p>
      <w:pPr>
        <w:pStyle w:val="TOC2"/>
        <w:tabs>
          <w:tab w:val="right" w:leader="dot" w:pos="8306"/>
        </w:tabs>
      </w:pPr>
      <w:hyperlink w:anchor="_Toc22188" w:history="1">
        <w:r>
          <w:rPr>
            <w:rFonts w:ascii="仿宋" w:eastAsia="仿宋" w:hAnsi="仿宋" w:cs="仿宋" w:hint="eastAsia"/>
            <w:lang w:eastAsia="zh-CN"/>
          </w:rPr>
          <w:t>(五)、选址综合评价</w:t>
        </w:r>
        <w:r>
          <w:tab/>
        </w:r>
        <w:r>
          <w:fldChar w:fldCharType="begin"/>
        </w:r>
        <w:r>
          <w:instrText xml:space="preserve"> PAGEREF _Toc22188 \h </w:instrText>
        </w:r>
        <w:r>
          <w:fldChar w:fldCharType="separate"/>
        </w:r>
        <w:r>
          <w:t>18</w:t>
        </w:r>
        <w:r>
          <w:fldChar w:fldCharType="end"/>
        </w:r>
      </w:hyperlink>
    </w:p>
    <w:p>
      <w:pPr>
        <w:pStyle w:val="TOC1"/>
        <w:tabs>
          <w:tab w:val="right" w:leader="dot" w:pos="8306"/>
        </w:tabs>
      </w:pPr>
      <w:hyperlink w:anchor="_Toc27913" w:history="1">
        <w:r>
          <w:rPr>
            <w:rFonts w:ascii="仿宋" w:eastAsia="仿宋" w:hAnsi="仿宋" w:cs="仿宋" w:hint="eastAsia"/>
            <w:lang w:eastAsia="zh-CN"/>
          </w:rPr>
          <w:t>五、钴项目文档管理</w:t>
        </w:r>
        <w:r>
          <w:tab/>
        </w:r>
        <w:r>
          <w:fldChar w:fldCharType="begin"/>
        </w:r>
        <w:r>
          <w:instrText xml:space="preserve"> PAGEREF _Toc27913 \h </w:instrText>
        </w:r>
        <w:r>
          <w:fldChar w:fldCharType="separate"/>
        </w:r>
        <w:r>
          <w:t>19</w:t>
        </w:r>
        <w:r>
          <w:fldChar w:fldCharType="end"/>
        </w:r>
      </w:hyperlink>
    </w:p>
    <w:p>
      <w:pPr>
        <w:pStyle w:val="TOC2"/>
        <w:tabs>
          <w:tab w:val="right" w:leader="dot" w:pos="8306"/>
        </w:tabs>
      </w:pPr>
      <w:hyperlink w:anchor="_Toc16802" w:history="1">
        <w:r>
          <w:rPr>
            <w:rFonts w:ascii="仿宋" w:eastAsia="仿宋" w:hAnsi="仿宋" w:cs="仿宋" w:hint="eastAsia"/>
            <w:lang w:eastAsia="zh-CN"/>
          </w:rPr>
          <w:t>(一)、文档编制与审查</w:t>
        </w:r>
        <w:r>
          <w:tab/>
        </w:r>
        <w:r>
          <w:fldChar w:fldCharType="begin"/>
        </w:r>
        <w:r>
          <w:instrText xml:space="preserve"> PAGEREF _Toc16802 \h </w:instrText>
        </w:r>
        <w:r>
          <w:fldChar w:fldCharType="separate"/>
        </w:r>
        <w:r>
          <w:t>19</w:t>
        </w:r>
        <w:r>
          <w:fldChar w:fldCharType="end"/>
        </w:r>
      </w:hyperlink>
    </w:p>
    <w:p>
      <w:pPr>
        <w:pStyle w:val="TOC2"/>
        <w:tabs>
          <w:tab w:val="right" w:leader="dot" w:pos="8306"/>
        </w:tabs>
      </w:pPr>
      <w:hyperlink w:anchor="_Toc29565" w:history="1">
        <w:r>
          <w:rPr>
            <w:rFonts w:ascii="仿宋" w:eastAsia="仿宋" w:hAnsi="仿宋" w:cs="仿宋" w:hint="eastAsia"/>
            <w:lang w:eastAsia="zh-CN"/>
          </w:rPr>
          <w:t>(二)、文档发布与分发</w:t>
        </w:r>
        <w:r>
          <w:tab/>
        </w:r>
        <w:r>
          <w:fldChar w:fldCharType="begin"/>
        </w:r>
        <w:r>
          <w:instrText xml:space="preserve"> PAGEREF _Toc29565 \h </w:instrText>
        </w:r>
        <w:r>
          <w:fldChar w:fldCharType="separate"/>
        </w:r>
        <w:r>
          <w:t>20</w:t>
        </w:r>
        <w:r>
          <w:fldChar w:fldCharType="end"/>
        </w:r>
      </w:hyperlink>
    </w:p>
    <w:p>
      <w:pPr>
        <w:pStyle w:val="TOC2"/>
        <w:tabs>
          <w:tab w:val="right" w:leader="dot" w:pos="8306"/>
        </w:tabs>
      </w:pPr>
      <w:hyperlink w:anchor="_Toc10984" w:history="1">
        <w:r>
          <w:rPr>
            <w:rFonts w:ascii="仿宋" w:eastAsia="仿宋" w:hAnsi="仿宋" w:cs="仿宋" w:hint="eastAsia"/>
            <w:lang w:eastAsia="zh-CN"/>
          </w:rPr>
          <w:t>(三)、文档存档与归档</w:t>
        </w:r>
        <w:r>
          <w:tab/>
        </w:r>
        <w:r>
          <w:fldChar w:fldCharType="begin"/>
        </w:r>
        <w:r>
          <w:instrText xml:space="preserve"> PAGEREF _Toc10984 \h </w:instrText>
        </w:r>
        <w:r>
          <w:fldChar w:fldCharType="separate"/>
        </w:r>
        <w:r>
          <w:t>21</w:t>
        </w:r>
        <w:r>
          <w:fldChar w:fldCharType="end"/>
        </w:r>
      </w:hyperlink>
    </w:p>
    <w:p>
      <w:pPr>
        <w:pStyle w:val="TOC1"/>
        <w:tabs>
          <w:tab w:val="right" w:leader="dot" w:pos="8306"/>
        </w:tabs>
      </w:pPr>
      <w:hyperlink w:anchor="_Toc18913" w:history="1">
        <w:r>
          <w:rPr>
            <w:rFonts w:ascii="仿宋" w:eastAsia="仿宋" w:hAnsi="仿宋" w:cs="仿宋" w:hint="eastAsia"/>
            <w:lang w:eastAsia="zh-CN"/>
          </w:rPr>
          <w:t>六、钴项目建设背景及必要性分析</w:t>
        </w:r>
        <w:r>
          <w:tab/>
        </w:r>
        <w:r>
          <w:fldChar w:fldCharType="begin"/>
        </w:r>
        <w:r>
          <w:instrText xml:space="preserve"> PAGEREF _Toc18913 \h </w:instrText>
        </w:r>
        <w:r>
          <w:fldChar w:fldCharType="separate"/>
        </w:r>
        <w:r>
          <w:t>22</w:t>
        </w:r>
        <w:r>
          <w:fldChar w:fldCharType="end"/>
        </w:r>
      </w:hyperlink>
    </w:p>
    <w:p>
      <w:pPr>
        <w:pStyle w:val="TOC2"/>
        <w:tabs>
          <w:tab w:val="right" w:leader="dot" w:pos="8306"/>
        </w:tabs>
      </w:pPr>
      <w:hyperlink w:anchor="_Toc22717" w:history="1">
        <w:r>
          <w:rPr>
            <w:rFonts w:ascii="仿宋" w:eastAsia="仿宋" w:hAnsi="仿宋" w:cs="仿宋" w:hint="eastAsia"/>
            <w:lang w:eastAsia="zh-CN"/>
          </w:rPr>
          <w:t>(一)、钴项目背景分析</w:t>
        </w:r>
        <w:r>
          <w:tab/>
        </w:r>
        <w:r>
          <w:fldChar w:fldCharType="begin"/>
        </w:r>
        <w:r>
          <w:instrText xml:space="preserve"> PAGEREF _Toc22717 \h </w:instrText>
        </w:r>
        <w:r>
          <w:fldChar w:fldCharType="separate"/>
        </w:r>
        <w:r>
          <w:t>22</w:t>
        </w:r>
        <w:r>
          <w:fldChar w:fldCharType="end"/>
        </w:r>
      </w:hyperlink>
    </w:p>
    <w:p>
      <w:pPr>
        <w:pStyle w:val="TOC2"/>
        <w:tabs>
          <w:tab w:val="right" w:leader="dot" w:pos="8306"/>
        </w:tabs>
      </w:pPr>
      <w:hyperlink w:anchor="_Toc30337" w:history="1">
        <w:r>
          <w:rPr>
            <w:rFonts w:ascii="仿宋" w:eastAsia="仿宋" w:hAnsi="仿宋" w:cs="仿宋" w:hint="eastAsia"/>
            <w:lang w:eastAsia="zh-CN"/>
          </w:rPr>
          <w:t>(二)、钴项目建设必要性分析</w:t>
        </w:r>
        <w:r>
          <w:tab/>
        </w:r>
        <w:r>
          <w:fldChar w:fldCharType="begin"/>
        </w:r>
        <w:r>
          <w:instrText xml:space="preserve"> PAGEREF _Toc30337 \h </w:instrText>
        </w:r>
        <w:r>
          <w:fldChar w:fldCharType="separate"/>
        </w:r>
        <w:r>
          <w:t>24</w:t>
        </w:r>
        <w:r>
          <w:fldChar w:fldCharType="end"/>
        </w:r>
      </w:hyperlink>
    </w:p>
    <w:p>
      <w:pPr>
        <w:pStyle w:val="TOC1"/>
        <w:tabs>
          <w:tab w:val="right" w:leader="dot" w:pos="8306"/>
        </w:tabs>
      </w:pPr>
      <w:hyperlink w:anchor="_Toc21787" w:history="1">
        <w:r>
          <w:rPr>
            <w:rFonts w:ascii="仿宋" w:eastAsia="仿宋" w:hAnsi="仿宋" w:cs="仿宋" w:hint="eastAsia"/>
            <w:lang w:eastAsia="zh-CN"/>
          </w:rPr>
          <w:t>七、生产安全保护</w:t>
        </w:r>
        <w:r>
          <w:tab/>
        </w:r>
        <w:r>
          <w:fldChar w:fldCharType="begin"/>
        </w:r>
        <w:r>
          <w:instrText xml:space="preserve"> PAGEREF _Toc21787 \h </w:instrText>
        </w:r>
        <w:r>
          <w:fldChar w:fldCharType="separate"/>
        </w:r>
        <w:r>
          <w:t>25</w:t>
        </w:r>
        <w:r>
          <w:fldChar w:fldCharType="end"/>
        </w:r>
      </w:hyperlink>
    </w:p>
    <w:p>
      <w:pPr>
        <w:pStyle w:val="TOC2"/>
        <w:tabs>
          <w:tab w:val="right" w:leader="dot" w:pos="8306"/>
        </w:tabs>
      </w:pPr>
      <w:hyperlink w:anchor="_Toc3278" w:history="1">
        <w:r>
          <w:rPr>
            <w:rFonts w:ascii="仿宋" w:eastAsia="仿宋" w:hAnsi="仿宋" w:cs="仿宋" w:hint="eastAsia"/>
            <w:lang w:eastAsia="zh-CN"/>
          </w:rPr>
          <w:t>(一)、消防安全</w:t>
        </w:r>
        <w:r>
          <w:tab/>
        </w:r>
        <w:r>
          <w:fldChar w:fldCharType="begin"/>
        </w:r>
        <w:r>
          <w:instrText xml:space="preserve"> PAGEREF _Toc3278 \h </w:instrText>
        </w:r>
        <w:r>
          <w:fldChar w:fldCharType="separate"/>
        </w:r>
        <w:r>
          <w:t>25</w:t>
        </w:r>
        <w:r>
          <w:fldChar w:fldCharType="end"/>
        </w:r>
      </w:hyperlink>
    </w:p>
    <w:p>
      <w:pPr>
        <w:pStyle w:val="TOC2"/>
        <w:tabs>
          <w:tab w:val="right" w:leader="dot" w:pos="8306"/>
        </w:tabs>
      </w:pPr>
      <w:hyperlink w:anchor="_Toc14753" w:history="1">
        <w:r>
          <w:rPr>
            <w:rFonts w:ascii="仿宋" w:eastAsia="仿宋" w:hAnsi="仿宋" w:cs="仿宋" w:hint="eastAsia"/>
            <w:lang w:eastAsia="zh-CN"/>
          </w:rPr>
          <w:t>(二)、防火防爆总图布置措施</w:t>
        </w:r>
        <w:r>
          <w:tab/>
        </w:r>
        <w:r>
          <w:fldChar w:fldCharType="begin"/>
        </w:r>
        <w:r>
          <w:instrText xml:space="preserve"> PAGEREF _Toc14753 \h </w:instrText>
        </w:r>
        <w:r>
          <w:fldChar w:fldCharType="separate"/>
        </w:r>
        <w:r>
          <w:t>26</w:t>
        </w:r>
        <w:r>
          <w:fldChar w:fldCharType="end"/>
        </w:r>
      </w:hyperlink>
    </w:p>
    <w:p>
      <w:pPr>
        <w:pStyle w:val="TOC2"/>
        <w:tabs>
          <w:tab w:val="right" w:leader="dot" w:pos="8306"/>
        </w:tabs>
      </w:pPr>
      <w:hyperlink w:anchor="_Toc3087" w:history="1">
        <w:r>
          <w:rPr>
            <w:rFonts w:ascii="仿宋" w:eastAsia="仿宋" w:hAnsi="仿宋" w:cs="仿宋" w:hint="eastAsia"/>
            <w:lang w:eastAsia="zh-CN"/>
          </w:rPr>
          <w:t>(三)、自然灾害防范措施</w:t>
        </w:r>
        <w:r>
          <w:tab/>
        </w:r>
        <w:r>
          <w:fldChar w:fldCharType="begin"/>
        </w:r>
        <w:r>
          <w:instrText xml:space="preserve"> PAGEREF _Toc3087 \h </w:instrText>
        </w:r>
        <w:r>
          <w:fldChar w:fldCharType="separate"/>
        </w:r>
        <w:r>
          <w:t>27</w:t>
        </w:r>
        <w:r>
          <w:fldChar w:fldCharType="end"/>
        </w:r>
      </w:hyperlink>
    </w:p>
    <w:p>
      <w:pPr>
        <w:pStyle w:val="TOC2"/>
        <w:tabs>
          <w:tab w:val="right" w:leader="dot" w:pos="8306"/>
        </w:tabs>
      </w:pPr>
      <w:hyperlink w:anchor="_Toc19454" w:history="1">
        <w:r>
          <w:rPr>
            <w:rFonts w:ascii="仿宋" w:eastAsia="仿宋" w:hAnsi="仿宋" w:cs="仿宋" w:hint="eastAsia"/>
            <w:lang w:eastAsia="zh-CN"/>
          </w:rPr>
          <w:t>(四)、安全色及安全标志使用要求</w:t>
        </w:r>
        <w:r>
          <w:tab/>
        </w:r>
        <w:r>
          <w:fldChar w:fldCharType="begin"/>
        </w:r>
        <w:r>
          <w:instrText xml:space="preserve"> PAGEREF _Toc19454 \h </w:instrText>
        </w:r>
        <w:r>
          <w:fldChar w:fldCharType="separate"/>
        </w:r>
        <w:r>
          <w:t>28</w:t>
        </w:r>
        <w:r>
          <w:fldChar w:fldCharType="end"/>
        </w:r>
      </w:hyperlink>
    </w:p>
    <w:p>
      <w:pPr>
        <w:pStyle w:val="TOC2"/>
        <w:tabs>
          <w:tab w:val="right" w:leader="dot" w:pos="8306"/>
        </w:tabs>
      </w:pPr>
      <w:hyperlink w:anchor="_Toc24759" w:history="1">
        <w:r>
          <w:rPr>
            <w:rFonts w:ascii="仿宋" w:eastAsia="仿宋" w:hAnsi="仿宋" w:cs="仿宋" w:hint="eastAsia"/>
            <w:lang w:eastAsia="zh-CN"/>
          </w:rPr>
          <w:t>(五)、防尘防毒措施</w:t>
        </w:r>
        <w:r>
          <w:tab/>
        </w:r>
        <w:r>
          <w:fldChar w:fldCharType="begin"/>
        </w:r>
        <w:r>
          <w:instrText xml:space="preserve"> PAGEREF _Toc24759 \h </w:instrText>
        </w:r>
        <w:r>
          <w:fldChar w:fldCharType="separate"/>
        </w:r>
        <w:r>
          <w:t>29</w:t>
        </w:r>
        <w:r>
          <w:fldChar w:fldCharType="end"/>
        </w:r>
      </w:hyperlink>
    </w:p>
    <w:p>
      <w:pPr>
        <w:pStyle w:val="TOC2"/>
        <w:tabs>
          <w:tab w:val="right" w:leader="dot" w:pos="8306"/>
        </w:tabs>
      </w:pPr>
      <w:hyperlink w:anchor="_Toc30315" w:history="1">
        <w:r>
          <w:rPr>
            <w:rFonts w:ascii="仿宋" w:eastAsia="仿宋" w:hAnsi="仿宋" w:cs="仿宋" w:hint="eastAsia"/>
            <w:lang w:eastAsia="zh-CN"/>
          </w:rPr>
          <w:t>(六)、防静电、触电防护及防雷措施</w:t>
        </w:r>
        <w:r>
          <w:tab/>
        </w:r>
        <w:r>
          <w:fldChar w:fldCharType="begin"/>
        </w:r>
        <w:r>
          <w:instrText xml:space="preserve"> PAGEREF _Toc30315 \h </w:instrText>
        </w:r>
        <w:r>
          <w:fldChar w:fldCharType="separate"/>
        </w:r>
        <w:r>
          <w:t>30</w:t>
        </w:r>
        <w:r>
          <w:fldChar w:fldCharType="end"/>
        </w:r>
      </w:hyperlink>
    </w:p>
    <w:p>
      <w:pPr>
        <w:pStyle w:val="TOC2"/>
        <w:tabs>
          <w:tab w:val="right" w:leader="dot" w:pos="8306"/>
        </w:tabs>
      </w:pPr>
      <w:hyperlink w:anchor="_Toc1379" w:history="1">
        <w:r>
          <w:rPr>
            <w:rFonts w:ascii="仿宋" w:eastAsia="仿宋" w:hAnsi="仿宋" w:cs="仿宋" w:hint="eastAsia"/>
            <w:lang w:eastAsia="zh-CN"/>
          </w:rPr>
          <w:t>(七)、机械设备安全保障措施</w:t>
        </w:r>
        <w:r>
          <w:tab/>
        </w:r>
        <w:r>
          <w:fldChar w:fldCharType="begin"/>
        </w:r>
        <w:r>
          <w:instrText xml:space="preserve"> PAGEREF _Toc1379 \h </w:instrText>
        </w:r>
        <w:r>
          <w:fldChar w:fldCharType="separate"/>
        </w:r>
        <w:r>
          <w:t>31</w:t>
        </w:r>
        <w:r>
          <w:fldChar w:fldCharType="end"/>
        </w:r>
      </w:hyperlink>
    </w:p>
    <w:p>
      <w:pPr>
        <w:pStyle w:val="TOC1"/>
        <w:tabs>
          <w:tab w:val="right" w:leader="dot" w:pos="8306"/>
        </w:tabs>
      </w:pPr>
      <w:hyperlink w:anchor="_Toc17716" w:history="1">
        <w:r>
          <w:rPr>
            <w:rFonts w:ascii="仿宋" w:eastAsia="仿宋" w:hAnsi="仿宋" w:cs="仿宋" w:hint="eastAsia"/>
            <w:lang w:eastAsia="zh-CN"/>
          </w:rPr>
          <w:t>八、钴项目创新与研发</w:t>
        </w:r>
        <w:r>
          <w:tab/>
        </w:r>
        <w:r>
          <w:fldChar w:fldCharType="begin"/>
        </w:r>
        <w:r>
          <w:instrText xml:space="preserve"> PAGEREF _Toc17716 \h </w:instrText>
        </w:r>
        <w:r>
          <w:fldChar w:fldCharType="separate"/>
        </w:r>
        <w:r>
          <w:t>33</w:t>
        </w:r>
        <w:r>
          <w:fldChar w:fldCharType="end"/>
        </w:r>
      </w:hyperlink>
    </w:p>
    <w:p>
      <w:pPr>
        <w:pStyle w:val="TOC2"/>
        <w:tabs>
          <w:tab w:val="right" w:leader="dot" w:pos="8306"/>
        </w:tabs>
      </w:pPr>
      <w:hyperlink w:anchor="_Toc26823" w:history="1">
        <w:r>
          <w:rPr>
            <w:rFonts w:ascii="仿宋" w:eastAsia="仿宋" w:hAnsi="仿宋" w:cs="仿宋" w:hint="eastAsia"/>
            <w:lang w:eastAsia="zh-CN"/>
          </w:rPr>
          <w:t>(一)、创新策略与方向</w:t>
        </w:r>
        <w:r>
          <w:tab/>
        </w:r>
        <w:r>
          <w:fldChar w:fldCharType="begin"/>
        </w:r>
        <w:r>
          <w:instrText xml:space="preserve"> PAGEREF _Toc26823 \h </w:instrText>
        </w:r>
        <w:r>
          <w:fldChar w:fldCharType="separate"/>
        </w:r>
        <w:r>
          <w:t>33</w:t>
        </w:r>
        <w:r>
          <w:fldChar w:fldCharType="end"/>
        </w:r>
      </w:hyperlink>
    </w:p>
    <w:p>
      <w:pPr>
        <w:pStyle w:val="TOC2"/>
        <w:tabs>
          <w:tab w:val="right" w:leader="dot" w:pos="8306"/>
        </w:tabs>
      </w:pPr>
      <w:hyperlink w:anchor="_Toc6506" w:history="1">
        <w:r>
          <w:rPr>
            <w:rFonts w:ascii="仿宋" w:eastAsia="仿宋" w:hAnsi="仿宋" w:cs="仿宋" w:hint="eastAsia"/>
            <w:lang w:eastAsia="zh-CN"/>
          </w:rPr>
          <w:t>(二)、研发规划与投入</w:t>
        </w:r>
        <w:r>
          <w:tab/>
        </w:r>
        <w:r>
          <w:fldChar w:fldCharType="begin"/>
        </w:r>
        <w:r>
          <w:instrText xml:space="preserve"> PAGEREF _Toc6506 \h </w:instrText>
        </w:r>
        <w:r>
          <w:fldChar w:fldCharType="separate"/>
        </w:r>
        <w:r>
          <w:t>34</w:t>
        </w:r>
        <w:r>
          <w:fldChar w:fldCharType="end"/>
        </w:r>
      </w:hyperlink>
    </w:p>
    <w:p>
      <w:pPr>
        <w:pStyle w:val="TOC1"/>
        <w:tabs>
          <w:tab w:val="right" w:leader="dot" w:pos="8306"/>
        </w:tabs>
      </w:pPr>
      <w:hyperlink w:anchor="_Toc10268" w:history="1">
        <w:r>
          <w:rPr>
            <w:rFonts w:ascii="仿宋" w:eastAsia="仿宋" w:hAnsi="仿宋" w:cs="仿宋" w:hint="eastAsia"/>
            <w:lang w:eastAsia="zh-CN"/>
          </w:rPr>
          <w:t>九、钴项目财务管理</w:t>
        </w:r>
        <w:r>
          <w:tab/>
        </w:r>
        <w:r>
          <w:fldChar w:fldCharType="begin"/>
        </w:r>
        <w:r>
          <w:instrText xml:space="preserve"> PAGEREF _Toc10268 \h </w:instrText>
        </w:r>
        <w:r>
          <w:fldChar w:fldCharType="separate"/>
        </w:r>
        <w:r>
          <w:t>36</w:t>
        </w:r>
        <w:r>
          <w:fldChar w:fldCharType="end"/>
        </w:r>
      </w:hyperlink>
    </w:p>
    <w:p>
      <w:pPr>
        <w:pStyle w:val="TOC2"/>
        <w:tabs>
          <w:tab w:val="right" w:leader="dot" w:pos="8306"/>
        </w:tabs>
      </w:pPr>
      <w:hyperlink w:anchor="_Toc555" w:history="1">
        <w:r>
          <w:rPr>
            <w:rFonts w:ascii="仿宋" w:eastAsia="仿宋" w:hAnsi="仿宋" w:cs="仿宋" w:hint="eastAsia"/>
            <w:lang w:eastAsia="zh-CN"/>
          </w:rPr>
          <w:t>(一)、资金需求大</w:t>
        </w:r>
        <w:r>
          <w:tab/>
        </w:r>
        <w:r>
          <w:fldChar w:fldCharType="begin"/>
        </w:r>
        <w:r>
          <w:instrText xml:space="preserve"> PAGEREF _Toc555 \h </w:instrText>
        </w:r>
        <w:r>
          <w:fldChar w:fldCharType="separate"/>
        </w:r>
        <w:r>
          <w:t>36</w:t>
        </w:r>
        <w:r>
          <w:fldChar w:fldCharType="end"/>
        </w:r>
      </w:hyperlink>
    </w:p>
    <w:p>
      <w:pPr>
        <w:pStyle w:val="TOC2"/>
        <w:tabs>
          <w:tab w:val="right" w:leader="dot" w:pos="8306"/>
        </w:tabs>
      </w:pPr>
      <w:hyperlink w:anchor="_Toc27073" w:history="1">
        <w:r>
          <w:rPr>
            <w:rFonts w:ascii="仿宋" w:eastAsia="仿宋" w:hAnsi="仿宋" w:cs="仿宋" w:hint="eastAsia"/>
            <w:lang w:eastAsia="zh-CN"/>
          </w:rPr>
          <w:t>(二)、研发周期长</w:t>
        </w:r>
        <w:r>
          <w:tab/>
        </w:r>
        <w:r>
          <w:fldChar w:fldCharType="begin"/>
        </w:r>
        <w:r>
          <w:instrText xml:space="preserve"> PAGEREF _Toc27073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13" w:history="1">
        <w:r>
          <w:rPr>
            <w:rFonts w:ascii="仿宋" w:eastAsia="仿宋" w:hAnsi="仿宋" w:cs="仿宋" w:hint="eastAsia"/>
            <w:lang w:eastAsia="zh-CN"/>
          </w:rPr>
          <w:t>(三)、市场风险大</w:t>
        </w:r>
        <w:r>
          <w:tab/>
        </w:r>
        <w:r>
          <w:fldChar w:fldCharType="begin"/>
        </w:r>
        <w:r>
          <w:instrText xml:space="preserve"> PAGEREF _Toc31013 \h </w:instrText>
        </w:r>
        <w:r>
          <w:fldChar w:fldCharType="separate"/>
        </w:r>
        <w:r>
          <w:t>38</w:t>
        </w:r>
        <w:r>
          <w:fldChar w:fldCharType="end"/>
        </w:r>
      </w:hyperlink>
    </w:p>
    <w:p>
      <w:pPr>
        <w:pStyle w:val="TOC2"/>
        <w:tabs>
          <w:tab w:val="right" w:leader="dot" w:pos="8306"/>
        </w:tabs>
      </w:pPr>
      <w:hyperlink w:anchor="_Toc16948" w:history="1">
        <w:r>
          <w:rPr>
            <w:rFonts w:ascii="仿宋" w:eastAsia="仿宋" w:hAnsi="仿宋" w:cs="仿宋" w:hint="eastAsia"/>
            <w:lang w:eastAsia="zh-CN"/>
          </w:rPr>
          <w:t>(四)、利润率高</w:t>
        </w:r>
        <w:r>
          <w:tab/>
        </w:r>
        <w:r>
          <w:fldChar w:fldCharType="begin"/>
        </w:r>
        <w:r>
          <w:instrText xml:space="preserve"> PAGEREF _Toc16948 \h </w:instrText>
        </w:r>
        <w:r>
          <w:fldChar w:fldCharType="separate"/>
        </w:r>
        <w:r>
          <w:t>40</w:t>
        </w:r>
        <w:r>
          <w:fldChar w:fldCharType="end"/>
        </w:r>
      </w:hyperlink>
    </w:p>
    <w:p>
      <w:pPr>
        <w:pStyle w:val="TOC1"/>
        <w:tabs>
          <w:tab w:val="right" w:leader="dot" w:pos="8306"/>
        </w:tabs>
      </w:pPr>
      <w:hyperlink w:anchor="_Toc25667" w:history="1">
        <w:r>
          <w:rPr>
            <w:rFonts w:ascii="仿宋" w:eastAsia="仿宋" w:hAnsi="仿宋" w:cs="仿宋" w:hint="eastAsia"/>
            <w:lang w:eastAsia="zh-CN"/>
          </w:rPr>
          <w:t>十、钴项目投资规划</w:t>
        </w:r>
        <w:r>
          <w:tab/>
        </w:r>
        <w:r>
          <w:fldChar w:fldCharType="begin"/>
        </w:r>
        <w:r>
          <w:instrText xml:space="preserve"> PAGEREF _Toc25667 \h </w:instrText>
        </w:r>
        <w:r>
          <w:fldChar w:fldCharType="separate"/>
        </w:r>
        <w:r>
          <w:t>42</w:t>
        </w:r>
        <w:r>
          <w:fldChar w:fldCharType="end"/>
        </w:r>
      </w:hyperlink>
    </w:p>
    <w:p>
      <w:pPr>
        <w:pStyle w:val="TOC2"/>
        <w:tabs>
          <w:tab w:val="right" w:leader="dot" w:pos="8306"/>
        </w:tabs>
      </w:pPr>
      <w:hyperlink w:anchor="_Toc7571" w:history="1">
        <w:r>
          <w:rPr>
            <w:rFonts w:ascii="仿宋" w:eastAsia="仿宋" w:hAnsi="仿宋" w:cs="仿宋" w:hint="eastAsia"/>
            <w:lang w:eastAsia="zh-CN"/>
          </w:rPr>
          <w:t>(一)、钴项目总投资估算</w:t>
        </w:r>
        <w:r>
          <w:tab/>
        </w:r>
        <w:r>
          <w:fldChar w:fldCharType="begin"/>
        </w:r>
        <w:r>
          <w:instrText xml:space="preserve"> PAGEREF _Toc7571 \h </w:instrText>
        </w:r>
        <w:r>
          <w:fldChar w:fldCharType="separate"/>
        </w:r>
        <w:r>
          <w:t>42</w:t>
        </w:r>
        <w:r>
          <w:fldChar w:fldCharType="end"/>
        </w:r>
      </w:hyperlink>
    </w:p>
    <w:p>
      <w:pPr>
        <w:pStyle w:val="TOC2"/>
        <w:tabs>
          <w:tab w:val="right" w:leader="dot" w:pos="8306"/>
        </w:tabs>
      </w:pPr>
      <w:hyperlink w:anchor="_Toc3487" w:history="1">
        <w:r>
          <w:rPr>
            <w:rFonts w:ascii="仿宋" w:eastAsia="仿宋" w:hAnsi="仿宋" w:cs="仿宋" w:hint="eastAsia"/>
            <w:lang w:eastAsia="zh-CN"/>
          </w:rPr>
          <w:t>(二)、资金筹措</w:t>
        </w:r>
        <w:r>
          <w:tab/>
        </w:r>
        <w:r>
          <w:fldChar w:fldCharType="begin"/>
        </w:r>
        <w:r>
          <w:instrText xml:space="preserve"> PAGEREF _Toc3487 \h </w:instrText>
        </w:r>
        <w:r>
          <w:fldChar w:fldCharType="separate"/>
        </w:r>
        <w:r>
          <w:t>44</w:t>
        </w:r>
        <w:r>
          <w:fldChar w:fldCharType="end"/>
        </w:r>
      </w:hyperlink>
    </w:p>
    <w:p>
      <w:pPr>
        <w:pStyle w:val="TOC1"/>
        <w:tabs>
          <w:tab w:val="right" w:leader="dot" w:pos="8306"/>
        </w:tabs>
      </w:pPr>
      <w:hyperlink w:anchor="_Toc14901" w:history="1">
        <w:r>
          <w:rPr>
            <w:rFonts w:ascii="仿宋" w:eastAsia="仿宋" w:hAnsi="仿宋" w:cs="仿宋" w:hint="eastAsia"/>
            <w:lang w:eastAsia="zh-CN"/>
          </w:rPr>
          <w:t>十一、钴项目计划安排</w:t>
        </w:r>
        <w:r>
          <w:tab/>
        </w:r>
        <w:r>
          <w:fldChar w:fldCharType="begin"/>
        </w:r>
        <w:r>
          <w:instrText xml:space="preserve"> PAGEREF _Toc14901 \h </w:instrText>
        </w:r>
        <w:r>
          <w:fldChar w:fldCharType="separate"/>
        </w:r>
        <w:r>
          <w:t>44</w:t>
        </w:r>
        <w:r>
          <w:fldChar w:fldCharType="end"/>
        </w:r>
      </w:hyperlink>
    </w:p>
    <w:p>
      <w:pPr>
        <w:pStyle w:val="TOC2"/>
        <w:tabs>
          <w:tab w:val="right" w:leader="dot" w:pos="8306"/>
        </w:tabs>
      </w:pPr>
      <w:hyperlink w:anchor="_Toc3122" w:history="1">
        <w:r>
          <w:rPr>
            <w:rFonts w:ascii="仿宋" w:eastAsia="仿宋" w:hAnsi="仿宋" w:cs="仿宋" w:hint="eastAsia"/>
            <w:lang w:eastAsia="zh-CN"/>
          </w:rPr>
          <w:t>(一)、建设周期</w:t>
        </w:r>
        <w:r>
          <w:tab/>
        </w:r>
        <w:r>
          <w:fldChar w:fldCharType="begin"/>
        </w:r>
        <w:r>
          <w:instrText xml:space="preserve"> PAGEREF _Toc3122 \h </w:instrText>
        </w:r>
        <w:r>
          <w:fldChar w:fldCharType="separate"/>
        </w:r>
        <w:r>
          <w:t>44</w:t>
        </w:r>
        <w:r>
          <w:fldChar w:fldCharType="end"/>
        </w:r>
      </w:hyperlink>
    </w:p>
    <w:p>
      <w:pPr>
        <w:pStyle w:val="TOC2"/>
        <w:tabs>
          <w:tab w:val="right" w:leader="dot" w:pos="8306"/>
        </w:tabs>
      </w:pPr>
      <w:hyperlink w:anchor="_Toc25901" w:history="1">
        <w:r>
          <w:rPr>
            <w:rFonts w:ascii="仿宋" w:eastAsia="仿宋" w:hAnsi="仿宋" w:cs="仿宋" w:hint="eastAsia"/>
            <w:lang w:eastAsia="zh-CN"/>
          </w:rPr>
          <w:t>(二)、建设进度</w:t>
        </w:r>
        <w:r>
          <w:tab/>
        </w:r>
        <w:r>
          <w:fldChar w:fldCharType="begin"/>
        </w:r>
        <w:r>
          <w:instrText xml:space="preserve"> PAGEREF _Toc25901 \h </w:instrText>
        </w:r>
        <w:r>
          <w:fldChar w:fldCharType="separate"/>
        </w:r>
        <w:r>
          <w:t>45</w:t>
        </w:r>
        <w:r>
          <w:fldChar w:fldCharType="end"/>
        </w:r>
      </w:hyperlink>
    </w:p>
    <w:p>
      <w:pPr>
        <w:pStyle w:val="TOC2"/>
        <w:tabs>
          <w:tab w:val="right" w:leader="dot" w:pos="8306"/>
        </w:tabs>
      </w:pPr>
      <w:hyperlink w:anchor="_Toc10969" w:history="1">
        <w:r>
          <w:rPr>
            <w:rFonts w:ascii="仿宋" w:eastAsia="仿宋" w:hAnsi="仿宋" w:cs="仿宋" w:hint="eastAsia"/>
            <w:lang w:eastAsia="zh-CN"/>
          </w:rPr>
          <w:t>(三)、进度安排注意事项</w:t>
        </w:r>
        <w:r>
          <w:tab/>
        </w:r>
        <w:r>
          <w:fldChar w:fldCharType="begin"/>
        </w:r>
        <w:r>
          <w:instrText xml:space="preserve"> PAGEREF _Toc10969 \h </w:instrText>
        </w:r>
        <w:r>
          <w:fldChar w:fldCharType="separate"/>
        </w:r>
        <w:r>
          <w:t>46</w:t>
        </w:r>
        <w:r>
          <w:fldChar w:fldCharType="end"/>
        </w:r>
      </w:hyperlink>
    </w:p>
    <w:p>
      <w:pPr>
        <w:pStyle w:val="TOC2"/>
        <w:tabs>
          <w:tab w:val="right" w:leader="dot" w:pos="8306"/>
        </w:tabs>
      </w:pPr>
      <w:hyperlink w:anchor="_Toc28586" w:history="1">
        <w:r>
          <w:rPr>
            <w:rFonts w:ascii="仿宋" w:eastAsia="仿宋" w:hAnsi="仿宋" w:cs="仿宋" w:hint="eastAsia"/>
            <w:lang w:eastAsia="zh-CN"/>
          </w:rPr>
          <w:t>(四)、人力资源配置</w:t>
        </w:r>
        <w:r>
          <w:tab/>
        </w:r>
        <w:r>
          <w:fldChar w:fldCharType="begin"/>
        </w:r>
        <w:r>
          <w:instrText xml:space="preserve"> PAGEREF _Toc28586 \h </w:instrText>
        </w:r>
        <w:r>
          <w:fldChar w:fldCharType="separate"/>
        </w:r>
        <w:r>
          <w:t>47</w:t>
        </w:r>
        <w:r>
          <w:fldChar w:fldCharType="end"/>
        </w:r>
      </w:hyperlink>
    </w:p>
    <w:p>
      <w:pPr>
        <w:pStyle w:val="TOC1"/>
        <w:tabs>
          <w:tab w:val="right" w:leader="dot" w:pos="8306"/>
        </w:tabs>
      </w:pPr>
      <w:hyperlink w:anchor="_Toc2215" w:history="1">
        <w:r>
          <w:rPr>
            <w:rFonts w:ascii="仿宋" w:eastAsia="仿宋" w:hAnsi="仿宋" w:cs="仿宋" w:hint="eastAsia"/>
            <w:lang w:eastAsia="zh-CN"/>
          </w:rPr>
          <w:t>十二、钴项目技术管理</w:t>
        </w:r>
        <w:r>
          <w:tab/>
        </w:r>
        <w:r>
          <w:fldChar w:fldCharType="begin"/>
        </w:r>
        <w:r>
          <w:instrText xml:space="preserve"> PAGEREF _Toc2215 \h </w:instrText>
        </w:r>
        <w:r>
          <w:fldChar w:fldCharType="separate"/>
        </w:r>
        <w:r>
          <w:t>48</w:t>
        </w:r>
        <w:r>
          <w:fldChar w:fldCharType="end"/>
        </w:r>
      </w:hyperlink>
    </w:p>
    <w:p>
      <w:pPr>
        <w:pStyle w:val="TOC2"/>
        <w:tabs>
          <w:tab w:val="right" w:leader="dot" w:pos="8306"/>
        </w:tabs>
      </w:pPr>
      <w:hyperlink w:anchor="_Toc19603" w:history="1">
        <w:r>
          <w:rPr>
            <w:rFonts w:ascii="仿宋" w:eastAsia="仿宋" w:hAnsi="仿宋" w:cs="仿宋" w:hint="eastAsia"/>
            <w:lang w:eastAsia="zh-CN"/>
          </w:rPr>
          <w:t>(一)、技术方案选用方向</w:t>
        </w:r>
        <w:r>
          <w:tab/>
        </w:r>
        <w:r>
          <w:fldChar w:fldCharType="begin"/>
        </w:r>
        <w:r>
          <w:instrText xml:space="preserve"> PAGEREF _Toc19603 \h </w:instrText>
        </w:r>
        <w:r>
          <w:fldChar w:fldCharType="separate"/>
        </w:r>
        <w:r>
          <w:t>48</w:t>
        </w:r>
        <w:r>
          <w:fldChar w:fldCharType="end"/>
        </w:r>
      </w:hyperlink>
    </w:p>
    <w:p>
      <w:pPr>
        <w:pStyle w:val="TOC2"/>
        <w:tabs>
          <w:tab w:val="right" w:leader="dot" w:pos="8306"/>
        </w:tabs>
      </w:pPr>
      <w:hyperlink w:anchor="_Toc17561" w:history="1">
        <w:r>
          <w:rPr>
            <w:rFonts w:ascii="仿宋" w:eastAsia="仿宋" w:hAnsi="仿宋" w:cs="仿宋" w:hint="eastAsia"/>
            <w:lang w:eastAsia="zh-CN"/>
          </w:rPr>
          <w:t>(二)、工艺技术方案选用原则</w:t>
        </w:r>
        <w:r>
          <w:tab/>
        </w:r>
        <w:r>
          <w:fldChar w:fldCharType="begin"/>
        </w:r>
        <w:r>
          <w:instrText xml:space="preserve"> PAGEREF _Toc17561 \h </w:instrText>
        </w:r>
        <w:r>
          <w:fldChar w:fldCharType="separate"/>
        </w:r>
        <w:r>
          <w:t>50</w:t>
        </w:r>
        <w:r>
          <w:fldChar w:fldCharType="end"/>
        </w:r>
      </w:hyperlink>
    </w:p>
    <w:p>
      <w:pPr>
        <w:pStyle w:val="TOC2"/>
        <w:tabs>
          <w:tab w:val="right" w:leader="dot" w:pos="8306"/>
        </w:tabs>
      </w:pPr>
      <w:hyperlink w:anchor="_Toc32724" w:history="1">
        <w:r>
          <w:rPr>
            <w:rFonts w:ascii="仿宋" w:eastAsia="仿宋" w:hAnsi="仿宋" w:cs="仿宋" w:hint="eastAsia"/>
            <w:lang w:eastAsia="zh-CN"/>
          </w:rPr>
          <w:t>(三)、工艺技术方案要求</w:t>
        </w:r>
        <w:r>
          <w:tab/>
        </w:r>
        <w:r>
          <w:fldChar w:fldCharType="begin"/>
        </w:r>
        <w:r>
          <w:instrText xml:space="preserve"> PAGEREF _Toc32724 \h </w:instrText>
        </w:r>
        <w:r>
          <w:fldChar w:fldCharType="separate"/>
        </w:r>
        <w:r>
          <w:t>52</w:t>
        </w:r>
        <w:r>
          <w:fldChar w:fldCharType="end"/>
        </w:r>
      </w:hyperlink>
    </w:p>
    <w:p>
      <w:pPr>
        <w:pStyle w:val="TOC1"/>
        <w:tabs>
          <w:tab w:val="right" w:leader="dot" w:pos="8306"/>
        </w:tabs>
      </w:pPr>
      <w:hyperlink w:anchor="_Toc22573" w:history="1">
        <w:r>
          <w:rPr>
            <w:rFonts w:ascii="仿宋" w:eastAsia="仿宋" w:hAnsi="仿宋" w:cs="仿宋" w:hint="eastAsia"/>
            <w:lang w:eastAsia="zh-CN"/>
          </w:rPr>
          <w:t>十三、钴项目治理与监督</w:t>
        </w:r>
        <w:r>
          <w:tab/>
        </w:r>
        <w:r>
          <w:fldChar w:fldCharType="begin"/>
        </w:r>
        <w:r>
          <w:instrText xml:space="preserve"> PAGEREF _Toc22573 \h </w:instrText>
        </w:r>
        <w:r>
          <w:fldChar w:fldCharType="separate"/>
        </w:r>
        <w:r>
          <w:t>54</w:t>
        </w:r>
        <w:r>
          <w:fldChar w:fldCharType="end"/>
        </w:r>
      </w:hyperlink>
    </w:p>
    <w:p>
      <w:pPr>
        <w:pStyle w:val="TOC2"/>
        <w:tabs>
          <w:tab w:val="right" w:leader="dot" w:pos="8306"/>
        </w:tabs>
      </w:pPr>
      <w:hyperlink w:anchor="_Toc5425" w:history="1">
        <w:r>
          <w:rPr>
            <w:rFonts w:ascii="仿宋" w:eastAsia="仿宋" w:hAnsi="仿宋" w:cs="仿宋" w:hint="eastAsia"/>
            <w:lang w:eastAsia="zh-CN"/>
          </w:rPr>
          <w:t>(一)、钴项目治理结构</w:t>
        </w:r>
        <w:r>
          <w:tab/>
        </w:r>
        <w:r>
          <w:fldChar w:fldCharType="begin"/>
        </w:r>
        <w:r>
          <w:instrText xml:space="preserve"> PAGEREF _Toc5425 \h </w:instrText>
        </w:r>
        <w:r>
          <w:fldChar w:fldCharType="separate"/>
        </w:r>
        <w:r>
          <w:t>54</w:t>
        </w:r>
        <w:r>
          <w:fldChar w:fldCharType="end"/>
        </w:r>
      </w:hyperlink>
    </w:p>
    <w:p>
      <w:pPr>
        <w:pStyle w:val="TOC2"/>
        <w:tabs>
          <w:tab w:val="right" w:leader="dot" w:pos="8306"/>
        </w:tabs>
      </w:pPr>
      <w:hyperlink w:anchor="_Toc8042" w:history="1">
        <w:r>
          <w:rPr>
            <w:rFonts w:ascii="仿宋" w:eastAsia="仿宋" w:hAnsi="仿宋" w:cs="仿宋" w:hint="eastAsia"/>
            <w:lang w:eastAsia="zh-CN"/>
          </w:rPr>
          <w:t>(二)、监督与审计</w:t>
        </w:r>
        <w:r>
          <w:tab/>
        </w:r>
        <w:r>
          <w:fldChar w:fldCharType="begin"/>
        </w:r>
        <w:r>
          <w:instrText xml:space="preserve"> PAGEREF _Toc8042 \h </w:instrText>
        </w:r>
        <w:r>
          <w:fldChar w:fldCharType="separate"/>
        </w:r>
        <w:r>
          <w:t>56</w:t>
        </w:r>
        <w:r>
          <w:fldChar w:fldCharType="end"/>
        </w:r>
      </w:hyperlink>
    </w:p>
    <w:p>
      <w:pPr>
        <w:pStyle w:val="TOC1"/>
        <w:tabs>
          <w:tab w:val="right" w:leader="dot" w:pos="8306"/>
        </w:tabs>
      </w:pPr>
      <w:hyperlink w:anchor="_Toc17055" w:history="1">
        <w:r>
          <w:rPr>
            <w:rFonts w:ascii="仿宋" w:eastAsia="仿宋" w:hAnsi="仿宋" w:cs="仿宋" w:hint="eastAsia"/>
            <w:lang w:eastAsia="zh-CN"/>
          </w:rPr>
          <w:t>十四、供应链管理</w:t>
        </w:r>
        <w:r>
          <w:tab/>
        </w:r>
        <w:r>
          <w:fldChar w:fldCharType="begin"/>
        </w:r>
        <w:r>
          <w:instrText xml:space="preserve"> PAGEREF _Toc17055 \h </w:instrText>
        </w:r>
        <w:r>
          <w:fldChar w:fldCharType="separate"/>
        </w:r>
        <w:r>
          <w:t>57</w:t>
        </w:r>
        <w:r>
          <w:fldChar w:fldCharType="end"/>
        </w:r>
      </w:hyperlink>
    </w:p>
    <w:p>
      <w:pPr>
        <w:pStyle w:val="TOC2"/>
        <w:tabs>
          <w:tab w:val="right" w:leader="dot" w:pos="8306"/>
        </w:tabs>
      </w:pPr>
      <w:hyperlink w:anchor="_Toc16978" w:history="1">
        <w:r>
          <w:rPr>
            <w:rFonts w:ascii="仿宋" w:eastAsia="仿宋" w:hAnsi="仿宋" w:cs="仿宋" w:hint="eastAsia"/>
            <w:lang w:eastAsia="zh-CN"/>
          </w:rPr>
          <w:t>(一)、供应链战略规划</w:t>
        </w:r>
        <w:r>
          <w:tab/>
        </w:r>
        <w:r>
          <w:fldChar w:fldCharType="begin"/>
        </w:r>
        <w:r>
          <w:instrText xml:space="preserve"> PAGEREF _Toc16978 \h </w:instrText>
        </w:r>
        <w:r>
          <w:fldChar w:fldCharType="separate"/>
        </w:r>
        <w:r>
          <w:t>57</w:t>
        </w:r>
        <w:r>
          <w:fldChar w:fldCharType="end"/>
        </w:r>
      </w:hyperlink>
    </w:p>
    <w:p>
      <w:pPr>
        <w:pStyle w:val="TOC2"/>
        <w:tabs>
          <w:tab w:val="right" w:leader="dot" w:pos="8306"/>
        </w:tabs>
      </w:pPr>
      <w:hyperlink w:anchor="_Toc14960" w:history="1">
        <w:r>
          <w:rPr>
            <w:rFonts w:ascii="仿宋" w:eastAsia="仿宋" w:hAnsi="仿宋" w:cs="仿宋" w:hint="eastAsia"/>
            <w:lang w:eastAsia="zh-CN"/>
          </w:rPr>
          <w:t>(二)、供应商选择与合作</w:t>
        </w:r>
        <w:r>
          <w:tab/>
        </w:r>
        <w:r>
          <w:fldChar w:fldCharType="begin"/>
        </w:r>
        <w:r>
          <w:instrText xml:space="preserve"> PAGEREF _Toc14960 \h </w:instrText>
        </w:r>
        <w:r>
          <w:fldChar w:fldCharType="separate"/>
        </w:r>
        <w:r>
          <w:t>58</w:t>
        </w:r>
        <w:r>
          <w:fldChar w:fldCharType="end"/>
        </w:r>
      </w:hyperlink>
    </w:p>
    <w:p>
      <w:pPr>
        <w:pStyle w:val="TOC2"/>
        <w:tabs>
          <w:tab w:val="right" w:leader="dot" w:pos="8306"/>
        </w:tabs>
      </w:pPr>
      <w:hyperlink w:anchor="_Toc4836" w:history="1">
        <w:r>
          <w:rPr>
            <w:rFonts w:ascii="仿宋" w:eastAsia="仿宋" w:hAnsi="仿宋" w:cs="仿宋" w:hint="eastAsia"/>
            <w:lang w:eastAsia="zh-CN"/>
          </w:rPr>
          <w:t>(三)、物流与库存管理</w:t>
        </w:r>
        <w:r>
          <w:tab/>
        </w:r>
        <w:r>
          <w:fldChar w:fldCharType="begin"/>
        </w:r>
        <w:r>
          <w:instrText xml:space="preserve"> PAGEREF _Toc4836 \h </w:instrText>
        </w:r>
        <w:r>
          <w:fldChar w:fldCharType="separate"/>
        </w:r>
        <w:r>
          <w:t>59</w:t>
        </w:r>
        <w:r>
          <w:fldChar w:fldCharType="end"/>
        </w:r>
      </w:hyperlink>
    </w:p>
    <w:p>
      <w:pPr>
        <w:pStyle w:val="TOC1"/>
        <w:tabs>
          <w:tab w:val="right" w:leader="dot" w:pos="8306"/>
        </w:tabs>
      </w:pPr>
      <w:hyperlink w:anchor="_Toc5076" w:history="1">
        <w:r>
          <w:rPr>
            <w:rFonts w:ascii="仿宋" w:eastAsia="仿宋" w:hAnsi="仿宋" w:cs="仿宋" w:hint="eastAsia"/>
            <w:lang w:eastAsia="zh-CN"/>
          </w:rPr>
          <w:t>十五、营销与推广策略</w:t>
        </w:r>
        <w:r>
          <w:tab/>
        </w:r>
        <w:r>
          <w:fldChar w:fldCharType="begin"/>
        </w:r>
        <w:r>
          <w:instrText xml:space="preserve"> PAGEREF _Toc5076 \h </w:instrText>
        </w:r>
        <w:r>
          <w:fldChar w:fldCharType="separate"/>
        </w:r>
        <w:r>
          <w:t>61</w:t>
        </w:r>
        <w:r>
          <w:fldChar w:fldCharType="end"/>
        </w:r>
      </w:hyperlink>
    </w:p>
    <w:p>
      <w:pPr>
        <w:pStyle w:val="TOC2"/>
        <w:tabs>
          <w:tab w:val="right" w:leader="dot" w:pos="8306"/>
        </w:tabs>
      </w:pPr>
      <w:hyperlink w:anchor="_Toc19465" w:history="1">
        <w:r>
          <w:rPr>
            <w:rFonts w:ascii="仿宋" w:eastAsia="仿宋" w:hAnsi="仿宋" w:cs="仿宋" w:hint="eastAsia"/>
            <w:lang w:eastAsia="zh-CN"/>
          </w:rPr>
          <w:t>(一)、产品/服务定位与特点</w:t>
        </w:r>
        <w:r>
          <w:tab/>
        </w:r>
        <w:r>
          <w:fldChar w:fldCharType="begin"/>
        </w:r>
        <w:r>
          <w:instrText xml:space="preserve"> PAGEREF _Toc19465 \h </w:instrText>
        </w:r>
        <w:r>
          <w:fldChar w:fldCharType="separate"/>
        </w:r>
        <w:r>
          <w:t>61</w:t>
        </w:r>
        <w:r>
          <w:fldChar w:fldCharType="end"/>
        </w:r>
      </w:hyperlink>
    </w:p>
    <w:p>
      <w:pPr>
        <w:pStyle w:val="TOC2"/>
        <w:tabs>
          <w:tab w:val="right" w:leader="dot" w:pos="8306"/>
        </w:tabs>
      </w:pPr>
      <w:hyperlink w:anchor="_Toc9350" w:history="1">
        <w:r>
          <w:rPr>
            <w:rFonts w:ascii="仿宋" w:eastAsia="仿宋" w:hAnsi="仿宋" w:cs="仿宋" w:hint="eastAsia"/>
            <w:lang w:eastAsia="zh-CN"/>
          </w:rPr>
          <w:t>(二)、市场定位与竞争分析</w:t>
        </w:r>
        <w:r>
          <w:tab/>
        </w:r>
        <w:r>
          <w:fldChar w:fldCharType="begin"/>
        </w:r>
        <w:r>
          <w:instrText xml:space="preserve"> PAGEREF _Toc9350 \h </w:instrText>
        </w:r>
        <w:r>
          <w:fldChar w:fldCharType="separate"/>
        </w:r>
        <w:r>
          <w:t>62</w:t>
        </w:r>
        <w:r>
          <w:fldChar w:fldCharType="end"/>
        </w:r>
      </w:hyperlink>
    </w:p>
    <w:p>
      <w:pPr>
        <w:pStyle w:val="TOC2"/>
        <w:tabs>
          <w:tab w:val="right" w:leader="dot" w:pos="8306"/>
        </w:tabs>
      </w:pPr>
      <w:hyperlink w:anchor="_Toc16685" w:history="1">
        <w:r>
          <w:rPr>
            <w:rFonts w:ascii="仿宋" w:eastAsia="仿宋" w:hAnsi="仿宋" w:cs="仿宋" w:hint="eastAsia"/>
            <w:lang w:eastAsia="zh-CN"/>
          </w:rPr>
          <w:t>(三)、营销渠道与策略</w:t>
        </w:r>
        <w:r>
          <w:tab/>
        </w:r>
        <w:r>
          <w:fldChar w:fldCharType="begin"/>
        </w:r>
        <w:r>
          <w:instrText xml:space="preserve"> PAGEREF _Toc16685 \h </w:instrText>
        </w:r>
        <w:r>
          <w:fldChar w:fldCharType="separate"/>
        </w:r>
        <w:r>
          <w:t>64</w:t>
        </w:r>
        <w:r>
          <w:fldChar w:fldCharType="end"/>
        </w:r>
      </w:hyperlink>
    </w:p>
    <w:p>
      <w:pPr>
        <w:pStyle w:val="TOC2"/>
        <w:tabs>
          <w:tab w:val="right" w:leader="dot" w:pos="8306"/>
        </w:tabs>
      </w:pPr>
      <w:hyperlink w:anchor="_Toc15504" w:history="1">
        <w:r>
          <w:rPr>
            <w:rFonts w:ascii="仿宋" w:eastAsia="仿宋" w:hAnsi="仿宋" w:cs="仿宋" w:hint="eastAsia"/>
            <w:lang w:eastAsia="zh-CN"/>
          </w:rPr>
          <w:t>(四)、推广与宣传活动</w:t>
        </w:r>
        <w:r>
          <w:tab/>
        </w:r>
        <w:r>
          <w:fldChar w:fldCharType="begin"/>
        </w:r>
        <w:r>
          <w:instrText xml:space="preserve"> PAGEREF _Toc15504 \h </w:instrText>
        </w:r>
        <w:r>
          <w:fldChar w:fldCharType="separate"/>
        </w:r>
        <w:r>
          <w:t>65</w:t>
        </w:r>
        <w:r>
          <w:fldChar w:fldCharType="end"/>
        </w:r>
      </w:hyperlink>
    </w:p>
    <w:p>
      <w:pPr>
        <w:pStyle w:val="TOC1"/>
        <w:tabs>
          <w:tab w:val="right" w:leader="dot" w:pos="8306"/>
        </w:tabs>
      </w:pPr>
      <w:hyperlink w:anchor="_Toc19278" w:history="1">
        <w:r>
          <w:rPr>
            <w:rFonts w:ascii="仿宋" w:eastAsia="仿宋" w:hAnsi="仿宋" w:cs="仿宋" w:hint="eastAsia"/>
            <w:lang w:eastAsia="zh-CN"/>
          </w:rPr>
          <w:t>十六、质量管理体系</w:t>
        </w:r>
        <w:r>
          <w:tab/>
        </w:r>
        <w:r>
          <w:fldChar w:fldCharType="begin"/>
        </w:r>
        <w:r>
          <w:instrText xml:space="preserve"> PAGEREF _Toc19278 \h </w:instrText>
        </w:r>
        <w:r>
          <w:fldChar w:fldCharType="separate"/>
        </w:r>
        <w:r>
          <w:t>70</w:t>
        </w:r>
        <w:r>
          <w:fldChar w:fldCharType="end"/>
        </w:r>
      </w:hyperlink>
    </w:p>
    <w:p>
      <w:pPr>
        <w:pStyle w:val="TOC2"/>
        <w:tabs>
          <w:tab w:val="right" w:leader="dot" w:pos="8306"/>
        </w:tabs>
      </w:pPr>
      <w:hyperlink w:anchor="_Toc32146" w:history="1">
        <w:r>
          <w:rPr>
            <w:rFonts w:ascii="仿宋" w:eastAsia="仿宋" w:hAnsi="仿宋" w:cs="仿宋" w:hint="eastAsia"/>
            <w:lang w:eastAsia="zh-CN"/>
          </w:rPr>
          <w:t>(一)、质量目标与方针</w:t>
        </w:r>
        <w:r>
          <w:tab/>
        </w:r>
        <w:r>
          <w:fldChar w:fldCharType="begin"/>
        </w:r>
        <w:r>
          <w:instrText xml:space="preserve"> PAGEREF _Toc32146 \h </w:instrText>
        </w:r>
        <w:r>
          <w:fldChar w:fldCharType="separate"/>
        </w:r>
        <w:r>
          <w:t>70</w:t>
        </w:r>
        <w:r>
          <w:fldChar w:fldCharType="end"/>
        </w:r>
      </w:hyperlink>
    </w:p>
    <w:p>
      <w:pPr>
        <w:pStyle w:val="TOC2"/>
        <w:tabs>
          <w:tab w:val="right" w:leader="dot" w:pos="8306"/>
        </w:tabs>
      </w:pPr>
      <w:hyperlink w:anchor="_Toc26560" w:history="1">
        <w:r>
          <w:rPr>
            <w:rFonts w:ascii="仿宋" w:eastAsia="仿宋" w:hAnsi="仿宋" w:cs="仿宋" w:hint="eastAsia"/>
            <w:lang w:eastAsia="zh-CN"/>
          </w:rPr>
          <w:t>(二)、质量管理责任</w:t>
        </w:r>
        <w:r>
          <w:tab/>
        </w:r>
        <w:r>
          <w:fldChar w:fldCharType="begin"/>
        </w:r>
        <w:r>
          <w:instrText xml:space="preserve"> PAGEREF _Toc26560 \h </w:instrText>
        </w:r>
        <w:r>
          <w:fldChar w:fldCharType="separate"/>
        </w:r>
        <w:r>
          <w:t>71</w:t>
        </w:r>
        <w:r>
          <w:fldChar w:fldCharType="end"/>
        </w:r>
      </w:hyperlink>
    </w:p>
    <w:p>
      <w:pPr>
        <w:pStyle w:val="TOC2"/>
        <w:tabs>
          <w:tab w:val="right" w:leader="dot" w:pos="8306"/>
        </w:tabs>
      </w:pPr>
      <w:hyperlink w:anchor="_Toc4341" w:history="1">
        <w:r>
          <w:rPr>
            <w:rFonts w:ascii="仿宋" w:eastAsia="仿宋" w:hAnsi="仿宋" w:cs="仿宋" w:hint="eastAsia"/>
            <w:lang w:eastAsia="zh-CN"/>
          </w:rPr>
          <w:t>(三)、质量管理体系文件</w:t>
        </w:r>
        <w:r>
          <w:tab/>
        </w:r>
        <w:r>
          <w:fldChar w:fldCharType="begin"/>
        </w:r>
        <w:r>
          <w:instrText xml:space="preserve"> PAGEREF _Toc4341 \h </w:instrText>
        </w:r>
        <w:r>
          <w:fldChar w:fldCharType="separate"/>
        </w:r>
        <w:r>
          <w:t>72</w:t>
        </w:r>
        <w:r>
          <w:fldChar w:fldCharType="end"/>
        </w:r>
      </w:hyperlink>
    </w:p>
    <w:p>
      <w:pPr>
        <w:pStyle w:val="TOC2"/>
        <w:tabs>
          <w:tab w:val="right" w:leader="dot" w:pos="8306"/>
        </w:tabs>
      </w:pPr>
      <w:hyperlink w:anchor="_Toc24072" w:history="1">
        <w:r>
          <w:rPr>
            <w:rFonts w:ascii="仿宋" w:eastAsia="仿宋" w:hAnsi="仿宋" w:cs="仿宋" w:hint="eastAsia"/>
            <w:lang w:eastAsia="zh-CN"/>
          </w:rPr>
          <w:t>(四)、质量培训与教育</w:t>
        </w:r>
        <w:r>
          <w:tab/>
        </w:r>
        <w:r>
          <w:fldChar w:fldCharType="begin"/>
        </w:r>
        <w:r>
          <w:instrText xml:space="preserve"> PAGEREF _Toc24072 \h </w:instrText>
        </w:r>
        <w:r>
          <w:fldChar w:fldCharType="separate"/>
        </w:r>
        <w:r>
          <w:t>74</w:t>
        </w:r>
        <w:r>
          <w:fldChar w:fldCharType="end"/>
        </w:r>
      </w:hyperlink>
    </w:p>
    <w:p>
      <w:pPr>
        <w:pStyle w:val="TOC2"/>
        <w:tabs>
          <w:tab w:val="right" w:leader="dot" w:pos="8306"/>
        </w:tabs>
      </w:pPr>
      <w:hyperlink w:anchor="_Toc23784" w:history="1">
        <w:r>
          <w:rPr>
            <w:rFonts w:ascii="仿宋" w:eastAsia="仿宋" w:hAnsi="仿宋" w:cs="仿宋" w:hint="eastAsia"/>
            <w:lang w:eastAsia="zh-CN"/>
          </w:rPr>
          <w:t>(五)、质量审核与评价</w:t>
        </w:r>
        <w:r>
          <w:tab/>
        </w:r>
        <w:r>
          <w:fldChar w:fldCharType="begin"/>
        </w:r>
        <w:r>
          <w:instrText xml:space="preserve"> PAGEREF _Toc23784 \h </w:instrText>
        </w:r>
        <w:r>
          <w:fldChar w:fldCharType="separate"/>
        </w:r>
        <w:r>
          <w:t>75</w:t>
        </w:r>
        <w:r>
          <w:fldChar w:fldCharType="end"/>
        </w:r>
      </w:hyperlink>
    </w:p>
    <w:p>
      <w:pPr>
        <w:pStyle w:val="TOC2"/>
        <w:tabs>
          <w:tab w:val="right" w:leader="dot" w:pos="8306"/>
        </w:tabs>
      </w:pPr>
      <w:hyperlink w:anchor="_Toc11629" w:history="1">
        <w:r>
          <w:rPr>
            <w:rFonts w:ascii="仿宋" w:eastAsia="仿宋" w:hAnsi="仿宋" w:cs="仿宋" w:hint="eastAsia"/>
            <w:lang w:eastAsia="zh-CN"/>
          </w:rPr>
          <w:t>(六)、不符合与纠正措施</w:t>
        </w:r>
        <w:r>
          <w:tab/>
        </w:r>
        <w:r>
          <w:fldChar w:fldCharType="begin"/>
        </w:r>
        <w:r>
          <w:instrText xml:space="preserve"> PAGEREF _Toc11629 \h </w:instrText>
        </w:r>
        <w:r>
          <w:fldChar w:fldCharType="separate"/>
        </w:r>
        <w:r>
          <w:t>76</w:t>
        </w:r>
        <w:r>
          <w:fldChar w:fldCharType="end"/>
        </w:r>
      </w:hyperlink>
    </w:p>
    <w:p>
      <w:pPr>
        <w:pStyle w:val="TOC1"/>
        <w:tabs>
          <w:tab w:val="right" w:leader="dot" w:pos="8306"/>
        </w:tabs>
      </w:pPr>
      <w:hyperlink w:anchor="_Toc5663" w:history="1">
        <w:r>
          <w:rPr>
            <w:rFonts w:ascii="仿宋" w:eastAsia="仿宋" w:hAnsi="仿宋" w:cs="仿宋" w:hint="eastAsia"/>
            <w:lang w:eastAsia="zh-CN"/>
          </w:rPr>
          <w:t>十七、利益相关者分析与沟通计划</w:t>
        </w:r>
        <w:r>
          <w:tab/>
        </w:r>
        <w:r>
          <w:fldChar w:fldCharType="begin"/>
        </w:r>
        <w:r>
          <w:instrText xml:space="preserve"> PAGEREF _Toc5663 \h </w:instrText>
        </w:r>
        <w:r>
          <w:fldChar w:fldCharType="separate"/>
        </w:r>
        <w:r>
          <w:t>78</w:t>
        </w:r>
        <w:r>
          <w:fldChar w:fldCharType="end"/>
        </w:r>
      </w:hyperlink>
    </w:p>
    <w:p>
      <w:pPr>
        <w:pStyle w:val="TOC2"/>
        <w:tabs>
          <w:tab w:val="right" w:leader="dot" w:pos="8306"/>
        </w:tabs>
      </w:pPr>
      <w:hyperlink w:anchor="_Toc18483" w:history="1">
        <w:r>
          <w:rPr>
            <w:rFonts w:ascii="仿宋" w:eastAsia="仿宋" w:hAnsi="仿宋" w:cs="仿宋" w:hint="eastAsia"/>
            <w:lang w:eastAsia="zh-CN"/>
          </w:rPr>
          <w:t>(一)、利益相关者分析</w:t>
        </w:r>
        <w:r>
          <w:tab/>
        </w:r>
        <w:r>
          <w:fldChar w:fldCharType="begin"/>
        </w:r>
        <w:r>
          <w:instrText xml:space="preserve"> PAGEREF _Toc18483 \h </w:instrText>
        </w:r>
        <w:r>
          <w:fldChar w:fldCharType="separate"/>
        </w:r>
        <w:r>
          <w:t>78</w:t>
        </w:r>
        <w:r>
          <w:fldChar w:fldCharType="end"/>
        </w:r>
      </w:hyperlink>
    </w:p>
    <w:p>
      <w:pPr>
        <w:pStyle w:val="TOC2"/>
        <w:tabs>
          <w:tab w:val="right" w:leader="dot" w:pos="8306"/>
        </w:tabs>
      </w:pPr>
      <w:hyperlink w:anchor="_Toc15529" w:history="1">
        <w:r>
          <w:rPr>
            <w:rFonts w:ascii="仿宋" w:eastAsia="仿宋" w:hAnsi="仿宋" w:cs="仿宋" w:hint="eastAsia"/>
            <w:lang w:eastAsia="zh-CN"/>
          </w:rPr>
          <w:t>(二)、沟通计划</w:t>
        </w:r>
        <w:r>
          <w:tab/>
        </w:r>
        <w:r>
          <w:fldChar w:fldCharType="begin"/>
        </w:r>
        <w:r>
          <w:instrText xml:space="preserve"> PAGEREF _Toc15529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28"/>
      <w:r>
        <w:rPr>
          <w:rFonts w:ascii="仿宋" w:eastAsia="仿宋" w:hAnsi="仿宋" w:cs="仿宋" w:hint="eastAsia"/>
          <w:sz w:val="28"/>
          <w:lang w:eastAsia="zh-CN"/>
        </w:rPr>
        <w:t>一、钴项目绩效评估</w:t>
      </w:r>
      <w:bookmarkEnd w:id="2"/>
    </w:p>
    <w:p>
      <w:pPr>
        <w:pStyle w:val="Heading2"/>
        <w:rPr>
          <w:rFonts w:ascii="仿宋" w:eastAsia="仿宋" w:hAnsi="仿宋" w:cs="仿宋" w:hint="eastAsia"/>
          <w:lang w:eastAsia="zh-CN"/>
        </w:rPr>
      </w:pPr>
      <w:bookmarkStart w:id="3" w:name="_Toc1791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在钴项目中，我们设计了一套全面的绩效评估指标，以确保钴项目的可控和成功交付。这些指标跨足钴项目目标、成本、进度和质量等多个维度，为我们提供了全面洞察钴项目的健康状况。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目标达成率是我们关注的首要指标。我们设定了明确的目标，并通过定期监测和评估，迅速发现并应对潜在的目标偏差。这为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成本绩效是另一个核心关注点。通过实际成本与预算成本的对比分析，我们深入了解成本差异的原因，及时调整资源分配，保持钴项目在经济效益方面的合理水平。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进度作为关键的绩效指标之一，得到了精心的关注。我们制定了详细的钴项目进度计划，并设立了进度符合度指标，确保实际进度与计划进度保持一致。这使我们能够快速发现和解决潜在的进度问题，保持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钴项目绩效的不可或缺的一环。我们引入了一系列的质量标准和客户满意度指标，以确保钴项目交付的成果在质量上达到或超越预期水平。通过持续监测这些指标，我们努力提升钴项目整体质量水平，为钴项目的成功交付提供有力保障。通过这些科学且全面的绩效评估，我们能够更好地引导钴项目的持续改进，确保钴项目目标的顺利达成。</w:t>
      </w:r>
    </w:p>
    <w:p>
      <w:pPr>
        <w:pStyle w:val="Heading2"/>
        <w:ind w:firstLine="560" w:firstLineChars="200"/>
        <w:rPr>
          <w:rFonts w:ascii="仿宋" w:eastAsia="仿宋" w:hAnsi="仿宋" w:cs="仿宋" w:hint="eastAsia"/>
          <w:sz w:val="28"/>
          <w:lang w:eastAsia="zh-CN"/>
        </w:rPr>
      </w:pPr>
      <w:bookmarkStart w:id="4" w:name="_Toc922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绩效评估是钴项目中的关键环节，为确保钴项目达到预期目标，我们采用了多层次、多维度的绩效评估方法。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从定性角度来看，我们注重钴项目的战略目标对齐，确保每个决策和行动都与钴项目整体目标保持一致。团队会定期召开战略对齐会议，审视当前工作与钴项目战略是否保持一致，以及是否需要调整战略方向。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钴项目进度、质量、成本和风险等方面。这些指标通过数据收集和分析，为钴项目管理团队提供了客观的评估依据。例如，我们通过钴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绩效评估不仅仅停留在钴项目内部，还考虑了钴项目对外部环境的影响。我们定期进行干系人满意度调查，以了解各利益相关方对钴项目的期望和满意度，并及时做出调整。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这种多层次、多角度的绩效评估方法，使得我们能够全面了解钴项目的运行状态，及时做出调整，确保钴项目在不断变化的环境中保持稳健前行。</w:t>
      </w:r>
    </w:p>
    <w:p>
      <w:pPr>
        <w:pStyle w:val="Heading2"/>
        <w:ind w:firstLine="560" w:firstLineChars="200"/>
        <w:rPr>
          <w:rFonts w:ascii="仿宋" w:eastAsia="仿宋" w:hAnsi="仿宋" w:cs="仿宋" w:hint="eastAsia"/>
          <w:sz w:val="28"/>
          <w:lang w:eastAsia="zh-CN"/>
        </w:rPr>
      </w:pPr>
      <w:bookmarkStart w:id="5" w:name="_Toc1649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为了确保钴项目的有效管理和不断优化，我们采用了精心设计的绩效评估周期。这个周期旨在实现灵活、实时和全面的评估，以适应钴项目执行中的各种挑战。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钴项目的不同需求，分为短期、中期和长期。短期评估关注每个迭代或工作周期，以及时发现和解决当前任务中的问题。中期评估涵盖几个迭代，深入了解整体钴项目的趋势和性能。长期评估则着眼于整个钴项目阶段，确保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我们强调实时性的信息反馈，通过采用先进的钴项目管理工具和协作平台，团队成员能够随时更新和分享钴项目数据。这种实时性的反馈机制使我们能够及时察觉潜在问题，快速调整，保持钴项目的稳健运作。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钴项目的决策制定密不可分。每个周期的钴项目回顾会议成为集体总结经验、识别问题深层次原因并找到创新解决方案的平台。这种定期的反思与调整机制使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296"/>
      <w:r>
        <w:rPr>
          <w:rFonts w:ascii="仿宋" w:eastAsia="仿宋" w:hAnsi="仿宋" w:cs="仿宋" w:hint="eastAsia"/>
          <w:sz w:val="28"/>
          <w:lang w:eastAsia="zh-CN"/>
        </w:rPr>
        <w:t>二、钴项目可持续发展</w:t>
      </w:r>
      <w:bookmarkEnd w:id="6"/>
    </w:p>
    <w:p>
      <w:pPr>
        <w:pStyle w:val="Heading2"/>
        <w:rPr>
          <w:rFonts w:ascii="仿宋" w:eastAsia="仿宋" w:hAnsi="仿宋" w:cs="仿宋" w:hint="eastAsia"/>
          <w:lang w:eastAsia="zh-CN"/>
        </w:rPr>
      </w:pPr>
      <w:bookmarkStart w:id="7" w:name="_Toc31213"/>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钴项目中，钴项目团队着眼于未来，明确了可持续发展的战略方向。制定的具体可持续发展目标包括降低资源使用、采用环保技术、最大化社会效益等。这一步骤不仅有助于钴项目在环保和社会责任方面达到最高标准，也为未来提供了明确的指引，确保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可持续实践的融入钴项目管理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钴项目管理周期。从钴项目规划开始，钴项目团队就考虑了环境和社会的因素。在执行阶段，钴项目团队积极推动绿色技术的应用，优化资源利用。此外，关注员工的社会责任，通过培训和沟通活动提高员工对可持续发展的认知，使他们能够在日常工作中践行可持续实践。这些举措不仅为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5772"/>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扎根于钴项目的可持续发展理念，我们深信环保与社会责任是钴项目成功的关键支柱。在钴项目的每一步，我们都致力于通过创新和实践，履行对环境和社会的坚定责任。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团队通过引入先进的环保技术、建立高效的废物处理系统以及推动能源节约措施，积极履行环保责任。定期的环保监测和评估确保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不仅致力于自身可持续发展，还注重对社会的回馈。通过支持社区钴项目、参与慈善事业、提供培训机会等方式，钴项目积极履行社会责任。与当地社区建立积极互动，关注员工的工作与生活平衡，以及员工的身心健康，是钴项目在社会责任层面的关键举措。这样的实践不仅增强了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7693"/>
      <w:r>
        <w:rPr>
          <w:rFonts w:ascii="仿宋" w:eastAsia="仿宋" w:hAnsi="仿宋" w:cs="仿宋" w:hint="eastAsia"/>
          <w:sz w:val="28"/>
          <w:lang w:eastAsia="zh-CN"/>
        </w:rPr>
        <w:t>三、钴项目概论</w:t>
      </w:r>
      <w:bookmarkEnd w:id="9"/>
    </w:p>
    <w:p>
      <w:pPr>
        <w:pStyle w:val="Heading2"/>
        <w:rPr>
          <w:rFonts w:ascii="仿宋" w:eastAsia="仿宋" w:hAnsi="仿宋" w:cs="仿宋" w:hint="eastAsia"/>
          <w:lang w:eastAsia="zh-CN"/>
        </w:rPr>
      </w:pPr>
      <w:bookmarkStart w:id="10" w:name="_Toc31634"/>
      <w:r>
        <w:rPr>
          <w:rFonts w:ascii="仿宋" w:eastAsia="仿宋" w:hAnsi="仿宋" w:cs="仿宋" w:hint="eastAsia"/>
          <w:lang w:eastAsia="zh-CN"/>
        </w:rPr>
        <w:t>(一)、钴项目概况</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起源追溯至对市场的深入洞察。市场的不断演变与变革为钴项目提供了难得的机遇。当前市场存在的需求缺口和变革的大环境共同构成了钴项目的背景。这个钴项目旨在充分利用市场机遇，填补行业中尚未满足的需求，为客户提供全新的解决方案。市场的变革和需求的增长使得这个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钴项目正式命名为钴。这个名称不仅仅是一个标识，更代表了钴项目的核心理念和愿景。它蕴含着钴项目所要解决问题的关键字，具有强烈的表达和辨识度，为钴项目树立了鲜明的品牌形象。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核心目标是提供一种全新、高效的解决方案，满足客户日益增长的需求。钴项目追求的不仅仅是满足市场需求，更是在市场中获得卓越的竞争优势。通过不断提升产品或服务的质量和创新水平，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全面涵盖了产品研发、制造、市场推广和售后服务，确保从产品设计到最终用户体验的全方位关注。这一全面的钴项目范围是为了确保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钴项目时间表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钴项目计划在未来18个月内完成，包括研发、测试、市场试点和正式推出等不同阶段。这个时间表的合理设计是为了确保钴项目各个阶段的顺利推进，以便按时交付高质量的成果。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钴项目总预算估算为XX百万美元，主要分配在研发、市场推广、人员培训和运营等方面。这一充足的预算为钴项目提供了充足的资源，确保钴项目在各个方面都能取得优异的表现。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钴项目可能面临的风险包括市场接受度低、技术难题、竞争激烈等。钴项目团队已经制定了相应的风险应对计划，通过前瞻性的风险管理，确保钴项目在面对不确定性时能够迅速做出应对。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钴项目汇聚了一支经验丰富、多领域专业素养的核心团队，确保钴项目在各个方面都能拥有高水平的执行力。团队的协同作战是钴项目成功的关键因素之一。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钴项目的背景根植于市场对更高效、创新产品的渴望，同时也受到科技发展对行业格局的深刻改变的影响。这为钴项目提供了广阔的发展空间和市场需求。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钴项目现状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截至目前，钴项目已完成市场调研和技术验证，取得了初步的成功。这为钴项目在未来的发展奠定了坚实的基础，为更远大的目标打下了坚实的基石。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5449"/>
      <w:r>
        <w:rPr>
          <w:rFonts w:ascii="仿宋" w:eastAsia="仿宋" w:hAnsi="仿宋" w:cs="仿宋" w:hint="eastAsia"/>
          <w:sz w:val="28"/>
          <w:lang w:eastAsia="zh-CN"/>
        </w:rPr>
        <w:t>(二)、钴项目目标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keyword》钴项目首要业务目标是在市场中占据有利地位，实现产品/服务的成功推广和销售。通过不断提升产品质量、创新性，钴项目追求成为行业中的领导者，赢得更多客户的青睐。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在科技迅速发展的时代，钴项目着眼于技术创新。通过持续的研发和技术升级，钴项目旨在推出更具创新性的产品或服务，以满足市场对新鲜、先进解决方案的需求。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为了建立可持续的客户关系，钴项目设定了客户满意度目标。通过提供卓越的产品质量和优质的客户服务，钴项目追求赢得客户的信任和忠诚度，确保他们的满意度达到行业领先水平。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钴项目注重社会责任和可持续发展。通过实施环保、社会责任钴项目，钴项目致力于在经济发展的同时保护环境，促进社会公平，实现可持续经营。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钴项目的团队是实现目标的核心驱动力。因此，钴项目设定了团队发展目标，包括提升团队成员的专业技能、培养领导力，以及搭建协同高效的团队工作氛围。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1810"/>
      <w:r>
        <w:rPr>
          <w:rFonts w:ascii="仿宋" w:eastAsia="仿宋" w:hAnsi="仿宋" w:cs="仿宋" w:hint="eastAsia"/>
          <w:sz w:val="28"/>
          <w:lang w:eastAsia="zh-CN"/>
        </w:rPr>
        <w:t>(三)、钴项目提出的理由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钴项目的提出源于对市场机遇的深刻洞察。当前市场中存在的需求缺口和行业发展趋势表明，有巨大的商业机会等待被开发。通过准确捕捉市场机遇，钴项目可以在激烈的竞争中脱颖而出，迅速占领市场份额。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理念基于对技术创新的信仰。通过持续的研发和技术投入，钴项目有望推出更具创新性的产品或服务。在科技飞速发展的当下，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提出是为了增强企业的行业竞争力。通过提升产品或服务的质量和独特性，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钴项目响应了消费者需求的变化。随着社会和科技的不断发展，消费者对产品和服务的需求也在发生变化。通过深入了解并及时回应消费者的新需求，钴项目将能够提供更符合市场潮流和客户期望的解决方案。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钴项目的提出是企业战略发展规划的一部分。在面对日益激烈的市场竞争和不断变化的商业环境中，钴项目作为企业战略的一环，旨在为企业开辟新的增长领域，巩固企业在行业中的地位。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钴项目的提出不仅仅是基于商业考量，还注重社会责任。通过推出环保、社会责任等方面的钴项目，钴企业可以在社会中树立积极形象，为社会做出积极贡献，实现经济效益和社会效益的双赢。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钴项目的提出反映了对利益相关者期望的关注。包括客户、员工、投资者等利益相关者在企业发展中都有着各自的期望，钴项目力求在满足这些期望的同时，取得更大的共赢。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5373"/>
      <w:r>
        <w:rPr>
          <w:rFonts w:ascii="仿宋" w:eastAsia="仿宋" w:hAnsi="仿宋" w:cs="仿宋" w:hint="eastAsia"/>
          <w:sz w:val="28"/>
          <w:lang w:eastAsia="zh-CN"/>
        </w:rPr>
        <w:t>(四)、钴项目意义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钴项目的首要意义在于提升企业的市场竞争力。通过持续的创新和对产品质量的高标准要求，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此外，钴项目的推进将促使行业技术水平的提升。通过引入先进技术和创新性解决方案，钴项目有望在行业中树立标杆，推动整个行业走向更高水平。这对于行业的可持续发展和创新力的提升都具有积极的影响。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在社会层面，钴项目不仅创造了大量就业机会，提高了就业水平，还注重社会责任和环保。通过参与社会公益事业和推动环保钴项目，钴项目为社会贡献了一份力量，体现了企业对社会的积极回馈。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2795"/>
      <w:r>
        <w:rPr>
          <w:rFonts w:ascii="仿宋" w:eastAsia="仿宋" w:hAnsi="仿宋" w:cs="仿宋" w:hint="eastAsia"/>
          <w:sz w:val="28"/>
          <w:lang w:eastAsia="zh-CN"/>
        </w:rPr>
        <w:t>(五)、钴项目背景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在当今迅猛发展的商业环境中，钴项目的动因根植于对多方面因素的审慎考量。这个钴项目的提出并非孤立的决策，而是对企业所处背景深入思考的产物。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市场的不断演变是钴项目背后的首要原因。科技的迅速发展和全球市场的快速变化使得企业必须灵活应对。钴项目应运而生，旨在通过创新性的解决方案迎合市场的多变需求，赢得竞争中的先机。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竞争的激烈程度也是钴项目背景中不可忽视的一环。企业需要在激烈竞争中脱颖而出，为此，钴项目致力于打破常规，提供独特的价值主张，以吸引客户并确保市场份额的增长。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此外，社会对企业责任的期望也在逐渐升高。钴项目充分融入了社会责任的理念，通过可持续经营和社会公益钴项目，企图为社会贡献一份力量，在商业成功的同时关注社会价值。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3366"/>
      <w:r>
        <w:rPr>
          <w:rFonts w:ascii="仿宋" w:eastAsia="仿宋" w:hAnsi="仿宋" w:cs="仿宋" w:hint="eastAsia"/>
          <w:sz w:val="28"/>
          <w:lang w:eastAsia="zh-CN"/>
        </w:rPr>
        <w:t>四、钴项目选址可行性分析</w:t>
      </w:r>
      <w:bookmarkEnd w:id="15"/>
    </w:p>
    <w:p>
      <w:pPr>
        <w:pStyle w:val="Heading2"/>
        <w:rPr>
          <w:rFonts w:ascii="仿宋" w:eastAsia="仿宋" w:hAnsi="仿宋" w:cs="仿宋" w:hint="eastAsia"/>
          <w:lang w:eastAsia="zh-CN"/>
        </w:rPr>
      </w:pPr>
      <w:bookmarkStart w:id="16" w:name="_Toc5878"/>
      <w:r>
        <w:rPr>
          <w:rFonts w:ascii="仿宋" w:eastAsia="仿宋" w:hAnsi="仿宋" w:cs="仿宋" w:hint="eastAsia"/>
          <w:lang w:eastAsia="zh-CN"/>
        </w:rPr>
        <w:t>(一)、钴项目选址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该钴项目选址位于XX省XX市XX区XXX街道</w:t>
      </w:r>
    </w:p>
    <w:p>
      <w:pPr>
        <w:pStyle w:val="Heading2"/>
        <w:ind w:firstLine="560" w:firstLineChars="200"/>
        <w:rPr>
          <w:rFonts w:ascii="仿宋" w:eastAsia="仿宋" w:hAnsi="仿宋" w:cs="仿宋" w:hint="eastAsia"/>
          <w:sz w:val="28"/>
          <w:lang w:eastAsia="zh-CN"/>
        </w:rPr>
      </w:pPr>
      <w:bookmarkStart w:id="17" w:name="_Toc2062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钴项目的征地面积将根据钴项目的实际规模和需求进行精确规划。具体面积XXX平方米，旨在确保钴项目不仅能够满足当前的发展需求，还能够预留空间以适应未来的扩展。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钴项目计划建设的建筑总规模具体面积XXX平方米。这一规模的确定综合考虑了钴项目的性质、规模，以及城市规划的相关要求，确保建筑布局与周边环境协调一致。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绿地率是钴项目用地中被规划为绿地的比例。具体面积XXX平方米，旨在通过合理规划绿地，改善钴项目周边环境，提升居民生活质量，并符合城市整体绿化规划。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容积率是用地上可以建设的建筑总体积与用地面积之比。具体面积XXX，通过合理的容积率规划，确保钴项目建筑规模与周边环境和谐共生。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确保钴项目选址与当地城市规划相一致，具体面积XXX平方米。通过与城市规划部门深入沟通，确保钴项目不仅符合城市的整体发展方向，还能够融入城市的发展布局，为城市的长远发展贡献力量。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充分了解并确保钴项目选址符合当地产业政策，具体面积XXX平方米。这包括钴项目对当地经济的促进作用，以及对相关产业的带动效应，确保钴项目与地方政府的产业政策保持一致，促进共赢合作。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确保钴项目选址具备必要的公共设施配套，具体面积XXX平方米。这包括交通便利性、教育、医疗等基础设施，以提高居民生活品质，使得钴项目选址更具吸引力。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考虑用地总体要求对当地社会稳定性的影响，具体面积XXX平方米。通过深入了解当地社区反馈，确保钴项目的选址和建设过程对当地社会和谐稳定产生积极作用。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钴项目选址不仅符合法规和规划，还在实际操作中具有可行性。这一全面规划将为钴项目的成功实施提供坚实的基础，确保钴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5506"/>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钴项目的设备规划和空间设计中，我们将采取灵活设备布局的措施。设备布局将根据实际需求进行灵活设计，避免不必要的浪费。通过合理规划设备摆放位置，我们将提高设备的利用率，减少设备间距，以确保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https://d.book118.com/498003063110006044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5118C5"/>
    <w:rsid w:val="6A5118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03063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2024-02-29T08:36:00Z</dcterms:created>
  <dcterms:modified xsi:type="dcterms:W3CDTF">2024-02-29T08:37:01Z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0171208DB466475A954D6DC782741E2D_11</vt:lpwstr>
  </property>
  <property fmtid="{D5CDD505-2E9C-101B-9397-08002B2CF9AE}" pid="3" name="KSOProductBuildVer">
    <vt:lpwstr>2052-12.1.0.16388</vt:lpwstr>
  </property>
</Properties>
</file>