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15895" w14:paraId="210E60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5895" w14:paraId="224840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5895" w14:paraId="1CC9471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5895" w:rsidRPr="00515895" w14:paraId="51839EFF" w14:textId="7DDECAC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15895">
        <w:rPr>
          <w:rFonts w:ascii="宋体" w:eastAsia="宋体" w:hAnsi="宋体" w:hint="eastAsia"/>
          <w:b/>
          <w:sz w:val="60"/>
        </w:rPr>
        <w:t>凝血分析仪器项目风险分析和评估报告</w:t>
      </w:r>
    </w:p>
    <w:p w:rsidR="00515895" w:rsidP="00515895" w14:paraId="28D01979" w14:textId="7735442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15895">
        <w:rPr>
          <w:rFonts w:ascii="仿宋" w:eastAsia="仿宋" w:hAnsi="仿宋" w:hint="eastAsia"/>
          <w:b/>
          <w:sz w:val="40"/>
        </w:rPr>
        <w:t>目录</w:t>
      </w:r>
    </w:p>
    <w:p w:rsidR="00515895" w14:paraId="7A5C4720" w14:textId="79ECFD0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515895" w14:paraId="41218BD0" w14:textId="235D14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15895" w14:paraId="3EFD87B3" w14:textId="52C20A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15895" w14:paraId="1F4BAF67" w14:textId="11D62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(二)、评价凝血分析仪器项目概况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15895" w14:paraId="3594BFEF" w14:textId="746D5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15895" w14:paraId="26941289" w14:textId="686FA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_Toc157510307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15895" w14:paraId="1997DC07" w14:textId="2A8807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15895" w14:paraId="71E0AC3E" w14:textId="1A681D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15895" w14:paraId="533CAD19" w14:textId="1A0AC3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15895" w14:paraId="59C98B8C" w14:textId="1F8DB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15895" w14:paraId="23FB502E" w14:textId="5AFE0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15895" w14:paraId="7B3FB1C6" w14:textId="6CA16D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15895" w14:paraId="5593FA8E" w14:textId="213B03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15895" w14:paraId="28FFFCB8" w14:textId="66C3B4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15895" w14:paraId="7F8EDE3B" w14:textId="59262C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15895" w14:paraId="26F070E6" w14:textId="6B3D18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15895" w14:paraId="7127FDF2" w14:textId="4594F9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15895" w14:paraId="26461750" w14:textId="38EF06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15895" w14:paraId="69F92F34" w14:textId="3245D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15895" w14:paraId="1794C140" w14:textId="2A07B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_Toc157510321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15895" w14:paraId="40C6622E" w14:textId="78B74CC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_Toc157510322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15895" w14:paraId="15B165D1" w14:textId="44214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_Toc157510323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15895" w14:paraId="519BB401" w14:textId="3709C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15895" w14:paraId="5D55633A" w14:textId="45152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_Toc157510325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15895" w14:paraId="2FCC923F" w14:textId="39E816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_Toc157510326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15895" w14:paraId="56133D1F" w14:textId="2C2CAE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_Toc157510327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15895" w14:paraId="3B1CBDFB" w14:textId="7CF93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_Toc157510328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15895" w14:paraId="58B1195A" w14:textId="3C9493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_Toc157510329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15895" w14:paraId="1D26835D" w14:textId="361993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_Toc157510330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15895" w14:paraId="698A4F50" w14:textId="4E8448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15895" w14:paraId="7A11A9AB" w14:textId="5115F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_Toc157510332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15895" w14:paraId="12A6FDC2" w14:textId="1992B3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_Toc157510333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15895" w14:paraId="2B61C00A" w14:textId="6408B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15895" w14:paraId="6010FAD3" w14:textId="7941C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_Toc157510335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15895" w14:paraId="06735D87" w14:textId="40F094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_Toc157510336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15895" w14:paraId="12D7B499" w14:textId="645FC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15895" w14:paraId="78382007" w14:textId="07E14D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_Toc157510338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15895" w14:paraId="1C31B391" w14:textId="779B9E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_Toc157510339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15895" w14:paraId="39C28171" w14:textId="7F75C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15895" w14:paraId="75EC95A1" w14:textId="57E4B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_Toc157510341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15895" w14:paraId="10352991" w14:textId="36610E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_Toc157510342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15895" w14:paraId="62885EB0" w14:textId="21AAAF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_Toc157510343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15895" w14:paraId="24A57CED" w14:textId="503D9FD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_Toc157510344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15895" w14:paraId="7BB654A7" w14:textId="14006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_Toc157510345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15895" w14:paraId="1CDA9297" w14:textId="735194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_Toc157510346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15895" w14:paraId="08367184" w14:textId="3D35A4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_Toc157510347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15895" w14:paraId="2BAD9372" w14:textId="7E1749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_Toc157510348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15895" w14:paraId="3CFE429F" w14:textId="230B1A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(二)、凝血分析仪器项目对当地经济的影响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_Toc157510349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15895" w14:paraId="014EAF2C" w14:textId="3906CF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(三)、凝血分析仪器项目对当地社会的影响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_Toc157510350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15895" w14:paraId="42A2E38E" w14:textId="2A8592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(四)、凝血分析仪器项目对当地文化的影响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_Toc157510351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15895" w14:paraId="7E009DBE" w14:textId="6C4230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_Toc157510352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15895" w14:paraId="78B0818C" w14:textId="48CE1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_Toc157510353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15895" w14:paraId="2666DE0F" w14:textId="57BA7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_Toc157510354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15895" w14:paraId="5361A536" w14:textId="15EC9A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_Toc157510355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15895" w14:paraId="640BF88F" w14:textId="0124C5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_Toc157510356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15895" w14:paraId="3A4B6E06" w14:textId="4DE4E4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_Toc157510357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15895" w14:paraId="7AC8C17B" w14:textId="7313B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_Toc157510358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15895" w14:paraId="02B37BB5" w14:textId="53F4D0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_Toc157510359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15895" w14:paraId="3A9D7126" w14:textId="43CD0E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_Toc157510360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15895" w14:paraId="450A8098" w14:textId="62654D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_Toc157510361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15895" w14:paraId="3EF42421" w14:textId="0C6745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十一、凝血分析仪器项目安全现状评价报告的存档与发布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_Toc157510362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15895" w14:paraId="371AE8D2" w14:textId="2D80FA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_Toc157510363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15895" w14:paraId="1E628A2C" w14:textId="5C11CD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_Toc157510364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15895" w14:paraId="455B7135" w14:textId="2A4BBF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_Toc157510365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15895" w14:paraId="6012D312" w14:textId="5134B4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_Toc157510366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https://d.book118.com/498005060142006033</w:t>
        </w:r>
      </w:hyperlink>
    </w:p>
    <w:p w:rsidR="0051589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:rsidP="00594851" w14:paraId="498C105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5895" w14:paraId="2058CBC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:rsidP="00594851" w14:paraId="1D5AEAB7" w14:textId="2F7F7A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15895" w14:paraId="1280755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14:paraId="14FC815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:rsidP="005948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589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:rsidP="00594851" w14:textId="2F7F7A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1589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:rsidP="005948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589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:rsidP="00594851" w14:textId="2F7F7A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1589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:rsidP="005948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589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:rsidP="00594851" w14:textId="2F7F7A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1589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14:paraId="21FB827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:rsidRPr="00515895" w:rsidP="00515895" w14:paraId="53452C16" w14:textId="35FB1F01">
    <w:pPr>
      <w:pStyle w:val="Header"/>
      <w:rPr>
        <w:rFonts w:ascii="仿宋" w:eastAsia="仿宋" w:hAnsi="仿宋"/>
      </w:rPr>
    </w:pPr>
    <w:r w:rsidRPr="00515895">
      <w:rPr>
        <w:rFonts w:ascii="仿宋" w:eastAsia="仿宋" w:hAnsi="仿宋" w:hint="eastAsia"/>
      </w:rPr>
      <w:t>凝血分析仪器项目风险分析和评估报告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14:paraId="036043B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:rsidRPr="00515895" w:rsidP="00515895" w14:textId="35FB1F01">
    <w:pPr>
      <w:pStyle w:val="Header"/>
      <w:rPr>
        <w:rFonts w:ascii="仿宋" w:eastAsia="仿宋" w:hAnsi="仿宋"/>
      </w:rPr>
    </w:pPr>
    <w:r w:rsidRPr="00515895">
      <w:rPr>
        <w:rFonts w:ascii="仿宋" w:eastAsia="仿宋" w:hAnsi="仿宋" w:hint="eastAsia"/>
      </w:rPr>
      <w:t>凝血分析仪器项目风险分析和评估报告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:rsidRPr="00515895" w:rsidP="00515895" w14:textId="35FB1F01">
    <w:pPr>
      <w:pStyle w:val="Header"/>
      <w:rPr>
        <w:rFonts w:ascii="仿宋" w:eastAsia="仿宋" w:hAnsi="仿宋"/>
      </w:rPr>
    </w:pPr>
    <w:r w:rsidRPr="00515895">
      <w:rPr>
        <w:rFonts w:ascii="仿宋" w:eastAsia="仿宋" w:hAnsi="仿宋" w:hint="eastAsia"/>
      </w:rPr>
      <w:t>凝血分析仪器项目风险分析和评估报告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:rsidRPr="00515895" w:rsidP="00515895" w14:textId="35FB1F01">
    <w:pPr>
      <w:pStyle w:val="Header"/>
      <w:rPr>
        <w:rFonts w:ascii="仿宋" w:eastAsia="仿宋" w:hAnsi="仿宋"/>
      </w:rPr>
    </w:pPr>
    <w:r w:rsidRPr="00515895">
      <w:rPr>
        <w:rFonts w:ascii="仿宋" w:eastAsia="仿宋" w:hAnsi="仿宋" w:hint="eastAsia"/>
      </w:rPr>
      <w:t>凝血分析仪器项目风险分析和评估报告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89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895"/>
    <w:rsid w:val="00515895"/>
    <w:rsid w:val="0059485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BC9955"/>
  <w15:chartTrackingRefBased/>
  <w15:docId w15:val="{9DB0F8AE-1845-4A8D-B1D4-52231C63B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1589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1589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1589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1589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1589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1589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15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1589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15895"/>
  </w:style>
  <w:style w:type="paragraph" w:styleId="TOC1">
    <w:name w:val="toc 1"/>
    <w:basedOn w:val="Normal"/>
    <w:next w:val="Normal"/>
    <w:autoRedefine/>
    <w:uiPriority w:val="39"/>
    <w:unhideWhenUsed/>
    <w:rsid w:val="00515895"/>
  </w:style>
  <w:style w:type="paragraph" w:styleId="TOC2">
    <w:name w:val="toc 2"/>
    <w:basedOn w:val="Normal"/>
    <w:next w:val="Normal"/>
    <w:autoRedefine/>
    <w:uiPriority w:val="39"/>
    <w:unhideWhenUsed/>
    <w:rsid w:val="0051589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98005060142006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7118</Words>
  <Characters>40576</Characters>
  <Application>Microsoft Office Word</Application>
  <DocSecurity>0</DocSecurity>
  <Lines>338</Lines>
  <Paragraphs>95</Paragraphs>
  <ScaleCrop>false</ScaleCrop>
  <Company/>
  <LinksUpToDate>false</LinksUpToDate>
  <CharactersWithSpaces>47599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2024-01-30T04:30:00Z</dcterms:created>
  <dcterms:modified xsi:type="dcterms:W3CDTF">2024-01-30T04:31:00Z</dcterms:modified>
</cp:coreProperties>
</file>