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地矿地震仪器相关行业公司成立方案及可行性研究报告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_Toc13687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_Toc4014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_Toc20759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_Toc19722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(七)、地矿地震仪器项目建设必要性分析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3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1" w:history="1">
        <w:r>
          <w:rPr>
            <w:rFonts w:ascii="仿宋" w:eastAsia="仿宋" w:hAnsi="仿宋" w:cs="仿宋" w:hint="eastAsia"/>
            <w:lang w:eastAsia="zh-CN"/>
          </w:rPr>
          <w:t>(一)、地矿地震仪器项目选址原则</w:t>
        </w:r>
        <w:r>
          <w:tab/>
        </w:r>
        <w:r>
          <w:fldChar w:fldCharType="begin"/>
        </w:r>
        <w:r>
          <w:instrText xml:space="preserve"> PAGEREF _Toc13171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_Toc12964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(五)、地矿地震仪器项目选址综合评价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四、地矿地震仪器项目概况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eastAsia="zh-CN"/>
          </w:rPr>
          <w:t>(二)、地矿地震仪器项目提出的理由</w:t>
        </w:r>
        <w:r>
          <w:tab/>
        </w:r>
        <w:r>
          <w:fldChar w:fldCharType="begin"/>
        </w:r>
        <w:r>
          <w:instrText xml:space="preserve"> PAGEREF _Toc13417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(三)、地矿地震仪器项目选址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_Toc32699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(六)、地矿地震仪器项目投资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(七)、地矿地震仪器项目进度规划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(九)、地矿地震仪器项目综合评价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_Toc26866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_Toc16108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_Toc8478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_Toc8891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_Toc30493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_Toc26117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(一)、地矿地震仪器项目进度安排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eastAsia="zh-CN"/>
          </w:rPr>
          <w:t>(二)、地矿地震仪器项目实施保障措施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3" w:history="1">
        <w:r>
          <w:rPr>
            <w:rFonts w:ascii="仿宋" w:eastAsia="仿宋" w:hAnsi="仿宋" w:cs="仿宋" w:hint="eastAsia"/>
            <w:lang w:eastAsia="zh-CN"/>
          </w:rPr>
          <w:t>八、地矿地震仪器项目风险分析</w:t>
        </w:r>
        <w:r>
          <w:tab/>
        </w:r>
        <w:r>
          <w:fldChar w:fldCharType="begin"/>
        </w:r>
        <w:r>
          <w:instrText xml:space="preserve"> PAGEREF _Toc24873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3" w:history="1">
        <w:r>
          <w:rPr>
            <w:rFonts w:ascii="仿宋" w:eastAsia="仿宋" w:hAnsi="仿宋" w:cs="仿宋" w:hint="eastAsia"/>
            <w:lang w:eastAsia="zh-CN"/>
          </w:rPr>
          <w:t>(一)、地矿地震仪器项目风险分析</w:t>
        </w:r>
        <w:r>
          <w:tab/>
        </w:r>
        <w:r>
          <w:fldChar w:fldCharType="begin"/>
        </w:r>
        <w:r>
          <w:instrText xml:space="preserve"> PAGEREF _Toc32553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(二)、地矿地震仪器项目风险对策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" w:history="1">
        <w:r>
          <w:rPr>
            <w:rFonts w:ascii="仿宋" w:eastAsia="仿宋" w:hAnsi="仿宋" w:cs="仿宋" w:hint="eastAsia"/>
            <w:lang w:eastAsia="zh-CN"/>
          </w:rPr>
          <w:t>九、地矿地震仪器项目经济效益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_Toc10184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(三)、地矿地震仪器项目盈利能力分析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_Toc9165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_Toc17978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_Toc27163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_Toc6877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_Toc4785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(二)、合作地矿地震仪器项目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(一)、社会责任地矿地震仪器项目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_Toc27382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16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3" w:history="1">
        <w:r>
          <w:rPr>
            <w:rFonts w:ascii="仿宋" w:eastAsia="仿宋" w:hAnsi="仿宋" w:cs="仿宋" w:hint="eastAsia"/>
            <w:lang w:eastAsia="zh-CN"/>
          </w:rPr>
          <w:t>十五、地矿地震仪器项目总结分析</w:t>
        </w:r>
        <w:r>
          <w:tab/>
        </w:r>
        <w:r>
          <w:fldChar w:fldCharType="begin"/>
        </w:r>
        <w:r>
          <w:instrText xml:space="preserve"> PAGEREF _Toc19943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2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07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68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https://d.book118.com/498005104133006027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地矿地震仪器相关行业公司成立方案及可行性研究报告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地矿地震仪器相关行业公司成立方案及可行性研究报告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地矿地震仪器相关行业公司成立方案及可行性研究报告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地矿地震仪器相关行业公司成立方案及可行性研究报告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地矿地震仪器相关行业公司成立方案及可行性研究报告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005104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2024-01-02T11:20:00Z</dcterms:created>
  <dcterms:modified xsi:type="dcterms:W3CDTF">2024-01-02T11:20:55Z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BB978FEAC45D42FF9936FACAB0B8DCD4_11</vt:lpwstr>
  </property>
  <property fmtid="{D5CDD505-2E9C-101B-9397-08002B2CF9AE}" pid="3" name="KSOProductBuildVer">
    <vt:lpwstr>2052-12.1.0.16120</vt:lpwstr>
  </property>
</Properties>
</file>