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色浆基体树脂项目规划设计纲要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94" w:history="1">
        <w:r>
          <w:rPr>
            <w:rFonts w:ascii="仿宋" w:eastAsia="仿宋" w:hAnsi="仿宋" w:cs="仿宋" w:hint="eastAsia"/>
            <w:lang w:eastAsia="zh-CN"/>
          </w:rPr>
          <w:t>概论</w:t>
        </w:r>
        <w:r>
          <w:tab/>
        </w:r>
        <w:r>
          <w:fldChar w:fldCharType="begin"/>
        </w:r>
        <w:r>
          <w:instrText xml:space="preserve"> PAGEREF _Toc18594 \h </w:instrText>
        </w:r>
        <w:r>
          <w:fldChar w:fldCharType="separate"/>
        </w:r>
        <w:r>
          <w:t>3</w:t>
        </w:r>
        <w:r>
          <w:fldChar w:fldCharType="end"/>
        </w:r>
      </w:hyperlink>
    </w:p>
    <w:p>
      <w:pPr>
        <w:pStyle w:val="TOC1"/>
        <w:tabs>
          <w:tab w:val="right" w:leader="dot" w:pos="8306"/>
        </w:tabs>
      </w:pPr>
      <w:hyperlink w:anchor="_Toc16797" w:history="1">
        <w:r>
          <w:rPr>
            <w:rFonts w:ascii="仿宋" w:eastAsia="仿宋" w:hAnsi="仿宋" w:cs="仿宋" w:hint="eastAsia"/>
            <w:lang w:eastAsia="zh-CN"/>
          </w:rPr>
          <w:t>一、市场分析、调研</w:t>
        </w:r>
        <w:r>
          <w:tab/>
        </w:r>
        <w:r>
          <w:fldChar w:fldCharType="begin"/>
        </w:r>
        <w:r>
          <w:instrText xml:space="preserve"> PAGEREF _Toc16797 \h </w:instrText>
        </w:r>
        <w:r>
          <w:fldChar w:fldCharType="separate"/>
        </w:r>
        <w:r>
          <w:t>3</w:t>
        </w:r>
        <w:r>
          <w:fldChar w:fldCharType="end"/>
        </w:r>
      </w:hyperlink>
    </w:p>
    <w:p>
      <w:pPr>
        <w:pStyle w:val="TOC2"/>
        <w:tabs>
          <w:tab w:val="right" w:leader="dot" w:pos="8306"/>
        </w:tabs>
      </w:pPr>
      <w:hyperlink w:anchor="_Toc29322" w:history="1">
        <w:r>
          <w:rPr>
            <w:rFonts w:ascii="仿宋" w:eastAsia="仿宋" w:hAnsi="仿宋" w:cs="仿宋" w:hint="eastAsia"/>
            <w:lang w:eastAsia="zh-CN"/>
          </w:rPr>
          <w:t>(一)、色浆基体树脂行业分析</w:t>
        </w:r>
        <w:r>
          <w:tab/>
        </w:r>
        <w:r>
          <w:fldChar w:fldCharType="begin"/>
        </w:r>
        <w:r>
          <w:instrText xml:space="preserve"> PAGEREF _Toc29322 \h </w:instrText>
        </w:r>
        <w:r>
          <w:fldChar w:fldCharType="separate"/>
        </w:r>
        <w:r>
          <w:t>3</w:t>
        </w:r>
        <w:r>
          <w:fldChar w:fldCharType="end"/>
        </w:r>
      </w:hyperlink>
    </w:p>
    <w:p>
      <w:pPr>
        <w:pStyle w:val="TOC2"/>
        <w:tabs>
          <w:tab w:val="right" w:leader="dot" w:pos="8306"/>
        </w:tabs>
      </w:pPr>
      <w:hyperlink w:anchor="_Toc19156" w:history="1">
        <w:r>
          <w:rPr>
            <w:rFonts w:ascii="仿宋" w:eastAsia="仿宋" w:hAnsi="仿宋" w:cs="仿宋" w:hint="eastAsia"/>
            <w:lang w:eastAsia="zh-CN"/>
          </w:rPr>
          <w:t>(二)、色浆基体树脂市场分析预测</w:t>
        </w:r>
        <w:r>
          <w:tab/>
        </w:r>
        <w:r>
          <w:fldChar w:fldCharType="begin"/>
        </w:r>
        <w:r>
          <w:instrText xml:space="preserve"> PAGEREF _Toc19156 \h </w:instrText>
        </w:r>
        <w:r>
          <w:fldChar w:fldCharType="separate"/>
        </w:r>
        <w:r>
          <w:t>4</w:t>
        </w:r>
        <w:r>
          <w:fldChar w:fldCharType="end"/>
        </w:r>
      </w:hyperlink>
    </w:p>
    <w:p>
      <w:pPr>
        <w:pStyle w:val="TOC1"/>
        <w:tabs>
          <w:tab w:val="right" w:leader="dot" w:pos="8306"/>
        </w:tabs>
      </w:pPr>
      <w:hyperlink w:anchor="_Toc1205" w:history="1">
        <w:r>
          <w:rPr>
            <w:rFonts w:ascii="仿宋" w:eastAsia="仿宋" w:hAnsi="仿宋" w:cs="仿宋" w:hint="eastAsia"/>
            <w:lang w:eastAsia="zh-CN"/>
          </w:rPr>
          <w:t>二、色浆基体树脂项目危机管理</w:t>
        </w:r>
        <w:r>
          <w:tab/>
        </w:r>
        <w:r>
          <w:fldChar w:fldCharType="begin"/>
        </w:r>
        <w:r>
          <w:instrText xml:space="preserve"> PAGEREF _Toc1205 \h </w:instrText>
        </w:r>
        <w:r>
          <w:fldChar w:fldCharType="separate"/>
        </w:r>
        <w:r>
          <w:t>5</w:t>
        </w:r>
        <w:r>
          <w:fldChar w:fldCharType="end"/>
        </w:r>
      </w:hyperlink>
    </w:p>
    <w:p>
      <w:pPr>
        <w:pStyle w:val="TOC2"/>
        <w:tabs>
          <w:tab w:val="right" w:leader="dot" w:pos="8306"/>
        </w:tabs>
      </w:pPr>
      <w:hyperlink w:anchor="_Toc17157" w:history="1">
        <w:r>
          <w:rPr>
            <w:rFonts w:ascii="仿宋" w:eastAsia="仿宋" w:hAnsi="仿宋" w:cs="仿宋" w:hint="eastAsia"/>
            <w:lang w:eastAsia="zh-CN"/>
          </w:rPr>
          <w:t>(一)、危机预警与识别</w:t>
        </w:r>
        <w:r>
          <w:tab/>
        </w:r>
        <w:r>
          <w:fldChar w:fldCharType="begin"/>
        </w:r>
        <w:r>
          <w:instrText xml:space="preserve"> PAGEREF _Toc17157 \h </w:instrText>
        </w:r>
        <w:r>
          <w:fldChar w:fldCharType="separate"/>
        </w:r>
        <w:r>
          <w:t>5</w:t>
        </w:r>
        <w:r>
          <w:fldChar w:fldCharType="end"/>
        </w:r>
      </w:hyperlink>
    </w:p>
    <w:p>
      <w:pPr>
        <w:pStyle w:val="TOC2"/>
        <w:tabs>
          <w:tab w:val="right" w:leader="dot" w:pos="8306"/>
        </w:tabs>
      </w:pPr>
      <w:hyperlink w:anchor="_Toc26543" w:history="1">
        <w:r>
          <w:rPr>
            <w:rFonts w:ascii="仿宋" w:eastAsia="仿宋" w:hAnsi="仿宋" w:cs="仿宋" w:hint="eastAsia"/>
            <w:lang w:eastAsia="zh-CN"/>
          </w:rPr>
          <w:t>(二)、危机应对与恢复</w:t>
        </w:r>
        <w:r>
          <w:tab/>
        </w:r>
        <w:r>
          <w:fldChar w:fldCharType="begin"/>
        </w:r>
        <w:r>
          <w:instrText xml:space="preserve"> PAGEREF _Toc26543 \h </w:instrText>
        </w:r>
        <w:r>
          <w:fldChar w:fldCharType="separate"/>
        </w:r>
        <w:r>
          <w:t>6</w:t>
        </w:r>
        <w:r>
          <w:fldChar w:fldCharType="end"/>
        </w:r>
      </w:hyperlink>
    </w:p>
    <w:p>
      <w:pPr>
        <w:pStyle w:val="TOC1"/>
        <w:tabs>
          <w:tab w:val="right" w:leader="dot" w:pos="8306"/>
        </w:tabs>
      </w:pPr>
      <w:hyperlink w:anchor="_Toc12436" w:history="1">
        <w:r>
          <w:rPr>
            <w:rFonts w:ascii="仿宋" w:eastAsia="仿宋" w:hAnsi="仿宋" w:cs="仿宋" w:hint="eastAsia"/>
            <w:lang w:eastAsia="zh-CN"/>
          </w:rPr>
          <w:t>三、色浆基体树脂项目土建工程</w:t>
        </w:r>
        <w:r>
          <w:tab/>
        </w:r>
        <w:r>
          <w:fldChar w:fldCharType="begin"/>
        </w:r>
        <w:r>
          <w:instrText xml:space="preserve"> PAGEREF _Toc12436 \h </w:instrText>
        </w:r>
        <w:r>
          <w:fldChar w:fldCharType="separate"/>
        </w:r>
        <w:r>
          <w:t>7</w:t>
        </w:r>
        <w:r>
          <w:fldChar w:fldCharType="end"/>
        </w:r>
      </w:hyperlink>
    </w:p>
    <w:p>
      <w:pPr>
        <w:pStyle w:val="TOC2"/>
        <w:tabs>
          <w:tab w:val="right" w:leader="dot" w:pos="8306"/>
        </w:tabs>
      </w:pPr>
      <w:hyperlink w:anchor="_Toc28716" w:history="1">
        <w:r>
          <w:rPr>
            <w:rFonts w:ascii="仿宋" w:eastAsia="仿宋" w:hAnsi="仿宋" w:cs="仿宋" w:hint="eastAsia"/>
            <w:lang w:eastAsia="zh-CN"/>
          </w:rPr>
          <w:t>(一)、建筑工程设计原则</w:t>
        </w:r>
        <w:r>
          <w:tab/>
        </w:r>
        <w:r>
          <w:fldChar w:fldCharType="begin"/>
        </w:r>
        <w:r>
          <w:instrText xml:space="preserve"> PAGEREF _Toc28716 \h </w:instrText>
        </w:r>
        <w:r>
          <w:fldChar w:fldCharType="separate"/>
        </w:r>
        <w:r>
          <w:t>7</w:t>
        </w:r>
        <w:r>
          <w:fldChar w:fldCharType="end"/>
        </w:r>
      </w:hyperlink>
    </w:p>
    <w:p>
      <w:pPr>
        <w:pStyle w:val="TOC2"/>
        <w:tabs>
          <w:tab w:val="right" w:leader="dot" w:pos="8306"/>
        </w:tabs>
      </w:pPr>
      <w:hyperlink w:anchor="_Toc26046" w:history="1">
        <w:r>
          <w:rPr>
            <w:rFonts w:ascii="仿宋" w:eastAsia="仿宋" w:hAnsi="仿宋" w:cs="仿宋" w:hint="eastAsia"/>
            <w:lang w:eastAsia="zh-CN"/>
          </w:rPr>
          <w:t>(二)、土建工程设计年限及安全等级</w:t>
        </w:r>
        <w:r>
          <w:tab/>
        </w:r>
        <w:r>
          <w:fldChar w:fldCharType="begin"/>
        </w:r>
        <w:r>
          <w:instrText xml:space="preserve"> PAGEREF _Toc26046 \h </w:instrText>
        </w:r>
        <w:r>
          <w:fldChar w:fldCharType="separate"/>
        </w:r>
        <w:r>
          <w:t>8</w:t>
        </w:r>
        <w:r>
          <w:fldChar w:fldCharType="end"/>
        </w:r>
      </w:hyperlink>
    </w:p>
    <w:p>
      <w:pPr>
        <w:pStyle w:val="TOC2"/>
        <w:tabs>
          <w:tab w:val="right" w:leader="dot" w:pos="8306"/>
        </w:tabs>
      </w:pPr>
      <w:hyperlink w:anchor="_Toc7783" w:history="1">
        <w:r>
          <w:rPr>
            <w:rFonts w:ascii="仿宋" w:eastAsia="仿宋" w:hAnsi="仿宋" w:cs="仿宋" w:hint="eastAsia"/>
            <w:lang w:eastAsia="zh-CN"/>
          </w:rPr>
          <w:t>(三)、建筑工程设计总体要求</w:t>
        </w:r>
        <w:r>
          <w:tab/>
        </w:r>
        <w:r>
          <w:fldChar w:fldCharType="begin"/>
        </w:r>
        <w:r>
          <w:instrText xml:space="preserve"> PAGEREF _Toc7783 \h </w:instrText>
        </w:r>
        <w:r>
          <w:fldChar w:fldCharType="separate"/>
        </w:r>
        <w:r>
          <w:t>10</w:t>
        </w:r>
        <w:r>
          <w:fldChar w:fldCharType="end"/>
        </w:r>
      </w:hyperlink>
    </w:p>
    <w:p>
      <w:pPr>
        <w:pStyle w:val="TOC2"/>
        <w:tabs>
          <w:tab w:val="right" w:leader="dot" w:pos="8306"/>
        </w:tabs>
      </w:pPr>
      <w:hyperlink w:anchor="_Toc17662" w:history="1">
        <w:r>
          <w:rPr>
            <w:rFonts w:ascii="仿宋" w:eastAsia="仿宋" w:hAnsi="仿宋" w:cs="仿宋" w:hint="eastAsia"/>
            <w:lang w:eastAsia="zh-CN"/>
          </w:rPr>
          <w:t>(四)、土建工程建设指标</w:t>
        </w:r>
        <w:r>
          <w:tab/>
        </w:r>
        <w:r>
          <w:fldChar w:fldCharType="begin"/>
        </w:r>
        <w:r>
          <w:instrText xml:space="preserve"> PAGEREF _Toc17662 \h </w:instrText>
        </w:r>
        <w:r>
          <w:fldChar w:fldCharType="separate"/>
        </w:r>
        <w:r>
          <w:t>10</w:t>
        </w:r>
        <w:r>
          <w:fldChar w:fldCharType="end"/>
        </w:r>
      </w:hyperlink>
    </w:p>
    <w:p>
      <w:pPr>
        <w:pStyle w:val="TOC1"/>
        <w:tabs>
          <w:tab w:val="right" w:leader="dot" w:pos="8306"/>
        </w:tabs>
      </w:pPr>
      <w:hyperlink w:anchor="_Toc18805" w:history="1">
        <w:r>
          <w:rPr>
            <w:rFonts w:ascii="仿宋" w:eastAsia="仿宋" w:hAnsi="仿宋" w:cs="仿宋" w:hint="eastAsia"/>
            <w:lang w:eastAsia="zh-CN"/>
          </w:rPr>
          <w:t>四、色浆基体树脂项目选址可行性分析</w:t>
        </w:r>
        <w:r>
          <w:tab/>
        </w:r>
        <w:r>
          <w:fldChar w:fldCharType="begin"/>
        </w:r>
        <w:r>
          <w:instrText xml:space="preserve"> PAGEREF _Toc18805 \h </w:instrText>
        </w:r>
        <w:r>
          <w:fldChar w:fldCharType="separate"/>
        </w:r>
        <w:r>
          <w:t>10</w:t>
        </w:r>
        <w:r>
          <w:fldChar w:fldCharType="end"/>
        </w:r>
      </w:hyperlink>
    </w:p>
    <w:p>
      <w:pPr>
        <w:pStyle w:val="TOC2"/>
        <w:tabs>
          <w:tab w:val="right" w:leader="dot" w:pos="8306"/>
        </w:tabs>
      </w:pPr>
      <w:hyperlink w:anchor="_Toc21902" w:history="1">
        <w:r>
          <w:rPr>
            <w:rFonts w:ascii="仿宋" w:eastAsia="仿宋" w:hAnsi="仿宋" w:cs="仿宋" w:hint="eastAsia"/>
            <w:lang w:eastAsia="zh-CN"/>
          </w:rPr>
          <w:t>(一)、色浆基体树脂项目选址</w:t>
        </w:r>
        <w:r>
          <w:tab/>
        </w:r>
        <w:r>
          <w:fldChar w:fldCharType="begin"/>
        </w:r>
        <w:r>
          <w:instrText xml:space="preserve"> PAGEREF _Toc21902 \h </w:instrText>
        </w:r>
        <w:r>
          <w:fldChar w:fldCharType="separate"/>
        </w:r>
        <w:r>
          <w:t>10</w:t>
        </w:r>
        <w:r>
          <w:fldChar w:fldCharType="end"/>
        </w:r>
      </w:hyperlink>
    </w:p>
    <w:p>
      <w:pPr>
        <w:pStyle w:val="TOC2"/>
        <w:tabs>
          <w:tab w:val="right" w:leader="dot" w:pos="8306"/>
        </w:tabs>
      </w:pPr>
      <w:hyperlink w:anchor="_Toc7734" w:history="1">
        <w:r>
          <w:rPr>
            <w:rFonts w:ascii="仿宋" w:eastAsia="仿宋" w:hAnsi="仿宋" w:cs="仿宋" w:hint="eastAsia"/>
            <w:lang w:eastAsia="zh-CN"/>
          </w:rPr>
          <w:t>(二)、用地控制指标</w:t>
        </w:r>
        <w:r>
          <w:tab/>
        </w:r>
        <w:r>
          <w:fldChar w:fldCharType="begin"/>
        </w:r>
        <w:r>
          <w:instrText xml:space="preserve"> PAGEREF _Toc7734 \h </w:instrText>
        </w:r>
        <w:r>
          <w:fldChar w:fldCharType="separate"/>
        </w:r>
        <w:r>
          <w:t>11</w:t>
        </w:r>
        <w:r>
          <w:fldChar w:fldCharType="end"/>
        </w:r>
      </w:hyperlink>
    </w:p>
    <w:p>
      <w:pPr>
        <w:pStyle w:val="TOC2"/>
        <w:tabs>
          <w:tab w:val="right" w:leader="dot" w:pos="8306"/>
        </w:tabs>
      </w:pPr>
      <w:hyperlink w:anchor="_Toc4378" w:history="1">
        <w:r>
          <w:rPr>
            <w:rFonts w:ascii="仿宋" w:eastAsia="仿宋" w:hAnsi="仿宋" w:cs="仿宋" w:hint="eastAsia"/>
            <w:lang w:eastAsia="zh-CN"/>
          </w:rPr>
          <w:t>(三)、节约用地措施</w:t>
        </w:r>
        <w:r>
          <w:tab/>
        </w:r>
        <w:r>
          <w:fldChar w:fldCharType="begin"/>
        </w:r>
        <w:r>
          <w:instrText xml:space="preserve"> PAGEREF _Toc4378 \h </w:instrText>
        </w:r>
        <w:r>
          <w:fldChar w:fldCharType="separate"/>
        </w:r>
        <w:r>
          <w:t>12</w:t>
        </w:r>
        <w:r>
          <w:fldChar w:fldCharType="end"/>
        </w:r>
      </w:hyperlink>
    </w:p>
    <w:p>
      <w:pPr>
        <w:pStyle w:val="TOC2"/>
        <w:tabs>
          <w:tab w:val="right" w:leader="dot" w:pos="8306"/>
        </w:tabs>
      </w:pPr>
      <w:hyperlink w:anchor="_Toc22217" w:history="1">
        <w:r>
          <w:rPr>
            <w:rFonts w:ascii="仿宋" w:eastAsia="仿宋" w:hAnsi="仿宋" w:cs="仿宋" w:hint="eastAsia"/>
            <w:lang w:eastAsia="zh-CN"/>
          </w:rPr>
          <w:t>(四)、总图布置方案</w:t>
        </w:r>
        <w:r>
          <w:tab/>
        </w:r>
        <w:r>
          <w:fldChar w:fldCharType="begin"/>
        </w:r>
        <w:r>
          <w:instrText xml:space="preserve"> PAGEREF _Toc22217 \h </w:instrText>
        </w:r>
        <w:r>
          <w:fldChar w:fldCharType="separate"/>
        </w:r>
        <w:r>
          <w:t>14</w:t>
        </w:r>
        <w:r>
          <w:fldChar w:fldCharType="end"/>
        </w:r>
      </w:hyperlink>
    </w:p>
    <w:p>
      <w:pPr>
        <w:pStyle w:val="TOC2"/>
        <w:tabs>
          <w:tab w:val="right" w:leader="dot" w:pos="8306"/>
        </w:tabs>
      </w:pPr>
      <w:hyperlink w:anchor="_Toc23516" w:history="1">
        <w:r>
          <w:rPr>
            <w:rFonts w:ascii="仿宋" w:eastAsia="仿宋" w:hAnsi="仿宋" w:cs="仿宋" w:hint="eastAsia"/>
            <w:lang w:eastAsia="zh-CN"/>
          </w:rPr>
          <w:t>(五)、选址综合评价</w:t>
        </w:r>
        <w:r>
          <w:tab/>
        </w:r>
        <w:r>
          <w:fldChar w:fldCharType="begin"/>
        </w:r>
        <w:r>
          <w:instrText xml:space="preserve"> PAGEREF _Toc23516 \h </w:instrText>
        </w:r>
        <w:r>
          <w:fldChar w:fldCharType="separate"/>
        </w:r>
        <w:r>
          <w:t>15</w:t>
        </w:r>
        <w:r>
          <w:fldChar w:fldCharType="end"/>
        </w:r>
      </w:hyperlink>
    </w:p>
    <w:p>
      <w:pPr>
        <w:pStyle w:val="TOC1"/>
        <w:tabs>
          <w:tab w:val="right" w:leader="dot" w:pos="8306"/>
        </w:tabs>
      </w:pPr>
      <w:hyperlink w:anchor="_Toc30385" w:history="1">
        <w:r>
          <w:rPr>
            <w:rFonts w:ascii="仿宋" w:eastAsia="仿宋" w:hAnsi="仿宋" w:cs="仿宋" w:hint="eastAsia"/>
            <w:lang w:eastAsia="zh-CN"/>
          </w:rPr>
          <w:t>五、工艺说明</w:t>
        </w:r>
        <w:r>
          <w:tab/>
        </w:r>
        <w:r>
          <w:fldChar w:fldCharType="begin"/>
        </w:r>
        <w:r>
          <w:instrText xml:space="preserve"> PAGEREF _Toc30385 \h </w:instrText>
        </w:r>
        <w:r>
          <w:fldChar w:fldCharType="separate"/>
        </w:r>
        <w:r>
          <w:t>16</w:t>
        </w:r>
        <w:r>
          <w:fldChar w:fldCharType="end"/>
        </w:r>
      </w:hyperlink>
    </w:p>
    <w:p>
      <w:pPr>
        <w:pStyle w:val="TOC2"/>
        <w:tabs>
          <w:tab w:val="right" w:leader="dot" w:pos="8306"/>
        </w:tabs>
      </w:pPr>
      <w:hyperlink w:anchor="_Toc25271" w:history="1">
        <w:r>
          <w:rPr>
            <w:rFonts w:ascii="仿宋" w:eastAsia="仿宋" w:hAnsi="仿宋" w:cs="仿宋" w:hint="eastAsia"/>
            <w:lang w:eastAsia="zh-CN"/>
          </w:rPr>
          <w:t>(一)、技术管理特点</w:t>
        </w:r>
        <w:r>
          <w:tab/>
        </w:r>
        <w:r>
          <w:fldChar w:fldCharType="begin"/>
        </w:r>
        <w:r>
          <w:instrText xml:space="preserve"> PAGEREF _Toc25271 \h </w:instrText>
        </w:r>
        <w:r>
          <w:fldChar w:fldCharType="separate"/>
        </w:r>
        <w:r>
          <w:t>16</w:t>
        </w:r>
        <w:r>
          <w:fldChar w:fldCharType="end"/>
        </w:r>
      </w:hyperlink>
    </w:p>
    <w:p>
      <w:pPr>
        <w:pStyle w:val="TOC2"/>
        <w:tabs>
          <w:tab w:val="right" w:leader="dot" w:pos="8306"/>
        </w:tabs>
      </w:pPr>
      <w:hyperlink w:anchor="_Toc30987" w:history="1">
        <w:r>
          <w:rPr>
            <w:rFonts w:ascii="仿宋" w:eastAsia="仿宋" w:hAnsi="仿宋" w:cs="仿宋" w:hint="eastAsia"/>
            <w:lang w:eastAsia="zh-CN"/>
          </w:rPr>
          <w:t>(二)、色浆基体树脂项目工艺技术设计方案</w:t>
        </w:r>
        <w:r>
          <w:tab/>
        </w:r>
        <w:r>
          <w:fldChar w:fldCharType="begin"/>
        </w:r>
        <w:r>
          <w:instrText xml:space="preserve"> PAGEREF _Toc30987 \h </w:instrText>
        </w:r>
        <w:r>
          <w:fldChar w:fldCharType="separate"/>
        </w:r>
        <w:r>
          <w:t>17</w:t>
        </w:r>
        <w:r>
          <w:fldChar w:fldCharType="end"/>
        </w:r>
      </w:hyperlink>
    </w:p>
    <w:p>
      <w:pPr>
        <w:pStyle w:val="TOC2"/>
        <w:tabs>
          <w:tab w:val="right" w:leader="dot" w:pos="8306"/>
        </w:tabs>
      </w:pPr>
      <w:hyperlink w:anchor="_Toc14091" w:history="1">
        <w:r>
          <w:rPr>
            <w:rFonts w:ascii="仿宋" w:eastAsia="仿宋" w:hAnsi="仿宋" w:cs="仿宋" w:hint="eastAsia"/>
            <w:lang w:eastAsia="zh-CN"/>
          </w:rPr>
          <w:t>(三)、设备选型方案</w:t>
        </w:r>
        <w:r>
          <w:tab/>
        </w:r>
        <w:r>
          <w:fldChar w:fldCharType="begin"/>
        </w:r>
        <w:r>
          <w:instrText xml:space="preserve"> PAGEREF _Toc14091 \h </w:instrText>
        </w:r>
        <w:r>
          <w:fldChar w:fldCharType="separate"/>
        </w:r>
        <w:r>
          <w:t>18</w:t>
        </w:r>
        <w:r>
          <w:fldChar w:fldCharType="end"/>
        </w:r>
      </w:hyperlink>
    </w:p>
    <w:p>
      <w:pPr>
        <w:pStyle w:val="TOC1"/>
        <w:tabs>
          <w:tab w:val="right" w:leader="dot" w:pos="8306"/>
        </w:tabs>
      </w:pPr>
      <w:hyperlink w:anchor="_Toc2437" w:history="1">
        <w:r>
          <w:rPr>
            <w:rFonts w:ascii="仿宋" w:eastAsia="仿宋" w:hAnsi="仿宋" w:cs="仿宋" w:hint="eastAsia"/>
            <w:lang w:eastAsia="zh-CN"/>
          </w:rPr>
          <w:t>六、色浆基体树脂项目建设单位说明</w:t>
        </w:r>
        <w:r>
          <w:tab/>
        </w:r>
        <w:r>
          <w:fldChar w:fldCharType="begin"/>
        </w:r>
        <w:r>
          <w:instrText xml:space="preserve"> PAGEREF _Toc2437 \h </w:instrText>
        </w:r>
        <w:r>
          <w:fldChar w:fldCharType="separate"/>
        </w:r>
        <w:r>
          <w:t>20</w:t>
        </w:r>
        <w:r>
          <w:fldChar w:fldCharType="end"/>
        </w:r>
      </w:hyperlink>
    </w:p>
    <w:p>
      <w:pPr>
        <w:pStyle w:val="TOC2"/>
        <w:tabs>
          <w:tab w:val="right" w:leader="dot" w:pos="8306"/>
        </w:tabs>
      </w:pPr>
      <w:hyperlink w:anchor="_Toc32349" w:history="1">
        <w:r>
          <w:rPr>
            <w:rFonts w:ascii="仿宋" w:eastAsia="仿宋" w:hAnsi="仿宋" w:cs="仿宋" w:hint="eastAsia"/>
            <w:lang w:eastAsia="zh-CN"/>
          </w:rPr>
          <w:t>(一)、色浆基体树脂项目承办单位基本情况</w:t>
        </w:r>
        <w:r>
          <w:tab/>
        </w:r>
        <w:r>
          <w:fldChar w:fldCharType="begin"/>
        </w:r>
        <w:r>
          <w:instrText xml:space="preserve"> PAGEREF _Toc32349 \h </w:instrText>
        </w:r>
        <w:r>
          <w:fldChar w:fldCharType="separate"/>
        </w:r>
        <w:r>
          <w:t>20</w:t>
        </w:r>
        <w:r>
          <w:fldChar w:fldCharType="end"/>
        </w:r>
      </w:hyperlink>
    </w:p>
    <w:p>
      <w:pPr>
        <w:pStyle w:val="TOC2"/>
        <w:tabs>
          <w:tab w:val="right" w:leader="dot" w:pos="8306"/>
        </w:tabs>
      </w:pPr>
      <w:hyperlink w:anchor="_Toc26099" w:history="1">
        <w:r>
          <w:rPr>
            <w:rFonts w:ascii="仿宋" w:eastAsia="仿宋" w:hAnsi="仿宋" w:cs="仿宋" w:hint="eastAsia"/>
            <w:lang w:eastAsia="zh-CN"/>
          </w:rPr>
          <w:t>(二)、公司经济效益分析</w:t>
        </w:r>
        <w:r>
          <w:tab/>
        </w:r>
        <w:r>
          <w:fldChar w:fldCharType="begin"/>
        </w:r>
        <w:r>
          <w:instrText xml:space="preserve"> PAGEREF _Toc26099 \h </w:instrText>
        </w:r>
        <w:r>
          <w:fldChar w:fldCharType="separate"/>
        </w:r>
        <w:r>
          <w:t>20</w:t>
        </w:r>
        <w:r>
          <w:fldChar w:fldCharType="end"/>
        </w:r>
      </w:hyperlink>
    </w:p>
    <w:p>
      <w:pPr>
        <w:pStyle w:val="TOC1"/>
        <w:tabs>
          <w:tab w:val="right" w:leader="dot" w:pos="8306"/>
        </w:tabs>
      </w:pPr>
      <w:hyperlink w:anchor="_Toc31750" w:history="1">
        <w:r>
          <w:rPr>
            <w:rFonts w:ascii="仿宋" w:eastAsia="仿宋" w:hAnsi="仿宋" w:cs="仿宋" w:hint="eastAsia"/>
            <w:lang w:eastAsia="zh-CN"/>
          </w:rPr>
          <w:t>七、色浆基体树脂项目创新与研发</w:t>
        </w:r>
        <w:r>
          <w:tab/>
        </w:r>
        <w:r>
          <w:fldChar w:fldCharType="begin"/>
        </w:r>
        <w:r>
          <w:instrText xml:space="preserve"> PAGEREF _Toc31750 \h </w:instrText>
        </w:r>
        <w:r>
          <w:fldChar w:fldCharType="separate"/>
        </w:r>
        <w:r>
          <w:t>21</w:t>
        </w:r>
        <w:r>
          <w:fldChar w:fldCharType="end"/>
        </w:r>
      </w:hyperlink>
    </w:p>
    <w:p>
      <w:pPr>
        <w:pStyle w:val="TOC2"/>
        <w:tabs>
          <w:tab w:val="right" w:leader="dot" w:pos="8306"/>
        </w:tabs>
      </w:pPr>
      <w:hyperlink w:anchor="_Toc13754" w:history="1">
        <w:r>
          <w:rPr>
            <w:rFonts w:ascii="仿宋" w:eastAsia="仿宋" w:hAnsi="仿宋" w:cs="仿宋" w:hint="eastAsia"/>
            <w:lang w:eastAsia="zh-CN"/>
          </w:rPr>
          <w:t>(一)、创新策略与方向</w:t>
        </w:r>
        <w:r>
          <w:tab/>
        </w:r>
        <w:r>
          <w:fldChar w:fldCharType="begin"/>
        </w:r>
        <w:r>
          <w:instrText xml:space="preserve"> PAGEREF _Toc13754 \h </w:instrText>
        </w:r>
        <w:r>
          <w:fldChar w:fldCharType="separate"/>
        </w:r>
        <w:r>
          <w:t>21</w:t>
        </w:r>
        <w:r>
          <w:fldChar w:fldCharType="end"/>
        </w:r>
      </w:hyperlink>
    </w:p>
    <w:p>
      <w:pPr>
        <w:pStyle w:val="TOC2"/>
        <w:tabs>
          <w:tab w:val="right" w:leader="dot" w:pos="8306"/>
        </w:tabs>
      </w:pPr>
      <w:hyperlink w:anchor="_Toc11651" w:history="1">
        <w:r>
          <w:rPr>
            <w:rFonts w:ascii="仿宋" w:eastAsia="仿宋" w:hAnsi="仿宋" w:cs="仿宋" w:hint="eastAsia"/>
            <w:lang w:eastAsia="zh-CN"/>
          </w:rPr>
          <w:t>(二)、研发规划与投入</w:t>
        </w:r>
        <w:r>
          <w:tab/>
        </w:r>
        <w:r>
          <w:fldChar w:fldCharType="begin"/>
        </w:r>
        <w:r>
          <w:instrText xml:space="preserve"> PAGEREF _Toc11651 \h </w:instrText>
        </w:r>
        <w:r>
          <w:fldChar w:fldCharType="separate"/>
        </w:r>
        <w:r>
          <w:t>23</w:t>
        </w:r>
        <w:r>
          <w:fldChar w:fldCharType="end"/>
        </w:r>
      </w:hyperlink>
    </w:p>
    <w:p>
      <w:pPr>
        <w:pStyle w:val="TOC1"/>
        <w:tabs>
          <w:tab w:val="right" w:leader="dot" w:pos="8306"/>
        </w:tabs>
      </w:pPr>
      <w:hyperlink w:anchor="_Toc19819" w:history="1">
        <w:r>
          <w:rPr>
            <w:rFonts w:ascii="仿宋" w:eastAsia="仿宋" w:hAnsi="仿宋" w:cs="仿宋" w:hint="eastAsia"/>
            <w:lang w:eastAsia="zh-CN"/>
          </w:rPr>
          <w:t>八、色浆基体树脂项目计划安排</w:t>
        </w:r>
        <w:r>
          <w:tab/>
        </w:r>
        <w:r>
          <w:fldChar w:fldCharType="begin"/>
        </w:r>
        <w:r>
          <w:instrText xml:space="preserve"> PAGEREF _Toc19819 \h </w:instrText>
        </w:r>
        <w:r>
          <w:fldChar w:fldCharType="separate"/>
        </w:r>
        <w:r>
          <w:t>24</w:t>
        </w:r>
        <w:r>
          <w:fldChar w:fldCharType="end"/>
        </w:r>
      </w:hyperlink>
    </w:p>
    <w:p>
      <w:pPr>
        <w:pStyle w:val="TOC2"/>
        <w:tabs>
          <w:tab w:val="right" w:leader="dot" w:pos="8306"/>
        </w:tabs>
      </w:pPr>
      <w:hyperlink w:anchor="_Toc13852" w:history="1">
        <w:r>
          <w:rPr>
            <w:rFonts w:ascii="仿宋" w:eastAsia="仿宋" w:hAnsi="仿宋" w:cs="仿宋" w:hint="eastAsia"/>
            <w:lang w:eastAsia="zh-CN"/>
          </w:rPr>
          <w:t>(一)、建设周期</w:t>
        </w:r>
        <w:r>
          <w:tab/>
        </w:r>
        <w:r>
          <w:fldChar w:fldCharType="begin"/>
        </w:r>
        <w:r>
          <w:instrText xml:space="preserve"> PAGEREF _Toc13852 \h </w:instrText>
        </w:r>
        <w:r>
          <w:fldChar w:fldCharType="separate"/>
        </w:r>
        <w:r>
          <w:t>24</w:t>
        </w:r>
        <w:r>
          <w:fldChar w:fldCharType="end"/>
        </w:r>
      </w:hyperlink>
    </w:p>
    <w:p>
      <w:pPr>
        <w:pStyle w:val="TOC2"/>
        <w:tabs>
          <w:tab w:val="right" w:leader="dot" w:pos="8306"/>
        </w:tabs>
      </w:pPr>
      <w:hyperlink w:anchor="_Toc18489" w:history="1">
        <w:r>
          <w:rPr>
            <w:rFonts w:ascii="仿宋" w:eastAsia="仿宋" w:hAnsi="仿宋" w:cs="仿宋" w:hint="eastAsia"/>
            <w:lang w:eastAsia="zh-CN"/>
          </w:rPr>
          <w:t>(二)、建设进度</w:t>
        </w:r>
        <w:r>
          <w:tab/>
        </w:r>
        <w:r>
          <w:fldChar w:fldCharType="begin"/>
        </w:r>
        <w:r>
          <w:instrText xml:space="preserve"> PAGEREF _Toc18489 \h </w:instrText>
        </w:r>
        <w:r>
          <w:fldChar w:fldCharType="separate"/>
        </w:r>
        <w:r>
          <w:t>25</w:t>
        </w:r>
        <w:r>
          <w:fldChar w:fldCharType="end"/>
        </w:r>
      </w:hyperlink>
    </w:p>
    <w:p>
      <w:pPr>
        <w:pStyle w:val="TOC2"/>
        <w:tabs>
          <w:tab w:val="right" w:leader="dot" w:pos="8306"/>
        </w:tabs>
      </w:pPr>
      <w:hyperlink w:anchor="_Toc32002" w:history="1">
        <w:r>
          <w:rPr>
            <w:rFonts w:ascii="仿宋" w:eastAsia="仿宋" w:hAnsi="仿宋" w:cs="仿宋" w:hint="eastAsia"/>
            <w:lang w:eastAsia="zh-CN"/>
          </w:rPr>
          <w:t>(三)、进度安排注意事项</w:t>
        </w:r>
        <w:r>
          <w:tab/>
        </w:r>
        <w:r>
          <w:fldChar w:fldCharType="begin"/>
        </w:r>
        <w:r>
          <w:instrText xml:space="preserve"> PAGEREF _Toc32002 \h </w:instrText>
        </w:r>
        <w:r>
          <w:fldChar w:fldCharType="separate"/>
        </w:r>
        <w:r>
          <w:t>26</w:t>
        </w:r>
        <w:r>
          <w:fldChar w:fldCharType="end"/>
        </w:r>
      </w:hyperlink>
    </w:p>
    <w:p>
      <w:pPr>
        <w:pStyle w:val="TOC2"/>
        <w:tabs>
          <w:tab w:val="right" w:leader="dot" w:pos="8306"/>
        </w:tabs>
      </w:pPr>
      <w:hyperlink w:anchor="_Toc28217" w:history="1">
        <w:r>
          <w:rPr>
            <w:rFonts w:ascii="仿宋" w:eastAsia="仿宋" w:hAnsi="仿宋" w:cs="仿宋" w:hint="eastAsia"/>
            <w:lang w:eastAsia="zh-CN"/>
          </w:rPr>
          <w:t>(四)、人力资源配置</w:t>
        </w:r>
        <w:r>
          <w:tab/>
        </w:r>
        <w:r>
          <w:fldChar w:fldCharType="begin"/>
        </w:r>
        <w:r>
          <w:instrText xml:space="preserve"> PAGEREF _Toc28217 \h </w:instrText>
        </w:r>
        <w:r>
          <w:fldChar w:fldCharType="separate"/>
        </w:r>
        <w:r>
          <w:t>28</w:t>
        </w:r>
        <w:r>
          <w:fldChar w:fldCharType="end"/>
        </w:r>
      </w:hyperlink>
    </w:p>
    <w:p>
      <w:pPr>
        <w:pStyle w:val="TOC1"/>
        <w:tabs>
          <w:tab w:val="right" w:leader="dot" w:pos="8306"/>
        </w:tabs>
      </w:pPr>
      <w:hyperlink w:anchor="_Toc14607" w:history="1">
        <w:r>
          <w:rPr>
            <w:rFonts w:ascii="仿宋" w:eastAsia="仿宋" w:hAnsi="仿宋" w:cs="仿宋" w:hint="eastAsia"/>
            <w:lang w:eastAsia="zh-CN"/>
          </w:rPr>
          <w:t>九、色浆基体树脂项目人力资源管理</w:t>
        </w:r>
        <w:r>
          <w:tab/>
        </w:r>
        <w:r>
          <w:fldChar w:fldCharType="begin"/>
        </w:r>
        <w:r>
          <w:instrText xml:space="preserve"> PAGEREF _Toc14607 \h </w:instrText>
        </w:r>
        <w:r>
          <w:fldChar w:fldCharType="separate"/>
        </w:r>
        <w:r>
          <w:t>29</w:t>
        </w:r>
        <w:r>
          <w:fldChar w:fldCharType="end"/>
        </w:r>
      </w:hyperlink>
    </w:p>
    <w:p>
      <w:pPr>
        <w:pStyle w:val="TOC2"/>
        <w:tabs>
          <w:tab w:val="right" w:leader="dot" w:pos="8306"/>
        </w:tabs>
      </w:pPr>
      <w:hyperlink w:anchor="_Toc21900" w:history="1">
        <w:r>
          <w:rPr>
            <w:rFonts w:ascii="仿宋" w:eastAsia="仿宋" w:hAnsi="仿宋" w:cs="仿宋" w:hint="eastAsia"/>
            <w:lang w:eastAsia="zh-CN"/>
          </w:rPr>
          <w:t>(一)、建立健全的预算管理制度</w:t>
        </w:r>
        <w:r>
          <w:tab/>
        </w:r>
        <w:r>
          <w:fldChar w:fldCharType="begin"/>
        </w:r>
        <w:r>
          <w:instrText xml:space="preserve"> PAGEREF _Toc21900 \h </w:instrText>
        </w:r>
        <w:r>
          <w:fldChar w:fldCharType="separate"/>
        </w:r>
        <w:r>
          <w:t>29</w:t>
        </w:r>
        <w:r>
          <w:fldChar w:fldCharType="end"/>
        </w:r>
      </w:hyperlink>
    </w:p>
    <w:p>
      <w:pPr>
        <w:pStyle w:val="TOC2"/>
        <w:tabs>
          <w:tab w:val="right" w:leader="dot" w:pos="8306"/>
        </w:tabs>
      </w:pPr>
      <w:hyperlink w:anchor="_Toc16330" w:history="1">
        <w:r>
          <w:rPr>
            <w:rFonts w:ascii="仿宋" w:eastAsia="仿宋" w:hAnsi="仿宋" w:cs="仿宋" w:hint="eastAsia"/>
            <w:lang w:eastAsia="zh-CN"/>
          </w:rPr>
          <w:t>(二)、加强资金流动监控</w:t>
        </w:r>
        <w:r>
          <w:tab/>
        </w:r>
        <w:r>
          <w:fldChar w:fldCharType="begin"/>
        </w:r>
        <w:r>
          <w:instrText xml:space="preserve"> PAGEREF _Toc16330 \h </w:instrText>
        </w:r>
        <w:r>
          <w:fldChar w:fldCharType="separate"/>
        </w:r>
        <w:r>
          <w:t>30</w:t>
        </w:r>
        <w:r>
          <w:fldChar w:fldCharType="end"/>
        </w:r>
      </w:hyperlink>
    </w:p>
    <w:p>
      <w:pPr>
        <w:pStyle w:val="TOC2"/>
        <w:tabs>
          <w:tab w:val="right" w:leader="dot" w:pos="8306"/>
        </w:tabs>
      </w:pPr>
      <w:hyperlink w:anchor="_Toc24031" w:history="1">
        <w:r>
          <w:rPr>
            <w:rFonts w:ascii="仿宋" w:eastAsia="仿宋" w:hAnsi="仿宋" w:cs="仿宋" w:hint="eastAsia"/>
            <w:lang w:eastAsia="zh-CN"/>
          </w:rPr>
          <w:t>(三)、制定完善的风险控制机制</w:t>
        </w:r>
        <w:r>
          <w:tab/>
        </w:r>
        <w:r>
          <w:fldChar w:fldCharType="begin"/>
        </w:r>
        <w:r>
          <w:instrText xml:space="preserve"> PAGEREF _Toc24031 \h </w:instrText>
        </w:r>
        <w:r>
          <w:fldChar w:fldCharType="separate"/>
        </w:r>
        <w:r>
          <w:t>31</w:t>
        </w:r>
        <w:r>
          <w:fldChar w:fldCharType="end"/>
        </w:r>
      </w:hyperlink>
    </w:p>
    <w:p>
      <w:pPr>
        <w:pStyle w:val="TOC2"/>
        <w:tabs>
          <w:tab w:val="right" w:leader="dot" w:pos="8306"/>
        </w:tabs>
      </w:pPr>
      <w:hyperlink w:anchor="_Toc22887" w:history="1">
        <w:r>
          <w:rPr>
            <w:rFonts w:ascii="仿宋" w:eastAsia="仿宋" w:hAnsi="仿宋" w:cs="仿宋" w:hint="eastAsia"/>
            <w:lang w:eastAsia="zh-CN"/>
          </w:rPr>
          <w:t>(四)、优化成本管理</w:t>
        </w:r>
        <w:r>
          <w:tab/>
        </w:r>
        <w:r>
          <w:fldChar w:fldCharType="begin"/>
        </w:r>
        <w:r>
          <w:instrText xml:space="preserve"> PAGEREF _Toc22887 \h </w:instrText>
        </w:r>
        <w:r>
          <w:fldChar w:fldCharType="separate"/>
        </w:r>
        <w:r>
          <w:t>33</w:t>
        </w:r>
        <w:r>
          <w:fldChar w:fldCharType="end"/>
        </w:r>
      </w:hyperlink>
    </w:p>
    <w:p>
      <w:pPr>
        <w:pStyle w:val="TOC1"/>
        <w:tabs>
          <w:tab w:val="right" w:leader="dot" w:pos="8306"/>
        </w:tabs>
      </w:pPr>
      <w:hyperlink w:anchor="_Toc24806" w:history="1">
        <w:r>
          <w:rPr>
            <w:rFonts w:ascii="仿宋" w:eastAsia="仿宋" w:hAnsi="仿宋" w:cs="仿宋" w:hint="eastAsia"/>
            <w:lang w:eastAsia="zh-CN"/>
          </w:rPr>
          <w:t>十、色浆基体树脂项目环境影响分析</w:t>
        </w:r>
        <w:r>
          <w:tab/>
        </w:r>
        <w:r>
          <w:fldChar w:fldCharType="begin"/>
        </w:r>
        <w:r>
          <w:instrText xml:space="preserve"> PAGEREF _Toc24806 \h </w:instrText>
        </w:r>
        <w:r>
          <w:fldChar w:fldCharType="separate"/>
        </w:r>
        <w:r>
          <w:t>34</w:t>
        </w:r>
        <w:r>
          <w:fldChar w:fldCharType="end"/>
        </w:r>
      </w:hyperlink>
    </w:p>
    <w:p>
      <w:pPr>
        <w:pStyle w:val="TOC2"/>
        <w:tabs>
          <w:tab w:val="right" w:leader="dot" w:pos="8306"/>
        </w:tabs>
      </w:pPr>
      <w:hyperlink w:anchor="_Toc10707" w:history="1">
        <w:r>
          <w:rPr>
            <w:rFonts w:ascii="仿宋" w:eastAsia="仿宋" w:hAnsi="仿宋" w:cs="仿宋" w:hint="eastAsia"/>
            <w:lang w:eastAsia="zh-CN"/>
          </w:rPr>
          <w:t>(一)、建设区域环境质量现状</w:t>
        </w:r>
        <w:r>
          <w:tab/>
        </w:r>
        <w:r>
          <w:fldChar w:fldCharType="begin"/>
        </w:r>
        <w:r>
          <w:instrText xml:space="preserve"> PAGEREF _Toc10707 \h </w:instrText>
        </w:r>
        <w:r>
          <w:fldChar w:fldCharType="separate"/>
        </w:r>
        <w:r>
          <w:t>34</w:t>
        </w:r>
        <w:r>
          <w:fldChar w:fldCharType="end"/>
        </w:r>
      </w:hyperlink>
    </w:p>
    <w:p>
      <w:pPr>
        <w:pStyle w:val="TOC2"/>
        <w:tabs>
          <w:tab w:val="right" w:leader="dot" w:pos="8306"/>
        </w:tabs>
      </w:pPr>
      <w:hyperlink w:anchor="_Toc1983" w:history="1">
        <w:r>
          <w:rPr>
            <w:rFonts w:ascii="仿宋" w:eastAsia="仿宋" w:hAnsi="仿宋" w:cs="仿宋" w:hint="eastAsia"/>
            <w:lang w:eastAsia="zh-CN"/>
          </w:rPr>
          <w:t>(二)、建设期环境保护</w:t>
        </w:r>
        <w:r>
          <w:tab/>
        </w:r>
        <w:r>
          <w:fldChar w:fldCharType="begin"/>
        </w:r>
        <w:r>
          <w:instrText xml:space="preserve"> PAGEREF _Toc1983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4" w:history="1">
        <w:r>
          <w:rPr>
            <w:rFonts w:ascii="仿宋" w:eastAsia="仿宋" w:hAnsi="仿宋" w:cs="仿宋" w:hint="eastAsia"/>
            <w:lang w:eastAsia="zh-CN"/>
          </w:rPr>
          <w:t>(三)、运营期环境保护</w:t>
        </w:r>
        <w:r>
          <w:tab/>
        </w:r>
        <w:r>
          <w:fldChar w:fldCharType="begin"/>
        </w:r>
        <w:r>
          <w:instrText xml:space="preserve"> PAGEREF _Toc32524 \h </w:instrText>
        </w:r>
        <w:r>
          <w:fldChar w:fldCharType="separate"/>
        </w:r>
        <w:r>
          <w:t>37</w:t>
        </w:r>
        <w:r>
          <w:fldChar w:fldCharType="end"/>
        </w:r>
      </w:hyperlink>
    </w:p>
    <w:p>
      <w:pPr>
        <w:pStyle w:val="TOC2"/>
        <w:tabs>
          <w:tab w:val="right" w:leader="dot" w:pos="8306"/>
        </w:tabs>
      </w:pPr>
      <w:hyperlink w:anchor="_Toc29795" w:history="1">
        <w:r>
          <w:rPr>
            <w:rFonts w:ascii="仿宋" w:eastAsia="仿宋" w:hAnsi="仿宋" w:cs="仿宋" w:hint="eastAsia"/>
            <w:lang w:eastAsia="zh-CN"/>
          </w:rPr>
          <w:t>(四)、色浆基体树脂项目建设对区域经济的影响</w:t>
        </w:r>
        <w:r>
          <w:tab/>
        </w:r>
        <w:r>
          <w:fldChar w:fldCharType="begin"/>
        </w:r>
        <w:r>
          <w:instrText xml:space="preserve"> PAGEREF _Toc29795 \h </w:instrText>
        </w:r>
        <w:r>
          <w:fldChar w:fldCharType="separate"/>
        </w:r>
        <w:r>
          <w:t>38</w:t>
        </w:r>
        <w:r>
          <w:fldChar w:fldCharType="end"/>
        </w:r>
      </w:hyperlink>
    </w:p>
    <w:p>
      <w:pPr>
        <w:pStyle w:val="TOC2"/>
        <w:tabs>
          <w:tab w:val="right" w:leader="dot" w:pos="8306"/>
        </w:tabs>
      </w:pPr>
      <w:hyperlink w:anchor="_Toc5975" w:history="1">
        <w:r>
          <w:rPr>
            <w:rFonts w:ascii="仿宋" w:eastAsia="仿宋" w:hAnsi="仿宋" w:cs="仿宋" w:hint="eastAsia"/>
            <w:lang w:eastAsia="zh-CN"/>
          </w:rPr>
          <w:t>(五)、废弃物处理</w:t>
        </w:r>
        <w:r>
          <w:tab/>
        </w:r>
        <w:r>
          <w:fldChar w:fldCharType="begin"/>
        </w:r>
        <w:r>
          <w:instrText xml:space="preserve"> PAGEREF _Toc5975 \h </w:instrText>
        </w:r>
        <w:r>
          <w:fldChar w:fldCharType="separate"/>
        </w:r>
        <w:r>
          <w:t>40</w:t>
        </w:r>
        <w:r>
          <w:fldChar w:fldCharType="end"/>
        </w:r>
      </w:hyperlink>
    </w:p>
    <w:p>
      <w:pPr>
        <w:pStyle w:val="TOC2"/>
        <w:tabs>
          <w:tab w:val="right" w:leader="dot" w:pos="8306"/>
        </w:tabs>
      </w:pPr>
      <w:hyperlink w:anchor="_Toc10115" w:history="1">
        <w:r>
          <w:rPr>
            <w:rFonts w:ascii="仿宋" w:eastAsia="仿宋" w:hAnsi="仿宋" w:cs="仿宋" w:hint="eastAsia"/>
            <w:lang w:eastAsia="zh-CN"/>
          </w:rPr>
          <w:t>(六)、特殊环境影响分析</w:t>
        </w:r>
        <w:r>
          <w:tab/>
        </w:r>
        <w:r>
          <w:fldChar w:fldCharType="begin"/>
        </w:r>
        <w:r>
          <w:instrText xml:space="preserve"> PAGEREF _Toc10115 \h </w:instrText>
        </w:r>
        <w:r>
          <w:fldChar w:fldCharType="separate"/>
        </w:r>
        <w:r>
          <w:t>41</w:t>
        </w:r>
        <w:r>
          <w:fldChar w:fldCharType="end"/>
        </w:r>
      </w:hyperlink>
    </w:p>
    <w:p>
      <w:pPr>
        <w:pStyle w:val="TOC2"/>
        <w:tabs>
          <w:tab w:val="right" w:leader="dot" w:pos="8306"/>
        </w:tabs>
      </w:pPr>
      <w:hyperlink w:anchor="_Toc17940" w:history="1">
        <w:r>
          <w:rPr>
            <w:rFonts w:ascii="仿宋" w:eastAsia="仿宋" w:hAnsi="仿宋" w:cs="仿宋" w:hint="eastAsia"/>
            <w:lang w:eastAsia="zh-CN"/>
          </w:rPr>
          <w:t>(七)、清洁生产</w:t>
        </w:r>
        <w:r>
          <w:tab/>
        </w:r>
        <w:r>
          <w:fldChar w:fldCharType="begin"/>
        </w:r>
        <w:r>
          <w:instrText xml:space="preserve"> PAGEREF _Toc17940 \h </w:instrText>
        </w:r>
        <w:r>
          <w:fldChar w:fldCharType="separate"/>
        </w:r>
        <w:r>
          <w:t>43</w:t>
        </w:r>
        <w:r>
          <w:fldChar w:fldCharType="end"/>
        </w:r>
      </w:hyperlink>
    </w:p>
    <w:p>
      <w:pPr>
        <w:pStyle w:val="TOC2"/>
        <w:tabs>
          <w:tab w:val="right" w:leader="dot" w:pos="8306"/>
        </w:tabs>
      </w:pPr>
      <w:hyperlink w:anchor="_Toc3728" w:history="1">
        <w:r>
          <w:rPr>
            <w:rFonts w:ascii="仿宋" w:eastAsia="仿宋" w:hAnsi="仿宋" w:cs="仿宋" w:hint="eastAsia"/>
            <w:lang w:eastAsia="zh-CN"/>
          </w:rPr>
          <w:t>(八)、环境保护综合评价</w:t>
        </w:r>
        <w:r>
          <w:tab/>
        </w:r>
        <w:r>
          <w:fldChar w:fldCharType="begin"/>
        </w:r>
        <w:r>
          <w:instrText xml:space="preserve"> PAGEREF _Toc3728 \h </w:instrText>
        </w:r>
        <w:r>
          <w:fldChar w:fldCharType="separate"/>
        </w:r>
        <w:r>
          <w:t>44</w:t>
        </w:r>
        <w:r>
          <w:fldChar w:fldCharType="end"/>
        </w:r>
      </w:hyperlink>
    </w:p>
    <w:p>
      <w:pPr>
        <w:pStyle w:val="TOC1"/>
        <w:tabs>
          <w:tab w:val="right" w:leader="dot" w:pos="8306"/>
        </w:tabs>
      </w:pPr>
      <w:hyperlink w:anchor="_Toc21567" w:history="1">
        <w:r>
          <w:rPr>
            <w:rFonts w:ascii="仿宋" w:eastAsia="仿宋" w:hAnsi="仿宋" w:cs="仿宋" w:hint="eastAsia"/>
            <w:lang w:eastAsia="zh-CN"/>
          </w:rPr>
          <w:t>十一、色浆基体树脂项目技术管理</w:t>
        </w:r>
        <w:r>
          <w:tab/>
        </w:r>
        <w:r>
          <w:fldChar w:fldCharType="begin"/>
        </w:r>
        <w:r>
          <w:instrText xml:space="preserve"> PAGEREF _Toc21567 \h </w:instrText>
        </w:r>
        <w:r>
          <w:fldChar w:fldCharType="separate"/>
        </w:r>
        <w:r>
          <w:t>45</w:t>
        </w:r>
        <w:r>
          <w:fldChar w:fldCharType="end"/>
        </w:r>
      </w:hyperlink>
    </w:p>
    <w:p>
      <w:pPr>
        <w:pStyle w:val="TOC2"/>
        <w:tabs>
          <w:tab w:val="right" w:leader="dot" w:pos="8306"/>
        </w:tabs>
      </w:pPr>
      <w:hyperlink w:anchor="_Toc17084" w:history="1">
        <w:r>
          <w:rPr>
            <w:rFonts w:ascii="仿宋" w:eastAsia="仿宋" w:hAnsi="仿宋" w:cs="仿宋" w:hint="eastAsia"/>
            <w:lang w:eastAsia="zh-CN"/>
          </w:rPr>
          <w:t>(一)、技术方案选用方向</w:t>
        </w:r>
        <w:r>
          <w:tab/>
        </w:r>
        <w:r>
          <w:fldChar w:fldCharType="begin"/>
        </w:r>
        <w:r>
          <w:instrText xml:space="preserve"> PAGEREF _Toc17084 \h </w:instrText>
        </w:r>
        <w:r>
          <w:fldChar w:fldCharType="separate"/>
        </w:r>
        <w:r>
          <w:t>45</w:t>
        </w:r>
        <w:r>
          <w:fldChar w:fldCharType="end"/>
        </w:r>
      </w:hyperlink>
    </w:p>
    <w:p>
      <w:pPr>
        <w:pStyle w:val="TOC2"/>
        <w:tabs>
          <w:tab w:val="right" w:leader="dot" w:pos="8306"/>
        </w:tabs>
      </w:pPr>
      <w:hyperlink w:anchor="_Toc8666" w:history="1">
        <w:r>
          <w:rPr>
            <w:rFonts w:ascii="仿宋" w:eastAsia="仿宋" w:hAnsi="仿宋" w:cs="仿宋" w:hint="eastAsia"/>
            <w:lang w:eastAsia="zh-CN"/>
          </w:rPr>
          <w:t>(二)、工艺技术方案选用原则</w:t>
        </w:r>
        <w:r>
          <w:tab/>
        </w:r>
        <w:r>
          <w:fldChar w:fldCharType="begin"/>
        </w:r>
        <w:r>
          <w:instrText xml:space="preserve"> PAGEREF _Toc8666 \h </w:instrText>
        </w:r>
        <w:r>
          <w:fldChar w:fldCharType="separate"/>
        </w:r>
        <w:r>
          <w:t>47</w:t>
        </w:r>
        <w:r>
          <w:fldChar w:fldCharType="end"/>
        </w:r>
      </w:hyperlink>
    </w:p>
    <w:p>
      <w:pPr>
        <w:pStyle w:val="TOC2"/>
        <w:tabs>
          <w:tab w:val="right" w:leader="dot" w:pos="8306"/>
        </w:tabs>
      </w:pPr>
      <w:hyperlink w:anchor="_Toc2350" w:history="1">
        <w:r>
          <w:rPr>
            <w:rFonts w:ascii="仿宋" w:eastAsia="仿宋" w:hAnsi="仿宋" w:cs="仿宋" w:hint="eastAsia"/>
            <w:lang w:eastAsia="zh-CN"/>
          </w:rPr>
          <w:t>(三)、工艺技术方案要求</w:t>
        </w:r>
        <w:r>
          <w:tab/>
        </w:r>
        <w:r>
          <w:fldChar w:fldCharType="begin"/>
        </w:r>
        <w:r>
          <w:instrText xml:space="preserve"> PAGEREF _Toc2350 \h </w:instrText>
        </w:r>
        <w:r>
          <w:fldChar w:fldCharType="separate"/>
        </w:r>
        <w:r>
          <w:t>49</w:t>
        </w:r>
        <w:r>
          <w:fldChar w:fldCharType="end"/>
        </w:r>
      </w:hyperlink>
    </w:p>
    <w:p>
      <w:pPr>
        <w:pStyle w:val="TOC1"/>
        <w:tabs>
          <w:tab w:val="right" w:leader="dot" w:pos="8306"/>
        </w:tabs>
      </w:pPr>
      <w:hyperlink w:anchor="_Toc30683" w:history="1">
        <w:r>
          <w:rPr>
            <w:rFonts w:ascii="仿宋" w:eastAsia="仿宋" w:hAnsi="仿宋" w:cs="仿宋" w:hint="eastAsia"/>
            <w:lang w:eastAsia="zh-CN"/>
          </w:rPr>
          <w:t>十二、色浆基体树脂项目风险管理</w:t>
        </w:r>
        <w:r>
          <w:tab/>
        </w:r>
        <w:r>
          <w:fldChar w:fldCharType="begin"/>
        </w:r>
        <w:r>
          <w:instrText xml:space="preserve"> PAGEREF _Toc30683 \h </w:instrText>
        </w:r>
        <w:r>
          <w:fldChar w:fldCharType="separate"/>
        </w:r>
        <w:r>
          <w:t>51</w:t>
        </w:r>
        <w:r>
          <w:fldChar w:fldCharType="end"/>
        </w:r>
      </w:hyperlink>
    </w:p>
    <w:p>
      <w:pPr>
        <w:pStyle w:val="TOC2"/>
        <w:tabs>
          <w:tab w:val="right" w:leader="dot" w:pos="8306"/>
        </w:tabs>
      </w:pPr>
      <w:hyperlink w:anchor="_Toc26057" w:history="1">
        <w:r>
          <w:rPr>
            <w:rFonts w:ascii="仿宋" w:eastAsia="仿宋" w:hAnsi="仿宋" w:cs="仿宋" w:hint="eastAsia"/>
            <w:lang w:eastAsia="zh-CN"/>
          </w:rPr>
          <w:t>(一)、风险识别与评估</w:t>
        </w:r>
        <w:r>
          <w:tab/>
        </w:r>
        <w:r>
          <w:fldChar w:fldCharType="begin"/>
        </w:r>
        <w:r>
          <w:instrText xml:space="preserve"> PAGEREF _Toc26057 \h </w:instrText>
        </w:r>
        <w:r>
          <w:fldChar w:fldCharType="separate"/>
        </w:r>
        <w:r>
          <w:t>51</w:t>
        </w:r>
        <w:r>
          <w:fldChar w:fldCharType="end"/>
        </w:r>
      </w:hyperlink>
    </w:p>
    <w:p>
      <w:pPr>
        <w:pStyle w:val="TOC2"/>
        <w:tabs>
          <w:tab w:val="right" w:leader="dot" w:pos="8306"/>
        </w:tabs>
      </w:pPr>
      <w:hyperlink w:anchor="_Toc13904" w:history="1">
        <w:r>
          <w:rPr>
            <w:rFonts w:ascii="仿宋" w:eastAsia="仿宋" w:hAnsi="仿宋" w:cs="仿宋" w:hint="eastAsia"/>
            <w:lang w:eastAsia="zh-CN"/>
          </w:rPr>
          <w:t>(二)、风险应对策略</w:t>
        </w:r>
        <w:r>
          <w:tab/>
        </w:r>
        <w:r>
          <w:fldChar w:fldCharType="begin"/>
        </w:r>
        <w:r>
          <w:instrText xml:space="preserve"> PAGEREF _Toc13904 \h </w:instrText>
        </w:r>
        <w:r>
          <w:fldChar w:fldCharType="separate"/>
        </w:r>
        <w:r>
          <w:t>52</w:t>
        </w:r>
        <w:r>
          <w:fldChar w:fldCharType="end"/>
        </w:r>
      </w:hyperlink>
    </w:p>
    <w:p>
      <w:pPr>
        <w:pStyle w:val="TOC2"/>
        <w:tabs>
          <w:tab w:val="right" w:leader="dot" w:pos="8306"/>
        </w:tabs>
      </w:pPr>
      <w:hyperlink w:anchor="_Toc23859" w:history="1">
        <w:r>
          <w:rPr>
            <w:rFonts w:ascii="仿宋" w:eastAsia="仿宋" w:hAnsi="仿宋" w:cs="仿宋" w:hint="eastAsia"/>
            <w:lang w:eastAsia="zh-CN"/>
          </w:rPr>
          <w:t>(三)、风险监控与控制</w:t>
        </w:r>
        <w:r>
          <w:tab/>
        </w:r>
        <w:r>
          <w:fldChar w:fldCharType="begin"/>
        </w:r>
        <w:r>
          <w:instrText xml:space="preserve"> PAGEREF _Toc23859 \h </w:instrText>
        </w:r>
        <w:r>
          <w:fldChar w:fldCharType="separate"/>
        </w:r>
        <w:r>
          <w:t>54</w:t>
        </w:r>
        <w:r>
          <w:fldChar w:fldCharType="end"/>
        </w:r>
      </w:hyperlink>
    </w:p>
    <w:p>
      <w:pPr>
        <w:pStyle w:val="TOC1"/>
        <w:tabs>
          <w:tab w:val="right" w:leader="dot" w:pos="8306"/>
        </w:tabs>
      </w:pPr>
      <w:hyperlink w:anchor="_Toc10453" w:history="1">
        <w:r>
          <w:rPr>
            <w:rFonts w:ascii="仿宋" w:eastAsia="仿宋" w:hAnsi="仿宋" w:cs="仿宋" w:hint="eastAsia"/>
            <w:lang w:eastAsia="zh-CN"/>
          </w:rPr>
          <w:t>十三、质量管理体系</w:t>
        </w:r>
        <w:r>
          <w:tab/>
        </w:r>
        <w:r>
          <w:fldChar w:fldCharType="begin"/>
        </w:r>
        <w:r>
          <w:instrText xml:space="preserve"> PAGEREF _Toc10453 \h </w:instrText>
        </w:r>
        <w:r>
          <w:fldChar w:fldCharType="separate"/>
        </w:r>
        <w:r>
          <w:t>55</w:t>
        </w:r>
        <w:r>
          <w:fldChar w:fldCharType="end"/>
        </w:r>
      </w:hyperlink>
    </w:p>
    <w:p>
      <w:pPr>
        <w:pStyle w:val="TOC2"/>
        <w:tabs>
          <w:tab w:val="right" w:leader="dot" w:pos="8306"/>
        </w:tabs>
      </w:pPr>
      <w:hyperlink w:anchor="_Toc10235" w:history="1">
        <w:r>
          <w:rPr>
            <w:rFonts w:ascii="仿宋" w:eastAsia="仿宋" w:hAnsi="仿宋" w:cs="仿宋" w:hint="eastAsia"/>
            <w:lang w:eastAsia="zh-CN"/>
          </w:rPr>
          <w:t>(一)、质量目标与方针</w:t>
        </w:r>
        <w:r>
          <w:tab/>
        </w:r>
        <w:r>
          <w:fldChar w:fldCharType="begin"/>
        </w:r>
        <w:r>
          <w:instrText xml:space="preserve"> PAGEREF _Toc10235 \h </w:instrText>
        </w:r>
        <w:r>
          <w:fldChar w:fldCharType="separate"/>
        </w:r>
        <w:r>
          <w:t>55</w:t>
        </w:r>
        <w:r>
          <w:fldChar w:fldCharType="end"/>
        </w:r>
      </w:hyperlink>
    </w:p>
    <w:p>
      <w:pPr>
        <w:pStyle w:val="TOC2"/>
        <w:tabs>
          <w:tab w:val="right" w:leader="dot" w:pos="8306"/>
        </w:tabs>
      </w:pPr>
      <w:hyperlink w:anchor="_Toc23446" w:history="1">
        <w:r>
          <w:rPr>
            <w:rFonts w:ascii="仿宋" w:eastAsia="仿宋" w:hAnsi="仿宋" w:cs="仿宋" w:hint="eastAsia"/>
            <w:lang w:eastAsia="zh-CN"/>
          </w:rPr>
          <w:t>(二)、质量管理责任</w:t>
        </w:r>
        <w:r>
          <w:tab/>
        </w:r>
        <w:r>
          <w:fldChar w:fldCharType="begin"/>
        </w:r>
        <w:r>
          <w:instrText xml:space="preserve"> PAGEREF _Toc23446 \h </w:instrText>
        </w:r>
        <w:r>
          <w:fldChar w:fldCharType="separate"/>
        </w:r>
        <w:r>
          <w:t>56</w:t>
        </w:r>
        <w:r>
          <w:fldChar w:fldCharType="end"/>
        </w:r>
      </w:hyperlink>
    </w:p>
    <w:p>
      <w:pPr>
        <w:pStyle w:val="TOC2"/>
        <w:tabs>
          <w:tab w:val="right" w:leader="dot" w:pos="8306"/>
        </w:tabs>
      </w:pPr>
      <w:hyperlink w:anchor="_Toc26642" w:history="1">
        <w:r>
          <w:rPr>
            <w:rFonts w:ascii="仿宋" w:eastAsia="仿宋" w:hAnsi="仿宋" w:cs="仿宋" w:hint="eastAsia"/>
            <w:lang w:eastAsia="zh-CN"/>
          </w:rPr>
          <w:t>(三)、质量管理体系文件</w:t>
        </w:r>
        <w:r>
          <w:tab/>
        </w:r>
        <w:r>
          <w:fldChar w:fldCharType="begin"/>
        </w:r>
        <w:r>
          <w:instrText xml:space="preserve"> PAGEREF _Toc26642 \h </w:instrText>
        </w:r>
        <w:r>
          <w:fldChar w:fldCharType="separate"/>
        </w:r>
        <w:r>
          <w:t>58</w:t>
        </w:r>
        <w:r>
          <w:fldChar w:fldCharType="end"/>
        </w:r>
      </w:hyperlink>
    </w:p>
    <w:p>
      <w:pPr>
        <w:pStyle w:val="TOC2"/>
        <w:tabs>
          <w:tab w:val="right" w:leader="dot" w:pos="8306"/>
        </w:tabs>
      </w:pPr>
      <w:hyperlink w:anchor="_Toc23912" w:history="1">
        <w:r>
          <w:rPr>
            <w:rFonts w:ascii="仿宋" w:eastAsia="仿宋" w:hAnsi="仿宋" w:cs="仿宋" w:hint="eastAsia"/>
            <w:lang w:eastAsia="zh-CN"/>
          </w:rPr>
          <w:t>(四)、质量培训与教育</w:t>
        </w:r>
        <w:r>
          <w:tab/>
        </w:r>
        <w:r>
          <w:fldChar w:fldCharType="begin"/>
        </w:r>
        <w:r>
          <w:instrText xml:space="preserve"> PAGEREF _Toc23912 \h </w:instrText>
        </w:r>
        <w:r>
          <w:fldChar w:fldCharType="separate"/>
        </w:r>
        <w:r>
          <w:t>60</w:t>
        </w:r>
        <w:r>
          <w:fldChar w:fldCharType="end"/>
        </w:r>
      </w:hyperlink>
    </w:p>
    <w:p>
      <w:pPr>
        <w:pStyle w:val="TOC2"/>
        <w:tabs>
          <w:tab w:val="right" w:leader="dot" w:pos="8306"/>
        </w:tabs>
      </w:pPr>
      <w:hyperlink w:anchor="_Toc15095" w:history="1">
        <w:r>
          <w:rPr>
            <w:rFonts w:ascii="仿宋" w:eastAsia="仿宋" w:hAnsi="仿宋" w:cs="仿宋" w:hint="eastAsia"/>
            <w:lang w:eastAsia="zh-CN"/>
          </w:rPr>
          <w:t>(五)、质量审核与评价</w:t>
        </w:r>
        <w:r>
          <w:tab/>
        </w:r>
        <w:r>
          <w:fldChar w:fldCharType="begin"/>
        </w:r>
        <w:r>
          <w:instrText xml:space="preserve"> PAGEREF _Toc15095 \h </w:instrText>
        </w:r>
        <w:r>
          <w:fldChar w:fldCharType="separate"/>
        </w:r>
        <w:r>
          <w:t>61</w:t>
        </w:r>
        <w:r>
          <w:fldChar w:fldCharType="end"/>
        </w:r>
      </w:hyperlink>
    </w:p>
    <w:p>
      <w:pPr>
        <w:pStyle w:val="TOC2"/>
        <w:tabs>
          <w:tab w:val="right" w:leader="dot" w:pos="8306"/>
        </w:tabs>
      </w:pPr>
      <w:hyperlink w:anchor="_Toc32715" w:history="1">
        <w:r>
          <w:rPr>
            <w:rFonts w:ascii="仿宋" w:eastAsia="仿宋" w:hAnsi="仿宋" w:cs="仿宋" w:hint="eastAsia"/>
            <w:lang w:eastAsia="zh-CN"/>
          </w:rPr>
          <w:t>(六)、不符合与纠正措施</w:t>
        </w:r>
        <w:r>
          <w:tab/>
        </w:r>
        <w:r>
          <w:fldChar w:fldCharType="begin"/>
        </w:r>
        <w:r>
          <w:instrText xml:space="preserve"> PAGEREF _Toc32715 \h </w:instrText>
        </w:r>
        <w:r>
          <w:fldChar w:fldCharType="separate"/>
        </w:r>
        <w:r>
          <w:t>62</w:t>
        </w:r>
        <w:r>
          <w:fldChar w:fldCharType="end"/>
        </w:r>
      </w:hyperlink>
    </w:p>
    <w:p>
      <w:pPr>
        <w:pStyle w:val="TOC1"/>
        <w:tabs>
          <w:tab w:val="right" w:leader="dot" w:pos="8306"/>
        </w:tabs>
      </w:pPr>
      <w:hyperlink w:anchor="_Toc5692" w:history="1">
        <w:r>
          <w:rPr>
            <w:rFonts w:ascii="仿宋" w:eastAsia="仿宋" w:hAnsi="仿宋" w:cs="仿宋" w:hint="eastAsia"/>
            <w:lang w:eastAsia="zh-CN"/>
          </w:rPr>
          <w:t>十四、利益相关者分析与沟通计划</w:t>
        </w:r>
        <w:r>
          <w:tab/>
        </w:r>
        <w:r>
          <w:fldChar w:fldCharType="begin"/>
        </w:r>
        <w:r>
          <w:instrText xml:space="preserve"> PAGEREF _Toc5692 \h </w:instrText>
        </w:r>
        <w:r>
          <w:fldChar w:fldCharType="separate"/>
        </w:r>
        <w:r>
          <w:t>63</w:t>
        </w:r>
        <w:r>
          <w:fldChar w:fldCharType="end"/>
        </w:r>
      </w:hyperlink>
    </w:p>
    <w:p>
      <w:pPr>
        <w:pStyle w:val="TOC2"/>
        <w:tabs>
          <w:tab w:val="right" w:leader="dot" w:pos="8306"/>
        </w:tabs>
      </w:pPr>
      <w:hyperlink w:anchor="_Toc27597" w:history="1">
        <w:r>
          <w:rPr>
            <w:rFonts w:ascii="仿宋" w:eastAsia="仿宋" w:hAnsi="仿宋" w:cs="仿宋" w:hint="eastAsia"/>
            <w:lang w:eastAsia="zh-CN"/>
          </w:rPr>
          <w:t>(一)、利益相关者分析</w:t>
        </w:r>
        <w:r>
          <w:tab/>
        </w:r>
        <w:r>
          <w:fldChar w:fldCharType="begin"/>
        </w:r>
        <w:r>
          <w:instrText xml:space="preserve"> PAGEREF _Toc27597 \h </w:instrText>
        </w:r>
        <w:r>
          <w:fldChar w:fldCharType="separate"/>
        </w:r>
        <w:r>
          <w:t>63</w:t>
        </w:r>
        <w:r>
          <w:fldChar w:fldCharType="end"/>
        </w:r>
      </w:hyperlink>
    </w:p>
    <w:p>
      <w:pPr>
        <w:pStyle w:val="TOC2"/>
        <w:tabs>
          <w:tab w:val="right" w:leader="dot" w:pos="8306"/>
        </w:tabs>
      </w:pPr>
      <w:hyperlink w:anchor="_Toc2395" w:history="1">
        <w:r>
          <w:rPr>
            <w:rFonts w:ascii="仿宋" w:eastAsia="仿宋" w:hAnsi="仿宋" w:cs="仿宋" w:hint="eastAsia"/>
            <w:lang w:eastAsia="zh-CN"/>
          </w:rPr>
          <w:t>(二)、沟通计划</w:t>
        </w:r>
        <w:r>
          <w:tab/>
        </w:r>
        <w:r>
          <w:fldChar w:fldCharType="begin"/>
        </w:r>
        <w:r>
          <w:instrText xml:space="preserve"> PAGEREF _Toc2395 \h </w:instrText>
        </w:r>
        <w:r>
          <w:fldChar w:fldCharType="separate"/>
        </w:r>
        <w:r>
          <w:t>64</w:t>
        </w:r>
        <w:r>
          <w:fldChar w:fldCharType="end"/>
        </w:r>
      </w:hyperlink>
    </w:p>
    <w:p>
      <w:pPr>
        <w:pStyle w:val="TOC1"/>
        <w:tabs>
          <w:tab w:val="right" w:leader="dot" w:pos="8306"/>
        </w:tabs>
      </w:pPr>
      <w:hyperlink w:anchor="_Toc23331" w:history="1">
        <w:r>
          <w:rPr>
            <w:rFonts w:ascii="仿宋" w:eastAsia="仿宋" w:hAnsi="仿宋" w:cs="仿宋" w:hint="eastAsia"/>
            <w:lang w:eastAsia="zh-CN"/>
          </w:rPr>
          <w:t>十五、色浆基体树脂项目实施时间节点</w:t>
        </w:r>
        <w:r>
          <w:tab/>
        </w:r>
        <w:r>
          <w:fldChar w:fldCharType="begin"/>
        </w:r>
        <w:r>
          <w:instrText xml:space="preserve"> PAGEREF _Toc23331 \h </w:instrText>
        </w:r>
        <w:r>
          <w:fldChar w:fldCharType="separate"/>
        </w:r>
        <w:r>
          <w:t>66</w:t>
        </w:r>
        <w:r>
          <w:fldChar w:fldCharType="end"/>
        </w:r>
      </w:hyperlink>
    </w:p>
    <w:p>
      <w:pPr>
        <w:pStyle w:val="TOC2"/>
        <w:tabs>
          <w:tab w:val="right" w:leader="dot" w:pos="8306"/>
        </w:tabs>
      </w:pPr>
      <w:hyperlink w:anchor="_Toc5863" w:history="1">
        <w:r>
          <w:rPr>
            <w:rFonts w:ascii="仿宋" w:eastAsia="仿宋" w:hAnsi="仿宋" w:cs="仿宋" w:hint="eastAsia"/>
            <w:lang w:eastAsia="zh-CN"/>
          </w:rPr>
          <w:t>(一)、色浆基体树脂项目启动阶段时间节点</w:t>
        </w:r>
        <w:r>
          <w:tab/>
        </w:r>
        <w:r>
          <w:fldChar w:fldCharType="begin"/>
        </w:r>
        <w:r>
          <w:instrText xml:space="preserve"> PAGEREF _Toc5863 \h </w:instrText>
        </w:r>
        <w:r>
          <w:fldChar w:fldCharType="separate"/>
        </w:r>
        <w:r>
          <w:t>66</w:t>
        </w:r>
        <w:r>
          <w:fldChar w:fldCharType="end"/>
        </w:r>
      </w:hyperlink>
    </w:p>
    <w:p>
      <w:pPr>
        <w:pStyle w:val="TOC2"/>
        <w:tabs>
          <w:tab w:val="right" w:leader="dot" w:pos="8306"/>
        </w:tabs>
      </w:pPr>
      <w:hyperlink w:anchor="_Toc32502" w:history="1">
        <w:r>
          <w:rPr>
            <w:rFonts w:ascii="仿宋" w:eastAsia="仿宋" w:hAnsi="仿宋" w:cs="仿宋" w:hint="eastAsia"/>
            <w:lang w:eastAsia="zh-CN"/>
          </w:rPr>
          <w:t>(二)、色浆基体树脂项目执行阶段时间节点</w:t>
        </w:r>
        <w:r>
          <w:tab/>
        </w:r>
        <w:r>
          <w:fldChar w:fldCharType="begin"/>
        </w:r>
        <w:r>
          <w:instrText xml:space="preserve"> PAGEREF _Toc32502 \h </w:instrText>
        </w:r>
        <w:r>
          <w:fldChar w:fldCharType="separate"/>
        </w:r>
        <w:r>
          <w:t>67</w:t>
        </w:r>
        <w:r>
          <w:fldChar w:fldCharType="end"/>
        </w:r>
      </w:hyperlink>
    </w:p>
    <w:p>
      <w:pPr>
        <w:pStyle w:val="TOC2"/>
        <w:tabs>
          <w:tab w:val="right" w:leader="dot" w:pos="8306"/>
        </w:tabs>
      </w:pPr>
      <w:hyperlink w:anchor="_Toc10404" w:history="1">
        <w:r>
          <w:rPr>
            <w:rFonts w:ascii="仿宋" w:eastAsia="仿宋" w:hAnsi="仿宋" w:cs="仿宋" w:hint="eastAsia"/>
            <w:lang w:eastAsia="zh-CN"/>
          </w:rPr>
          <w:t>(三)、色浆基体树脂项目完成阶段时间节点</w:t>
        </w:r>
        <w:r>
          <w:tab/>
        </w:r>
        <w:r>
          <w:fldChar w:fldCharType="begin"/>
        </w:r>
        <w:r>
          <w:instrText xml:space="preserve"> PAGEREF _Toc10404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9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322"/>
      <w:r>
        <w:rPr>
          <w:rFonts w:ascii="仿宋" w:eastAsia="仿宋" w:hAnsi="仿宋" w:cs="仿宋" w:hint="eastAsia"/>
          <w:lang w:eastAsia="zh-CN"/>
        </w:rPr>
        <w:t>(一)、色浆基体树脂行业分析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行业一直以来都是市场的关注焦点。行业内的发展趋势、竞争态势以及潜在机会都对色浆基体树脂项目的推进产生深远的影响。通过深入研究行业的整体概貌，我们将更好地理解行业的核心特征，为色浆基体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浆基体树脂行业，技术一直是推动创新和发展的关键因素。我们将对当前技术趋势进行详尽分析，包括但不限于人工智能、大数据应用、先进制造技术等。这有助于色浆基体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色浆基体树脂项目成功的基础。我们将对主要竞争对手进行深入研究，包括其市场份额、产品特点、市场定位等。通过全面了解竞争对手的优势和劣势，色浆基体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156"/>
      <w:r>
        <w:rPr>
          <w:rFonts w:ascii="仿宋" w:eastAsia="仿宋" w:hAnsi="仿宋" w:cs="仿宋" w:hint="eastAsia"/>
          <w:sz w:val="28"/>
          <w:lang w:eastAsia="zh-CN"/>
        </w:rPr>
        <w:t>(二)、色浆基体树脂市场分析预测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色浆基体树脂市场未来的增长趋势。这包括市场的整体规模、各细分领域的发展趋势等。色浆基体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色浆基体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色浆基体树脂项目实施过程中需要充分考虑的因素。我们将对市场风险进行全面评估，包括但不限于政策法规风险、市场竞争风险、技术变革风险等。通过对潜在风险的深入分析，色浆基体树脂项目可以制定相应的风险缓解策略，降低不确定性对色浆基体树脂项目的影响。</w:t>
      </w:r>
    </w:p>
    <w:p>
      <w:pPr>
        <w:pStyle w:val="Heading1"/>
        <w:ind w:firstLine="560" w:firstLineChars="200"/>
        <w:rPr>
          <w:rFonts w:ascii="仿宋" w:eastAsia="仿宋" w:hAnsi="仿宋" w:cs="仿宋" w:hint="eastAsia"/>
          <w:sz w:val="28"/>
          <w:lang w:eastAsia="zh-CN"/>
        </w:rPr>
      </w:pPr>
      <w:bookmarkStart w:id="5" w:name="_Toc1205"/>
      <w:r>
        <w:rPr>
          <w:rFonts w:ascii="仿宋" w:eastAsia="仿宋" w:hAnsi="仿宋" w:cs="仿宋" w:hint="eastAsia"/>
          <w:sz w:val="28"/>
          <w:lang w:eastAsia="zh-CN"/>
        </w:rPr>
        <w:t>二、色浆基体树脂项目危机管理</w:t>
      </w:r>
      <w:bookmarkEnd w:id="5"/>
    </w:p>
    <w:p>
      <w:pPr>
        <w:pStyle w:val="Heading2"/>
        <w:rPr>
          <w:rFonts w:ascii="仿宋" w:eastAsia="仿宋" w:hAnsi="仿宋" w:cs="仿宋" w:hint="eastAsia"/>
          <w:lang w:eastAsia="zh-CN"/>
        </w:rPr>
      </w:pPr>
      <w:bookmarkStart w:id="6" w:name="_Toc1715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色浆基体树脂项目危机管理中，危机预警与识别是确保色浆基体树脂项目稳健运行的核心步骤。通过建立全面的监测机制，色浆基体树脂项目团队旨在及时发现和理解潜在的风险和危机因素，以便采取及时的预防和应对措施，确保色浆基体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首先，通过深入的风险评估，色浆基体树脂项目团队全面分析了整个色浆基体树脂项目和各个阶段可能存在的威胁。这包括准确评估每个潜在风险的发生概率和可能影响的程度，为后续危机预警提供了有力支持。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色浆基体树脂项目团队着重于明确定义色浆基体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色浆基体树脂项目进展的持续监控，团队能够及时发现潜在问题并作出迅速反应。色浆基体树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在这一阶段，团队的专业素养和反应速度将发挥至关重要的作用，以确保潜在危机能够在初期得到有效的处理，最大程度地减轻负面影响。通过危机预警与识别，色浆基体树脂项目得以更有序、可控地推进。</w:t>
      </w:r>
    </w:p>
    <w:p>
      <w:pPr>
        <w:pStyle w:val="Heading2"/>
        <w:ind w:firstLine="560" w:firstLineChars="200"/>
        <w:rPr>
          <w:rFonts w:ascii="仿宋" w:eastAsia="仿宋" w:hAnsi="仿宋" w:cs="仿宋" w:hint="eastAsia"/>
          <w:sz w:val="28"/>
          <w:lang w:eastAsia="zh-CN"/>
        </w:rPr>
      </w:pPr>
      <w:bookmarkStart w:id="7" w:name="_Toc2654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在危机发生时，色浆基体树脂项目团队立即行动，成立了应急小组。该小组的任务是迅速制定并实施紧急应对措施，以最小化潜在损失。以下是采取的主要措施：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暂停色浆基体树脂项目进度：为遏制危机蔓延，色浆基体树脂项目暂时停止进行，以便全面评估当前状况。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资源重新分配：重新评估色浆基体树脂项目资源的分配，确保最大限度地减小损失。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实时沟通：与关键利益相关者建立实时沟通机制，向他们传递色浆基体树脂项目危机的实际状况，保障色浆基体树脂项目核心利益。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在紧急应对的同时，色浆基体树脂项目团队强调了团队协作和有效沟通的重要性。以下是团队协作的关键举措：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信息共享机制：建立了信息共享平台，确保团队成员能够及时获取色浆基体树脂项目危机的实时信息。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领导者沟通：色浆基体树脂项目领导者通过定期会议和即时沟通工具，指导团队应对危机，保持团队稳定运行。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随着危机得到初步控制，色浆基体树脂项目团队转向制定恢复计划，以确保色浆基体树脂项目能够从中迅速恢复。主要恢复计划包括：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修复受损的进度计划：重新评估色浆基体树脂项目进度，制定修复计划，确保色浆基体树脂项目尽快回归正常进程。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重新调整资源分配：优化资源分配，确保色浆基体树脂项目在有限资源下高效运转。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风险管理机制加强：对色浆基体树脂项目风险进行全面评估，制定更强化的风险管理策略，以预防未来可能的危机。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436"/>
      <w:r>
        <w:rPr>
          <w:rFonts w:ascii="仿宋" w:eastAsia="仿宋" w:hAnsi="仿宋" w:cs="仿宋" w:hint="eastAsia"/>
          <w:sz w:val="28"/>
          <w:lang w:eastAsia="zh-CN"/>
        </w:rPr>
        <w:t>三、色浆基体树脂项目土建工程</w:t>
      </w:r>
      <w:bookmarkEnd w:id="8"/>
    </w:p>
    <w:p>
      <w:pPr>
        <w:pStyle w:val="Heading2"/>
        <w:rPr>
          <w:rFonts w:ascii="仿宋" w:eastAsia="仿宋" w:hAnsi="仿宋" w:cs="仿宋" w:hint="eastAsia"/>
          <w:lang w:eastAsia="zh-CN"/>
        </w:rPr>
      </w:pPr>
      <w:bookmarkStart w:id="9" w:name="_Toc2871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在色浆基体树脂项目的建筑工程设计中，我们将秉承一系列重要的设计原则，以确保色浆基体树脂项目建筑在功能、美观、可持续性等方面达到最佳效果。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首要原则是确保建筑的功能性得到最大化的发挥。我们将充分理解色浆基体树脂项目的实际需求，合理布局各个功能区域，保证建筑在满足业务需求的同时，提供高效的工作环境。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在建筑设计中，我们将综合考虑建设和运营成本。通过精细的经济效益分析，确保设计方案在高效利用资源的同时，对色浆基体树脂项目的长期盈利能力有积极的贡献。</w:t>
      </w:r>
    </w:p>
    <w:p>
      <w:pPr>
        <w:pStyle w:val="Heading2"/>
        <w:ind w:firstLine="560" w:firstLineChars="200"/>
        <w:rPr>
          <w:rFonts w:ascii="仿宋" w:eastAsia="仿宋" w:hAnsi="仿宋" w:cs="仿宋" w:hint="eastAsia"/>
          <w:sz w:val="28"/>
          <w:lang w:eastAsia="zh-CN"/>
        </w:rPr>
      </w:pPr>
      <w:bookmarkStart w:id="10" w:name="_Toc2604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浆基体树脂项目的土建工程设计中，我们将精准设定设计年限，结合色浆基体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色浆基体树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78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色浆基体树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色浆基体树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色浆基体树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66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本期工程色浆基体树脂项目预计总建筑面积XXX平方米，其中：计容建筑面积XXX平方米，计划建筑工程投资XX万元，占色浆基体树脂项目总投资的XX%。</w:t>
      </w:r>
    </w:p>
    <w:p>
      <w:pPr>
        <w:pStyle w:val="Heading1"/>
        <w:ind w:firstLine="560" w:firstLineChars="200"/>
        <w:rPr>
          <w:rFonts w:ascii="仿宋" w:eastAsia="仿宋" w:hAnsi="仿宋" w:cs="仿宋" w:hint="eastAsia"/>
          <w:sz w:val="28"/>
          <w:lang w:eastAsia="zh-CN"/>
        </w:rPr>
      </w:pPr>
      <w:bookmarkStart w:id="13" w:name="_Toc18805"/>
      <w:r>
        <w:rPr>
          <w:rFonts w:ascii="仿宋" w:eastAsia="仿宋" w:hAnsi="仿宋" w:cs="仿宋" w:hint="eastAsia"/>
          <w:sz w:val="28"/>
          <w:lang w:eastAsia="zh-CN"/>
        </w:rPr>
        <w:t>四、色浆基体树脂项目选址可行性分析</w:t>
      </w:r>
      <w:bookmarkEnd w:id="13"/>
    </w:p>
    <w:p>
      <w:pPr>
        <w:pStyle w:val="Heading2"/>
        <w:rPr>
          <w:rFonts w:ascii="仿宋" w:eastAsia="仿宋" w:hAnsi="仿宋" w:cs="仿宋" w:hint="eastAsia"/>
          <w:lang w:eastAsia="zh-CN"/>
        </w:rPr>
      </w:pPr>
      <w:bookmarkStart w:id="14" w:name="_Toc21902"/>
      <w:r>
        <w:rPr>
          <w:rFonts w:ascii="仿宋" w:eastAsia="仿宋" w:hAnsi="仿宋" w:cs="仿宋" w:hint="eastAsia"/>
          <w:lang w:eastAsia="zh-CN"/>
        </w:rPr>
        <w:t>(一)、色浆基体树脂项目选址</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该色浆基体树脂项目选址位于XX省XX市XX区XXX街道</w:t>
      </w:r>
    </w:p>
    <w:p>
      <w:pPr>
        <w:pStyle w:val="Heading2"/>
        <w:ind w:firstLine="560" w:firstLineChars="200"/>
        <w:rPr>
          <w:rFonts w:ascii="仿宋" w:eastAsia="仿宋" w:hAnsi="仿宋" w:cs="仿宋" w:hint="eastAsia"/>
          <w:sz w:val="28"/>
          <w:lang w:eastAsia="zh-CN"/>
        </w:rPr>
      </w:pPr>
      <w:bookmarkStart w:id="15" w:name="_Toc773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色浆基体树脂项目的征地面积将根据色浆基体树脂项目的实际规模和需求进行精确规划。具体面积XXX平方米，旨在确保色浆基体树脂项目不仅能够满足当前的发展需求，还能够预留空间以适应未来的扩展。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净用地面积是在征地面积基础上去除不可利用面积后的实际可开发用地。具体面积XXX平方米，考虑到环保、交通、安全等多方面因素，以确保色浆基体树脂项目在整体利用效率上达到最优。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色浆基体树脂项目计划建设的建筑总规模具体面积XXX平方米。这一规模的确定综合考虑了色浆基体树脂项目的性质、规模，以及城市规划的相关要求，确保建筑布局与周边环境协调一致。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绿地率是色浆基体树脂项目用地中被规划为绿地的比例。具体面积XXX平方米，旨在通过合理规划绿地，改善色浆基体树脂项目周边环境，提升居民生活质量，并符合城市整体绿化规划。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容积率是用地上可以建设的建筑总体积与用地面积之比。具体面积XXX，通过合理的容积率规划，确保色浆基体树脂项目建筑规模与周边环境和谐共生。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色浆基体树脂项目选址与当地城市规划相一致，具体面积XXX平方米。通过与城市规划部门深入沟通，确保色浆基体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色浆基体树脂项目选址符合当地产业政策，具体面积XXX平方米。这包括色浆基体树脂项目对当地经济的促进作用，以及对相关产业的带动效应，确保色浆基体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用地总体要求必须符合环保和可持续发展的原则，具体面积XXX平方米。通过采用绿色建筑设计、节能减排等措施，确保色浆基体树脂项目在建设和运营过程中对环境的影响最小化，达到可持续发展的要求。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确保色浆基体树脂项目选址具备必要的公共设施配套，具体面积XXX平方米。这包括交通便利性、教育、医疗等基础设施，以提高居民生活品质，使得色浆基体树脂项目选址更具吸引力。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考虑用地总体要求对当地社会稳定性的影响，具体面积XXX平方米。通过深入了解当地社区反馈，确保色浆基体树脂项目的选址和建设过程对当地社会和谐稳定产生积极作用。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色浆基体树脂项目选址不仅符合法规和规划，还在实际操作中具有可行性。这一全面规划将为色浆基体树脂项目的成功实施提供坚实的基础，确保色浆基体树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437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浆基体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色浆基体树脂项目的设备规划和空间设计中，我们将采取灵活设备布局的措施。设备布局将根据实际需求进行灵活设计，避免不必要的浪费。通过合理规划设备摆放位置，我们将提高设备的利用率，减少设备间距，以确保色浆基体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色浆基体树脂项目内部引入共享设施的概念，例如共享会议室、办公区等。通过这种方式，我们可以减少对资源的重复建设，提高资源共享效率，从而减小色浆基体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221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色浆基体树脂项目的总图布置中，我们将不同功能区域进行明确的规划，以最大程度满足色浆基体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351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色浆基体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色浆基体树脂项目对环境的影响是综合评价的重要因素之一。我们将详细考虑选址周边的自然环境、生态保护区、水源地等情况，确保色浆基体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对选址的评价还需充分考虑当地政府的产业政策和法规。我们将详细了解色浆基体树脂项目所在地的相关政策，确保色浆基体树脂项目的规划和运营与当地法规相符，降低不必要的法律风险。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考虑到社会稳定性对企业运营的重要性，我们将评估选址地区的社会安全情况、劳工关系、社区反馈等方面，以确保色浆基体树脂项目的建设和运营不会受到社会稳定性的负面影响。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最后，我们将综合考虑用地成本，包括土地购置费用、土地开发成本等。通过对用地成本的详细评估，我们能够做出更为精确的经济效益分析，为色浆基体树脂项目的投资决策提供有力支持。</w:t>
      </w:r>
    </w:p>
    <w:p>
      <w:pPr>
        <w:pStyle w:val="Heading1"/>
        <w:ind w:firstLine="560" w:firstLineChars="200"/>
        <w:rPr>
          <w:rFonts w:ascii="仿宋" w:eastAsia="仿宋" w:hAnsi="仿宋" w:cs="仿宋" w:hint="eastAsia"/>
          <w:sz w:val="28"/>
          <w:lang w:eastAsia="zh-CN"/>
        </w:rPr>
      </w:pPr>
      <w:bookmarkStart w:id="19" w:name="_Toc30385"/>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2527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色浆基体树脂项目的技术管理特点体现在其创新导向。通过引入最先进的技术趋势和解决方案，色浆基体树脂项目致力于提升科技含量、提高质量和效率水平。这意味着我们将采用最新的工具和方法，确保色浆基体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色浆基体树脂项目技术管理的显著特征。通过整合不同领域的技术资源，我们实现了跨学科的协同工作。这有助于优化技术架构，提高整体效能。此外，整合性策略还促进了不同技术团队之间的紧密沟通和高效合作，确保色浆基体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色浆基体树脂项目所采用的技术。通过不断优化技术方案，色浆基体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https://d.book118.com/498023001123006036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色浆基体树脂项目规划设计纲要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3B579A"/>
    <w:rsid w:val="5E3B57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2300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2024-02-12T02:02:00Z</dcterms:created>
  <dcterms:modified xsi:type="dcterms:W3CDTF">2024-02-12T02:03:01Z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D8951F23F984490BBEE47A21ADC6932D_11</vt:lpwstr>
  </property>
  <property fmtid="{D5CDD505-2E9C-101B-9397-08002B2CF9AE}" pid="3" name="KSOProductBuildVer">
    <vt:lpwstr>2052-12.1.0.16250</vt:lpwstr>
  </property>
</Properties>
</file>