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车辆内装产品项目规划设计蓝图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4" w:history="1">
        <w:r>
          <w:rPr>
            <w:rFonts w:ascii="仿宋" w:eastAsia="仿宋" w:hAnsi="仿宋" w:cs="仿宋" w:hint="eastAsia"/>
            <w:lang w:eastAsia="zh-CN"/>
          </w:rPr>
          <w:t>概论</w:t>
        </w:r>
        <w:r>
          <w:tab/>
        </w:r>
        <w:r>
          <w:fldChar w:fldCharType="begin"/>
        </w:r>
        <w:r>
          <w:instrText xml:space="preserve"> PAGEREF _Toc27044 \h </w:instrText>
        </w:r>
        <w:r>
          <w:fldChar w:fldCharType="separate"/>
        </w:r>
        <w:r>
          <w:t>3</w:t>
        </w:r>
        <w:r>
          <w:fldChar w:fldCharType="end"/>
        </w:r>
      </w:hyperlink>
    </w:p>
    <w:p>
      <w:pPr>
        <w:pStyle w:val="TOC1"/>
        <w:tabs>
          <w:tab w:val="right" w:leader="dot" w:pos="8306"/>
        </w:tabs>
      </w:pPr>
      <w:hyperlink w:anchor="_Toc23977" w:history="1">
        <w:r>
          <w:rPr>
            <w:rFonts w:ascii="仿宋" w:eastAsia="仿宋" w:hAnsi="仿宋" w:cs="仿宋" w:hint="eastAsia"/>
            <w:lang w:eastAsia="zh-CN"/>
          </w:rPr>
          <w:t>一、车辆内装产品项目可持续发展</w:t>
        </w:r>
        <w:r>
          <w:tab/>
        </w:r>
        <w:r>
          <w:fldChar w:fldCharType="begin"/>
        </w:r>
        <w:r>
          <w:instrText xml:space="preserve"> PAGEREF _Toc23977 \h </w:instrText>
        </w:r>
        <w:r>
          <w:fldChar w:fldCharType="separate"/>
        </w:r>
        <w:r>
          <w:t>3</w:t>
        </w:r>
        <w:r>
          <w:fldChar w:fldCharType="end"/>
        </w:r>
      </w:hyperlink>
    </w:p>
    <w:p>
      <w:pPr>
        <w:pStyle w:val="TOC2"/>
        <w:tabs>
          <w:tab w:val="right" w:leader="dot" w:pos="8306"/>
        </w:tabs>
      </w:pPr>
      <w:hyperlink w:anchor="_Toc15581" w:history="1">
        <w:r>
          <w:rPr>
            <w:rFonts w:ascii="仿宋" w:eastAsia="仿宋" w:hAnsi="仿宋" w:cs="仿宋" w:hint="eastAsia"/>
            <w:lang w:eastAsia="zh-CN"/>
          </w:rPr>
          <w:t>(一)、可持续战略与实践</w:t>
        </w:r>
        <w:r>
          <w:tab/>
        </w:r>
        <w:r>
          <w:fldChar w:fldCharType="begin"/>
        </w:r>
        <w:r>
          <w:instrText xml:space="preserve"> PAGEREF _Toc15581 \h </w:instrText>
        </w:r>
        <w:r>
          <w:fldChar w:fldCharType="separate"/>
        </w:r>
        <w:r>
          <w:t>3</w:t>
        </w:r>
        <w:r>
          <w:fldChar w:fldCharType="end"/>
        </w:r>
      </w:hyperlink>
    </w:p>
    <w:p>
      <w:pPr>
        <w:pStyle w:val="TOC2"/>
        <w:tabs>
          <w:tab w:val="right" w:leader="dot" w:pos="8306"/>
        </w:tabs>
      </w:pPr>
      <w:hyperlink w:anchor="_Toc32104" w:history="1">
        <w:r>
          <w:rPr>
            <w:rFonts w:ascii="仿宋" w:eastAsia="仿宋" w:hAnsi="仿宋" w:cs="仿宋" w:hint="eastAsia"/>
            <w:lang w:eastAsia="zh-CN"/>
          </w:rPr>
          <w:t>(二)、环保与社会责任</w:t>
        </w:r>
        <w:r>
          <w:tab/>
        </w:r>
        <w:r>
          <w:fldChar w:fldCharType="begin"/>
        </w:r>
        <w:r>
          <w:instrText xml:space="preserve"> PAGEREF _Toc32104 \h </w:instrText>
        </w:r>
        <w:r>
          <w:fldChar w:fldCharType="separate"/>
        </w:r>
        <w:r>
          <w:t>4</w:t>
        </w:r>
        <w:r>
          <w:fldChar w:fldCharType="end"/>
        </w:r>
      </w:hyperlink>
    </w:p>
    <w:p>
      <w:pPr>
        <w:pStyle w:val="TOC1"/>
        <w:tabs>
          <w:tab w:val="right" w:leader="dot" w:pos="8306"/>
        </w:tabs>
      </w:pPr>
      <w:hyperlink w:anchor="_Toc12677" w:history="1">
        <w:r>
          <w:rPr>
            <w:rFonts w:ascii="仿宋" w:eastAsia="仿宋" w:hAnsi="仿宋" w:cs="仿宋" w:hint="eastAsia"/>
            <w:lang w:eastAsia="zh-CN"/>
          </w:rPr>
          <w:t>二、车辆内装产品项目土建工程</w:t>
        </w:r>
        <w:r>
          <w:tab/>
        </w:r>
        <w:r>
          <w:fldChar w:fldCharType="begin"/>
        </w:r>
        <w:r>
          <w:instrText xml:space="preserve"> PAGEREF _Toc12677 \h </w:instrText>
        </w:r>
        <w:r>
          <w:fldChar w:fldCharType="separate"/>
        </w:r>
        <w:r>
          <w:t>5</w:t>
        </w:r>
        <w:r>
          <w:fldChar w:fldCharType="end"/>
        </w:r>
      </w:hyperlink>
    </w:p>
    <w:p>
      <w:pPr>
        <w:pStyle w:val="TOC2"/>
        <w:tabs>
          <w:tab w:val="right" w:leader="dot" w:pos="8306"/>
        </w:tabs>
      </w:pPr>
      <w:hyperlink w:anchor="_Toc17254" w:history="1">
        <w:r>
          <w:rPr>
            <w:rFonts w:ascii="仿宋" w:eastAsia="仿宋" w:hAnsi="仿宋" w:cs="仿宋" w:hint="eastAsia"/>
            <w:lang w:eastAsia="zh-CN"/>
          </w:rPr>
          <w:t>(一)、建筑工程设计原则</w:t>
        </w:r>
        <w:r>
          <w:tab/>
        </w:r>
        <w:r>
          <w:fldChar w:fldCharType="begin"/>
        </w:r>
        <w:r>
          <w:instrText xml:space="preserve"> PAGEREF _Toc17254 \h </w:instrText>
        </w:r>
        <w:r>
          <w:fldChar w:fldCharType="separate"/>
        </w:r>
        <w:r>
          <w:t>5</w:t>
        </w:r>
        <w:r>
          <w:fldChar w:fldCharType="end"/>
        </w:r>
      </w:hyperlink>
    </w:p>
    <w:p>
      <w:pPr>
        <w:pStyle w:val="TOC2"/>
        <w:tabs>
          <w:tab w:val="right" w:leader="dot" w:pos="8306"/>
        </w:tabs>
      </w:pPr>
      <w:hyperlink w:anchor="_Toc5319" w:history="1">
        <w:r>
          <w:rPr>
            <w:rFonts w:ascii="仿宋" w:eastAsia="仿宋" w:hAnsi="仿宋" w:cs="仿宋" w:hint="eastAsia"/>
            <w:lang w:eastAsia="zh-CN"/>
          </w:rPr>
          <w:t>(二)、土建工程设计年限及安全等级</w:t>
        </w:r>
        <w:r>
          <w:tab/>
        </w:r>
        <w:r>
          <w:fldChar w:fldCharType="begin"/>
        </w:r>
        <w:r>
          <w:instrText xml:space="preserve"> PAGEREF _Toc5319 \h </w:instrText>
        </w:r>
        <w:r>
          <w:fldChar w:fldCharType="separate"/>
        </w:r>
        <w:r>
          <w:t>6</w:t>
        </w:r>
        <w:r>
          <w:fldChar w:fldCharType="end"/>
        </w:r>
      </w:hyperlink>
    </w:p>
    <w:p>
      <w:pPr>
        <w:pStyle w:val="TOC2"/>
        <w:tabs>
          <w:tab w:val="right" w:leader="dot" w:pos="8306"/>
        </w:tabs>
      </w:pPr>
      <w:hyperlink w:anchor="_Toc5763" w:history="1">
        <w:r>
          <w:rPr>
            <w:rFonts w:ascii="仿宋" w:eastAsia="仿宋" w:hAnsi="仿宋" w:cs="仿宋" w:hint="eastAsia"/>
            <w:lang w:eastAsia="zh-CN"/>
          </w:rPr>
          <w:t>(三)、建筑工程设计总体要求</w:t>
        </w:r>
        <w:r>
          <w:tab/>
        </w:r>
        <w:r>
          <w:fldChar w:fldCharType="begin"/>
        </w:r>
        <w:r>
          <w:instrText xml:space="preserve"> PAGEREF _Toc5763 \h </w:instrText>
        </w:r>
        <w:r>
          <w:fldChar w:fldCharType="separate"/>
        </w:r>
        <w:r>
          <w:t>7</w:t>
        </w:r>
        <w:r>
          <w:fldChar w:fldCharType="end"/>
        </w:r>
      </w:hyperlink>
    </w:p>
    <w:p>
      <w:pPr>
        <w:pStyle w:val="TOC2"/>
        <w:tabs>
          <w:tab w:val="right" w:leader="dot" w:pos="8306"/>
        </w:tabs>
      </w:pPr>
      <w:hyperlink w:anchor="_Toc20198" w:history="1">
        <w:r>
          <w:rPr>
            <w:rFonts w:ascii="仿宋" w:eastAsia="仿宋" w:hAnsi="仿宋" w:cs="仿宋" w:hint="eastAsia"/>
            <w:lang w:eastAsia="zh-CN"/>
          </w:rPr>
          <w:t>(四)、土建工程建设指标</w:t>
        </w:r>
        <w:r>
          <w:tab/>
        </w:r>
        <w:r>
          <w:fldChar w:fldCharType="begin"/>
        </w:r>
        <w:r>
          <w:instrText xml:space="preserve"> PAGEREF _Toc20198 \h </w:instrText>
        </w:r>
        <w:r>
          <w:fldChar w:fldCharType="separate"/>
        </w:r>
        <w:r>
          <w:t>8</w:t>
        </w:r>
        <w:r>
          <w:fldChar w:fldCharType="end"/>
        </w:r>
      </w:hyperlink>
    </w:p>
    <w:p>
      <w:pPr>
        <w:pStyle w:val="TOC1"/>
        <w:tabs>
          <w:tab w:val="right" w:leader="dot" w:pos="8306"/>
        </w:tabs>
      </w:pPr>
      <w:hyperlink w:anchor="_Toc20329" w:history="1">
        <w:r>
          <w:rPr>
            <w:rFonts w:ascii="仿宋" w:eastAsia="仿宋" w:hAnsi="仿宋" w:cs="仿宋" w:hint="eastAsia"/>
            <w:lang w:eastAsia="zh-CN"/>
          </w:rPr>
          <w:t>三、工艺说明</w:t>
        </w:r>
        <w:r>
          <w:tab/>
        </w:r>
        <w:r>
          <w:fldChar w:fldCharType="begin"/>
        </w:r>
        <w:r>
          <w:instrText xml:space="preserve"> PAGEREF _Toc20329 \h </w:instrText>
        </w:r>
        <w:r>
          <w:fldChar w:fldCharType="separate"/>
        </w:r>
        <w:r>
          <w:t>8</w:t>
        </w:r>
        <w:r>
          <w:fldChar w:fldCharType="end"/>
        </w:r>
      </w:hyperlink>
    </w:p>
    <w:p>
      <w:pPr>
        <w:pStyle w:val="TOC2"/>
        <w:tabs>
          <w:tab w:val="right" w:leader="dot" w:pos="8306"/>
        </w:tabs>
      </w:pPr>
      <w:hyperlink w:anchor="_Toc27014" w:history="1">
        <w:r>
          <w:rPr>
            <w:rFonts w:ascii="仿宋" w:eastAsia="仿宋" w:hAnsi="仿宋" w:cs="仿宋" w:hint="eastAsia"/>
            <w:lang w:eastAsia="zh-CN"/>
          </w:rPr>
          <w:t>(一)、技术管理特点</w:t>
        </w:r>
        <w:r>
          <w:tab/>
        </w:r>
        <w:r>
          <w:fldChar w:fldCharType="begin"/>
        </w:r>
        <w:r>
          <w:instrText xml:space="preserve"> PAGEREF _Toc27014 \h </w:instrText>
        </w:r>
        <w:r>
          <w:fldChar w:fldCharType="separate"/>
        </w:r>
        <w:r>
          <w:t>8</w:t>
        </w:r>
        <w:r>
          <w:fldChar w:fldCharType="end"/>
        </w:r>
      </w:hyperlink>
    </w:p>
    <w:p>
      <w:pPr>
        <w:pStyle w:val="TOC2"/>
        <w:tabs>
          <w:tab w:val="right" w:leader="dot" w:pos="8306"/>
        </w:tabs>
      </w:pPr>
      <w:hyperlink w:anchor="_Toc15922" w:history="1">
        <w:r>
          <w:rPr>
            <w:rFonts w:ascii="仿宋" w:eastAsia="仿宋" w:hAnsi="仿宋" w:cs="仿宋" w:hint="eastAsia"/>
            <w:lang w:eastAsia="zh-CN"/>
          </w:rPr>
          <w:t>(二)、车辆内装产品项目工艺技术设计方案</w:t>
        </w:r>
        <w:r>
          <w:tab/>
        </w:r>
        <w:r>
          <w:fldChar w:fldCharType="begin"/>
        </w:r>
        <w:r>
          <w:instrText xml:space="preserve"> PAGEREF _Toc15922 \h </w:instrText>
        </w:r>
        <w:r>
          <w:fldChar w:fldCharType="separate"/>
        </w:r>
        <w:r>
          <w:t>9</w:t>
        </w:r>
        <w:r>
          <w:fldChar w:fldCharType="end"/>
        </w:r>
      </w:hyperlink>
    </w:p>
    <w:p>
      <w:pPr>
        <w:pStyle w:val="TOC2"/>
        <w:tabs>
          <w:tab w:val="right" w:leader="dot" w:pos="8306"/>
        </w:tabs>
      </w:pPr>
      <w:hyperlink w:anchor="_Toc13655" w:history="1">
        <w:r>
          <w:rPr>
            <w:rFonts w:ascii="仿宋" w:eastAsia="仿宋" w:hAnsi="仿宋" w:cs="仿宋" w:hint="eastAsia"/>
            <w:lang w:eastAsia="zh-CN"/>
          </w:rPr>
          <w:t>(三)、设备选型方案</w:t>
        </w:r>
        <w:r>
          <w:tab/>
        </w:r>
        <w:r>
          <w:fldChar w:fldCharType="begin"/>
        </w:r>
        <w:r>
          <w:instrText xml:space="preserve"> PAGEREF _Toc13655 \h </w:instrText>
        </w:r>
        <w:r>
          <w:fldChar w:fldCharType="separate"/>
        </w:r>
        <w:r>
          <w:t>10</w:t>
        </w:r>
        <w:r>
          <w:fldChar w:fldCharType="end"/>
        </w:r>
      </w:hyperlink>
    </w:p>
    <w:p>
      <w:pPr>
        <w:pStyle w:val="TOC1"/>
        <w:tabs>
          <w:tab w:val="right" w:leader="dot" w:pos="8306"/>
        </w:tabs>
      </w:pPr>
      <w:hyperlink w:anchor="_Toc5593" w:history="1">
        <w:r>
          <w:rPr>
            <w:rFonts w:ascii="仿宋" w:eastAsia="仿宋" w:hAnsi="仿宋" w:cs="仿宋" w:hint="eastAsia"/>
            <w:lang w:eastAsia="zh-CN"/>
          </w:rPr>
          <w:t>四、车辆内装产品项目选址可行性分析</w:t>
        </w:r>
        <w:r>
          <w:tab/>
        </w:r>
        <w:r>
          <w:fldChar w:fldCharType="begin"/>
        </w:r>
        <w:r>
          <w:instrText xml:space="preserve"> PAGEREF _Toc5593 \h </w:instrText>
        </w:r>
        <w:r>
          <w:fldChar w:fldCharType="separate"/>
        </w:r>
        <w:r>
          <w:t>12</w:t>
        </w:r>
        <w:r>
          <w:fldChar w:fldCharType="end"/>
        </w:r>
      </w:hyperlink>
    </w:p>
    <w:p>
      <w:pPr>
        <w:pStyle w:val="TOC2"/>
        <w:tabs>
          <w:tab w:val="right" w:leader="dot" w:pos="8306"/>
        </w:tabs>
      </w:pPr>
      <w:hyperlink w:anchor="_Toc29233" w:history="1">
        <w:r>
          <w:rPr>
            <w:rFonts w:ascii="仿宋" w:eastAsia="仿宋" w:hAnsi="仿宋" w:cs="仿宋" w:hint="eastAsia"/>
            <w:lang w:eastAsia="zh-CN"/>
          </w:rPr>
          <w:t>(一)、车辆内装产品项目选址</w:t>
        </w:r>
        <w:r>
          <w:tab/>
        </w:r>
        <w:r>
          <w:fldChar w:fldCharType="begin"/>
        </w:r>
        <w:r>
          <w:instrText xml:space="preserve"> PAGEREF _Toc29233 \h </w:instrText>
        </w:r>
        <w:r>
          <w:fldChar w:fldCharType="separate"/>
        </w:r>
        <w:r>
          <w:t>12</w:t>
        </w:r>
        <w:r>
          <w:fldChar w:fldCharType="end"/>
        </w:r>
      </w:hyperlink>
    </w:p>
    <w:p>
      <w:pPr>
        <w:pStyle w:val="TOC2"/>
        <w:tabs>
          <w:tab w:val="right" w:leader="dot" w:pos="8306"/>
        </w:tabs>
      </w:pPr>
      <w:hyperlink w:anchor="_Toc13436" w:history="1">
        <w:r>
          <w:rPr>
            <w:rFonts w:ascii="仿宋" w:eastAsia="仿宋" w:hAnsi="仿宋" w:cs="仿宋" w:hint="eastAsia"/>
            <w:lang w:eastAsia="zh-CN"/>
          </w:rPr>
          <w:t>(二)、用地控制指标</w:t>
        </w:r>
        <w:r>
          <w:tab/>
        </w:r>
        <w:r>
          <w:fldChar w:fldCharType="begin"/>
        </w:r>
        <w:r>
          <w:instrText xml:space="preserve"> PAGEREF _Toc13436 \h </w:instrText>
        </w:r>
        <w:r>
          <w:fldChar w:fldCharType="separate"/>
        </w:r>
        <w:r>
          <w:t>12</w:t>
        </w:r>
        <w:r>
          <w:fldChar w:fldCharType="end"/>
        </w:r>
      </w:hyperlink>
    </w:p>
    <w:p>
      <w:pPr>
        <w:pStyle w:val="TOC2"/>
        <w:tabs>
          <w:tab w:val="right" w:leader="dot" w:pos="8306"/>
        </w:tabs>
      </w:pPr>
      <w:hyperlink w:anchor="_Toc13527" w:history="1">
        <w:r>
          <w:rPr>
            <w:rFonts w:ascii="仿宋" w:eastAsia="仿宋" w:hAnsi="仿宋" w:cs="仿宋" w:hint="eastAsia"/>
            <w:lang w:eastAsia="zh-CN"/>
          </w:rPr>
          <w:t>(三)、节约用地措施</w:t>
        </w:r>
        <w:r>
          <w:tab/>
        </w:r>
        <w:r>
          <w:fldChar w:fldCharType="begin"/>
        </w:r>
        <w:r>
          <w:instrText xml:space="preserve"> PAGEREF _Toc13527 \h </w:instrText>
        </w:r>
        <w:r>
          <w:fldChar w:fldCharType="separate"/>
        </w:r>
        <w:r>
          <w:t>14</w:t>
        </w:r>
        <w:r>
          <w:fldChar w:fldCharType="end"/>
        </w:r>
      </w:hyperlink>
    </w:p>
    <w:p>
      <w:pPr>
        <w:pStyle w:val="TOC2"/>
        <w:tabs>
          <w:tab w:val="right" w:leader="dot" w:pos="8306"/>
        </w:tabs>
      </w:pPr>
      <w:hyperlink w:anchor="_Toc13954" w:history="1">
        <w:r>
          <w:rPr>
            <w:rFonts w:ascii="仿宋" w:eastAsia="仿宋" w:hAnsi="仿宋" w:cs="仿宋" w:hint="eastAsia"/>
            <w:lang w:eastAsia="zh-CN"/>
          </w:rPr>
          <w:t>(四)、总图布置方案</w:t>
        </w:r>
        <w:r>
          <w:tab/>
        </w:r>
        <w:r>
          <w:fldChar w:fldCharType="begin"/>
        </w:r>
        <w:r>
          <w:instrText xml:space="preserve"> PAGEREF _Toc13954 \h </w:instrText>
        </w:r>
        <w:r>
          <w:fldChar w:fldCharType="separate"/>
        </w:r>
        <w:r>
          <w:t>15</w:t>
        </w:r>
        <w:r>
          <w:fldChar w:fldCharType="end"/>
        </w:r>
      </w:hyperlink>
    </w:p>
    <w:p>
      <w:pPr>
        <w:pStyle w:val="TOC2"/>
        <w:tabs>
          <w:tab w:val="right" w:leader="dot" w:pos="8306"/>
        </w:tabs>
      </w:pPr>
      <w:hyperlink w:anchor="_Toc24569" w:history="1">
        <w:r>
          <w:rPr>
            <w:rFonts w:ascii="仿宋" w:eastAsia="仿宋" w:hAnsi="仿宋" w:cs="仿宋" w:hint="eastAsia"/>
            <w:lang w:eastAsia="zh-CN"/>
          </w:rPr>
          <w:t>(五)、选址综合评价</w:t>
        </w:r>
        <w:r>
          <w:tab/>
        </w:r>
        <w:r>
          <w:fldChar w:fldCharType="begin"/>
        </w:r>
        <w:r>
          <w:instrText xml:space="preserve"> PAGEREF _Toc24569 \h </w:instrText>
        </w:r>
        <w:r>
          <w:fldChar w:fldCharType="separate"/>
        </w:r>
        <w:r>
          <w:t>16</w:t>
        </w:r>
        <w:r>
          <w:fldChar w:fldCharType="end"/>
        </w:r>
      </w:hyperlink>
    </w:p>
    <w:p>
      <w:pPr>
        <w:pStyle w:val="TOC1"/>
        <w:tabs>
          <w:tab w:val="right" w:leader="dot" w:pos="8306"/>
        </w:tabs>
      </w:pPr>
      <w:hyperlink w:anchor="_Toc29729" w:history="1">
        <w:r>
          <w:rPr>
            <w:rFonts w:ascii="仿宋" w:eastAsia="仿宋" w:hAnsi="仿宋" w:cs="仿宋" w:hint="eastAsia"/>
            <w:lang w:eastAsia="zh-CN"/>
          </w:rPr>
          <w:t>五、车辆内装产品项目危机管理</w:t>
        </w:r>
        <w:r>
          <w:tab/>
        </w:r>
        <w:r>
          <w:fldChar w:fldCharType="begin"/>
        </w:r>
        <w:r>
          <w:instrText xml:space="preserve"> PAGEREF _Toc29729 \h </w:instrText>
        </w:r>
        <w:r>
          <w:fldChar w:fldCharType="separate"/>
        </w:r>
        <w:r>
          <w:t>17</w:t>
        </w:r>
        <w:r>
          <w:fldChar w:fldCharType="end"/>
        </w:r>
      </w:hyperlink>
    </w:p>
    <w:p>
      <w:pPr>
        <w:pStyle w:val="TOC2"/>
        <w:tabs>
          <w:tab w:val="right" w:leader="dot" w:pos="8306"/>
        </w:tabs>
      </w:pPr>
      <w:hyperlink w:anchor="_Toc29234" w:history="1">
        <w:r>
          <w:rPr>
            <w:rFonts w:ascii="仿宋" w:eastAsia="仿宋" w:hAnsi="仿宋" w:cs="仿宋" w:hint="eastAsia"/>
            <w:lang w:eastAsia="zh-CN"/>
          </w:rPr>
          <w:t>(一)、危机预警与识别</w:t>
        </w:r>
        <w:r>
          <w:tab/>
        </w:r>
        <w:r>
          <w:fldChar w:fldCharType="begin"/>
        </w:r>
        <w:r>
          <w:instrText xml:space="preserve"> PAGEREF _Toc29234 \h </w:instrText>
        </w:r>
        <w:r>
          <w:fldChar w:fldCharType="separate"/>
        </w:r>
        <w:r>
          <w:t>17</w:t>
        </w:r>
        <w:r>
          <w:fldChar w:fldCharType="end"/>
        </w:r>
      </w:hyperlink>
    </w:p>
    <w:p>
      <w:pPr>
        <w:pStyle w:val="TOC2"/>
        <w:tabs>
          <w:tab w:val="right" w:leader="dot" w:pos="8306"/>
        </w:tabs>
      </w:pPr>
      <w:hyperlink w:anchor="_Toc17364" w:history="1">
        <w:r>
          <w:rPr>
            <w:rFonts w:ascii="仿宋" w:eastAsia="仿宋" w:hAnsi="仿宋" w:cs="仿宋" w:hint="eastAsia"/>
            <w:lang w:eastAsia="zh-CN"/>
          </w:rPr>
          <w:t>(二)、危机应对与恢复</w:t>
        </w:r>
        <w:r>
          <w:tab/>
        </w:r>
        <w:r>
          <w:fldChar w:fldCharType="begin"/>
        </w:r>
        <w:r>
          <w:instrText xml:space="preserve"> PAGEREF _Toc17364 \h </w:instrText>
        </w:r>
        <w:r>
          <w:fldChar w:fldCharType="separate"/>
        </w:r>
        <w:r>
          <w:t>18</w:t>
        </w:r>
        <w:r>
          <w:fldChar w:fldCharType="end"/>
        </w:r>
      </w:hyperlink>
    </w:p>
    <w:p>
      <w:pPr>
        <w:pStyle w:val="TOC1"/>
        <w:tabs>
          <w:tab w:val="right" w:leader="dot" w:pos="8306"/>
        </w:tabs>
      </w:pPr>
      <w:hyperlink w:anchor="_Toc14615" w:history="1">
        <w:r>
          <w:rPr>
            <w:rFonts w:ascii="仿宋" w:eastAsia="仿宋" w:hAnsi="仿宋" w:cs="仿宋" w:hint="eastAsia"/>
            <w:lang w:eastAsia="zh-CN"/>
          </w:rPr>
          <w:t>六、车辆内装产品项目概论</w:t>
        </w:r>
        <w:r>
          <w:tab/>
        </w:r>
        <w:r>
          <w:fldChar w:fldCharType="begin"/>
        </w:r>
        <w:r>
          <w:instrText xml:space="preserve"> PAGEREF _Toc14615 \h </w:instrText>
        </w:r>
        <w:r>
          <w:fldChar w:fldCharType="separate"/>
        </w:r>
        <w:r>
          <w:t>20</w:t>
        </w:r>
        <w:r>
          <w:fldChar w:fldCharType="end"/>
        </w:r>
      </w:hyperlink>
    </w:p>
    <w:p>
      <w:pPr>
        <w:pStyle w:val="TOC2"/>
        <w:tabs>
          <w:tab w:val="right" w:leader="dot" w:pos="8306"/>
        </w:tabs>
      </w:pPr>
      <w:hyperlink w:anchor="_Toc29124" w:history="1">
        <w:r>
          <w:rPr>
            <w:rFonts w:ascii="仿宋" w:eastAsia="仿宋" w:hAnsi="仿宋" w:cs="仿宋" w:hint="eastAsia"/>
            <w:lang w:eastAsia="zh-CN"/>
          </w:rPr>
          <w:t>(一)、车辆内装产品项目概况</w:t>
        </w:r>
        <w:r>
          <w:tab/>
        </w:r>
        <w:r>
          <w:fldChar w:fldCharType="begin"/>
        </w:r>
        <w:r>
          <w:instrText xml:space="preserve"> PAGEREF _Toc29124 \h </w:instrText>
        </w:r>
        <w:r>
          <w:fldChar w:fldCharType="separate"/>
        </w:r>
        <w:r>
          <w:t>20</w:t>
        </w:r>
        <w:r>
          <w:fldChar w:fldCharType="end"/>
        </w:r>
      </w:hyperlink>
    </w:p>
    <w:p>
      <w:pPr>
        <w:pStyle w:val="TOC2"/>
        <w:tabs>
          <w:tab w:val="right" w:leader="dot" w:pos="8306"/>
        </w:tabs>
      </w:pPr>
      <w:hyperlink w:anchor="_Toc14734" w:history="1">
        <w:r>
          <w:rPr>
            <w:rFonts w:ascii="仿宋" w:eastAsia="仿宋" w:hAnsi="仿宋" w:cs="仿宋" w:hint="eastAsia"/>
            <w:lang w:eastAsia="zh-CN"/>
          </w:rPr>
          <w:t>(二)、车辆内装产品项目目标</w:t>
        </w:r>
        <w:r>
          <w:tab/>
        </w:r>
        <w:r>
          <w:fldChar w:fldCharType="begin"/>
        </w:r>
        <w:r>
          <w:instrText xml:space="preserve"> PAGEREF _Toc14734 \h </w:instrText>
        </w:r>
        <w:r>
          <w:fldChar w:fldCharType="separate"/>
        </w:r>
        <w:r>
          <w:t>22</w:t>
        </w:r>
        <w:r>
          <w:fldChar w:fldCharType="end"/>
        </w:r>
      </w:hyperlink>
    </w:p>
    <w:p>
      <w:pPr>
        <w:pStyle w:val="TOC2"/>
        <w:tabs>
          <w:tab w:val="right" w:leader="dot" w:pos="8306"/>
        </w:tabs>
      </w:pPr>
      <w:hyperlink w:anchor="_Toc6959" w:history="1">
        <w:r>
          <w:rPr>
            <w:rFonts w:ascii="仿宋" w:eastAsia="仿宋" w:hAnsi="仿宋" w:cs="仿宋" w:hint="eastAsia"/>
            <w:lang w:eastAsia="zh-CN"/>
          </w:rPr>
          <w:t>(三)、车辆内装产品项目提出的理由</w:t>
        </w:r>
        <w:r>
          <w:tab/>
        </w:r>
        <w:r>
          <w:fldChar w:fldCharType="begin"/>
        </w:r>
        <w:r>
          <w:instrText xml:space="preserve"> PAGEREF _Toc6959 \h </w:instrText>
        </w:r>
        <w:r>
          <w:fldChar w:fldCharType="separate"/>
        </w:r>
        <w:r>
          <w:t>23</w:t>
        </w:r>
        <w:r>
          <w:fldChar w:fldCharType="end"/>
        </w:r>
      </w:hyperlink>
    </w:p>
    <w:p>
      <w:pPr>
        <w:pStyle w:val="TOC2"/>
        <w:tabs>
          <w:tab w:val="right" w:leader="dot" w:pos="8306"/>
        </w:tabs>
      </w:pPr>
      <w:hyperlink w:anchor="_Toc24579" w:history="1">
        <w:r>
          <w:rPr>
            <w:rFonts w:ascii="仿宋" w:eastAsia="仿宋" w:hAnsi="仿宋" w:cs="仿宋" w:hint="eastAsia"/>
            <w:lang w:eastAsia="zh-CN"/>
          </w:rPr>
          <w:t>(四)、车辆内装产品项目意义</w:t>
        </w:r>
        <w:r>
          <w:tab/>
        </w:r>
        <w:r>
          <w:fldChar w:fldCharType="begin"/>
        </w:r>
        <w:r>
          <w:instrText xml:space="preserve"> PAGEREF _Toc24579 \h </w:instrText>
        </w:r>
        <w:r>
          <w:fldChar w:fldCharType="separate"/>
        </w:r>
        <w:r>
          <w:t>25</w:t>
        </w:r>
        <w:r>
          <w:fldChar w:fldCharType="end"/>
        </w:r>
      </w:hyperlink>
    </w:p>
    <w:p>
      <w:pPr>
        <w:pStyle w:val="TOC2"/>
        <w:tabs>
          <w:tab w:val="right" w:leader="dot" w:pos="8306"/>
        </w:tabs>
      </w:pPr>
      <w:hyperlink w:anchor="_Toc22095" w:history="1">
        <w:r>
          <w:rPr>
            <w:rFonts w:ascii="仿宋" w:eastAsia="仿宋" w:hAnsi="仿宋" w:cs="仿宋" w:hint="eastAsia"/>
            <w:lang w:eastAsia="zh-CN"/>
          </w:rPr>
          <w:t>(五)、车辆内装产品项目背景</w:t>
        </w:r>
        <w:r>
          <w:tab/>
        </w:r>
        <w:r>
          <w:fldChar w:fldCharType="begin"/>
        </w:r>
        <w:r>
          <w:instrText xml:space="preserve"> PAGEREF _Toc22095 \h </w:instrText>
        </w:r>
        <w:r>
          <w:fldChar w:fldCharType="separate"/>
        </w:r>
        <w:r>
          <w:t>25</w:t>
        </w:r>
        <w:r>
          <w:fldChar w:fldCharType="end"/>
        </w:r>
      </w:hyperlink>
    </w:p>
    <w:p>
      <w:pPr>
        <w:pStyle w:val="TOC1"/>
        <w:tabs>
          <w:tab w:val="right" w:leader="dot" w:pos="8306"/>
        </w:tabs>
      </w:pPr>
      <w:hyperlink w:anchor="_Toc24384" w:history="1">
        <w:r>
          <w:rPr>
            <w:rFonts w:ascii="仿宋" w:eastAsia="仿宋" w:hAnsi="仿宋" w:cs="仿宋" w:hint="eastAsia"/>
            <w:lang w:eastAsia="zh-CN"/>
          </w:rPr>
          <w:t>七、车辆内装产品项目技术管理</w:t>
        </w:r>
        <w:r>
          <w:tab/>
        </w:r>
        <w:r>
          <w:fldChar w:fldCharType="begin"/>
        </w:r>
        <w:r>
          <w:instrText xml:space="preserve"> PAGEREF _Toc24384 \h </w:instrText>
        </w:r>
        <w:r>
          <w:fldChar w:fldCharType="separate"/>
        </w:r>
        <w:r>
          <w:t>26</w:t>
        </w:r>
        <w:r>
          <w:fldChar w:fldCharType="end"/>
        </w:r>
      </w:hyperlink>
    </w:p>
    <w:p>
      <w:pPr>
        <w:pStyle w:val="TOC2"/>
        <w:tabs>
          <w:tab w:val="right" w:leader="dot" w:pos="8306"/>
        </w:tabs>
      </w:pPr>
      <w:hyperlink w:anchor="_Toc4702" w:history="1">
        <w:r>
          <w:rPr>
            <w:rFonts w:ascii="仿宋" w:eastAsia="仿宋" w:hAnsi="仿宋" w:cs="仿宋" w:hint="eastAsia"/>
            <w:lang w:eastAsia="zh-CN"/>
          </w:rPr>
          <w:t>(一)、技术方案选用方向</w:t>
        </w:r>
        <w:r>
          <w:tab/>
        </w:r>
        <w:r>
          <w:fldChar w:fldCharType="begin"/>
        </w:r>
        <w:r>
          <w:instrText xml:space="preserve"> PAGEREF _Toc4702 \h </w:instrText>
        </w:r>
        <w:r>
          <w:fldChar w:fldCharType="separate"/>
        </w:r>
        <w:r>
          <w:t>26</w:t>
        </w:r>
        <w:r>
          <w:fldChar w:fldCharType="end"/>
        </w:r>
      </w:hyperlink>
    </w:p>
    <w:p>
      <w:pPr>
        <w:pStyle w:val="TOC2"/>
        <w:tabs>
          <w:tab w:val="right" w:leader="dot" w:pos="8306"/>
        </w:tabs>
      </w:pPr>
      <w:hyperlink w:anchor="_Toc6887" w:history="1">
        <w:r>
          <w:rPr>
            <w:rFonts w:ascii="仿宋" w:eastAsia="仿宋" w:hAnsi="仿宋" w:cs="仿宋" w:hint="eastAsia"/>
            <w:lang w:eastAsia="zh-CN"/>
          </w:rPr>
          <w:t>(二)、工艺技术方案选用原则</w:t>
        </w:r>
        <w:r>
          <w:tab/>
        </w:r>
        <w:r>
          <w:fldChar w:fldCharType="begin"/>
        </w:r>
        <w:r>
          <w:instrText xml:space="preserve"> PAGEREF _Toc6887 \h </w:instrText>
        </w:r>
        <w:r>
          <w:fldChar w:fldCharType="separate"/>
        </w:r>
        <w:r>
          <w:t>28</w:t>
        </w:r>
        <w:r>
          <w:fldChar w:fldCharType="end"/>
        </w:r>
      </w:hyperlink>
    </w:p>
    <w:p>
      <w:pPr>
        <w:pStyle w:val="TOC2"/>
        <w:tabs>
          <w:tab w:val="right" w:leader="dot" w:pos="8306"/>
        </w:tabs>
      </w:pPr>
      <w:hyperlink w:anchor="_Toc14484" w:history="1">
        <w:r>
          <w:rPr>
            <w:rFonts w:ascii="仿宋" w:eastAsia="仿宋" w:hAnsi="仿宋" w:cs="仿宋" w:hint="eastAsia"/>
            <w:lang w:eastAsia="zh-CN"/>
          </w:rPr>
          <w:t>(三)、工艺技术方案要求</w:t>
        </w:r>
        <w:r>
          <w:tab/>
        </w:r>
        <w:r>
          <w:fldChar w:fldCharType="begin"/>
        </w:r>
        <w:r>
          <w:instrText xml:space="preserve"> PAGEREF _Toc14484 \h </w:instrText>
        </w:r>
        <w:r>
          <w:fldChar w:fldCharType="separate"/>
        </w:r>
        <w:r>
          <w:t>30</w:t>
        </w:r>
        <w:r>
          <w:fldChar w:fldCharType="end"/>
        </w:r>
      </w:hyperlink>
    </w:p>
    <w:p>
      <w:pPr>
        <w:pStyle w:val="TOC1"/>
        <w:tabs>
          <w:tab w:val="right" w:leader="dot" w:pos="8306"/>
        </w:tabs>
      </w:pPr>
      <w:hyperlink w:anchor="_Toc8932" w:history="1">
        <w:r>
          <w:rPr>
            <w:rFonts w:ascii="仿宋" w:eastAsia="仿宋" w:hAnsi="仿宋" w:cs="仿宋" w:hint="eastAsia"/>
            <w:lang w:eastAsia="zh-CN"/>
          </w:rPr>
          <w:t>八、车辆内装产品项目财务管理</w:t>
        </w:r>
        <w:r>
          <w:tab/>
        </w:r>
        <w:r>
          <w:fldChar w:fldCharType="begin"/>
        </w:r>
        <w:r>
          <w:instrText xml:space="preserve"> PAGEREF _Toc8932 \h </w:instrText>
        </w:r>
        <w:r>
          <w:fldChar w:fldCharType="separate"/>
        </w:r>
        <w:r>
          <w:t>33</w:t>
        </w:r>
        <w:r>
          <w:fldChar w:fldCharType="end"/>
        </w:r>
      </w:hyperlink>
    </w:p>
    <w:p>
      <w:pPr>
        <w:pStyle w:val="TOC2"/>
        <w:tabs>
          <w:tab w:val="right" w:leader="dot" w:pos="8306"/>
        </w:tabs>
      </w:pPr>
      <w:hyperlink w:anchor="_Toc7777" w:history="1">
        <w:r>
          <w:rPr>
            <w:rFonts w:ascii="仿宋" w:eastAsia="仿宋" w:hAnsi="仿宋" w:cs="仿宋" w:hint="eastAsia"/>
            <w:lang w:eastAsia="zh-CN"/>
          </w:rPr>
          <w:t>(一)、资金需求大</w:t>
        </w:r>
        <w:r>
          <w:tab/>
        </w:r>
        <w:r>
          <w:fldChar w:fldCharType="begin"/>
        </w:r>
        <w:r>
          <w:instrText xml:space="preserve"> PAGEREF _Toc7777 \h </w:instrText>
        </w:r>
        <w:r>
          <w:fldChar w:fldCharType="separate"/>
        </w:r>
        <w:r>
          <w:t>33</w:t>
        </w:r>
        <w:r>
          <w:fldChar w:fldCharType="end"/>
        </w:r>
      </w:hyperlink>
    </w:p>
    <w:p>
      <w:pPr>
        <w:pStyle w:val="TOC2"/>
        <w:tabs>
          <w:tab w:val="right" w:leader="dot" w:pos="8306"/>
        </w:tabs>
      </w:pPr>
      <w:hyperlink w:anchor="_Toc12115" w:history="1">
        <w:r>
          <w:rPr>
            <w:rFonts w:ascii="仿宋" w:eastAsia="仿宋" w:hAnsi="仿宋" w:cs="仿宋" w:hint="eastAsia"/>
            <w:lang w:eastAsia="zh-CN"/>
          </w:rPr>
          <w:t>(二)、研发周期长</w:t>
        </w:r>
        <w:r>
          <w:tab/>
        </w:r>
        <w:r>
          <w:fldChar w:fldCharType="begin"/>
        </w:r>
        <w:r>
          <w:instrText xml:space="preserve"> PAGEREF _Toc12115 \h </w:instrText>
        </w:r>
        <w:r>
          <w:fldChar w:fldCharType="separate"/>
        </w:r>
        <w:r>
          <w:t>34</w:t>
        </w:r>
        <w:r>
          <w:fldChar w:fldCharType="end"/>
        </w:r>
      </w:hyperlink>
    </w:p>
    <w:p>
      <w:pPr>
        <w:pStyle w:val="TOC2"/>
        <w:tabs>
          <w:tab w:val="right" w:leader="dot" w:pos="8306"/>
        </w:tabs>
      </w:pPr>
      <w:hyperlink w:anchor="_Toc6704" w:history="1">
        <w:r>
          <w:rPr>
            <w:rFonts w:ascii="仿宋" w:eastAsia="仿宋" w:hAnsi="仿宋" w:cs="仿宋" w:hint="eastAsia"/>
            <w:lang w:eastAsia="zh-CN"/>
          </w:rPr>
          <w:t>(三)、市场风险大</w:t>
        </w:r>
        <w:r>
          <w:tab/>
        </w:r>
        <w:r>
          <w:fldChar w:fldCharType="begin"/>
        </w:r>
        <w:r>
          <w:instrText xml:space="preserve"> PAGEREF _Toc6704 \h </w:instrText>
        </w:r>
        <w:r>
          <w:fldChar w:fldCharType="separate"/>
        </w:r>
        <w:r>
          <w:t>35</w:t>
        </w:r>
        <w:r>
          <w:fldChar w:fldCharType="end"/>
        </w:r>
      </w:hyperlink>
    </w:p>
    <w:p>
      <w:pPr>
        <w:pStyle w:val="TOC2"/>
        <w:tabs>
          <w:tab w:val="right" w:leader="dot" w:pos="8306"/>
        </w:tabs>
      </w:pPr>
      <w:hyperlink w:anchor="_Toc18604" w:history="1">
        <w:r>
          <w:rPr>
            <w:rFonts w:ascii="仿宋" w:eastAsia="仿宋" w:hAnsi="仿宋" w:cs="仿宋" w:hint="eastAsia"/>
            <w:lang w:eastAsia="zh-CN"/>
          </w:rPr>
          <w:t>(四)、利润率高</w:t>
        </w:r>
        <w:r>
          <w:tab/>
        </w:r>
        <w:r>
          <w:fldChar w:fldCharType="begin"/>
        </w:r>
        <w:r>
          <w:instrText xml:space="preserve"> PAGEREF _Toc18604 \h </w:instrText>
        </w:r>
        <w:r>
          <w:fldChar w:fldCharType="separate"/>
        </w:r>
        <w:r>
          <w:t>38</w:t>
        </w:r>
        <w:r>
          <w:fldChar w:fldCharType="end"/>
        </w:r>
      </w:hyperlink>
    </w:p>
    <w:p>
      <w:pPr>
        <w:pStyle w:val="TOC1"/>
        <w:tabs>
          <w:tab w:val="right" w:leader="dot" w:pos="8306"/>
        </w:tabs>
      </w:pPr>
      <w:hyperlink w:anchor="_Toc22383" w:history="1">
        <w:r>
          <w:rPr>
            <w:rFonts w:ascii="仿宋" w:eastAsia="仿宋" w:hAnsi="仿宋" w:cs="仿宋" w:hint="eastAsia"/>
            <w:lang w:eastAsia="zh-CN"/>
          </w:rPr>
          <w:t>九、车辆内装产品项目人力资源管理</w:t>
        </w:r>
        <w:r>
          <w:tab/>
        </w:r>
        <w:r>
          <w:fldChar w:fldCharType="begin"/>
        </w:r>
        <w:r>
          <w:instrText xml:space="preserve"> PAGEREF _Toc22383 \h </w:instrText>
        </w:r>
        <w:r>
          <w:fldChar w:fldCharType="separate"/>
        </w:r>
        <w:r>
          <w:t>40</w:t>
        </w:r>
        <w:r>
          <w:fldChar w:fldCharType="end"/>
        </w:r>
      </w:hyperlink>
    </w:p>
    <w:p>
      <w:pPr>
        <w:pStyle w:val="TOC2"/>
        <w:tabs>
          <w:tab w:val="right" w:leader="dot" w:pos="8306"/>
        </w:tabs>
      </w:pPr>
      <w:hyperlink w:anchor="_Toc26162" w:history="1">
        <w:r>
          <w:rPr>
            <w:rFonts w:ascii="仿宋" w:eastAsia="仿宋" w:hAnsi="仿宋" w:cs="仿宋" w:hint="eastAsia"/>
            <w:lang w:eastAsia="zh-CN"/>
          </w:rPr>
          <w:t>(一)、建立健全的预算管理制度</w:t>
        </w:r>
        <w:r>
          <w:tab/>
        </w:r>
        <w:r>
          <w:fldChar w:fldCharType="begin"/>
        </w:r>
        <w:r>
          <w:instrText xml:space="preserve"> PAGEREF _Toc26162 \h </w:instrText>
        </w:r>
        <w:r>
          <w:fldChar w:fldCharType="separate"/>
        </w:r>
        <w:r>
          <w:t>40</w:t>
        </w:r>
        <w:r>
          <w:fldChar w:fldCharType="end"/>
        </w:r>
      </w:hyperlink>
    </w:p>
    <w:p>
      <w:pPr>
        <w:pStyle w:val="TOC2"/>
        <w:tabs>
          <w:tab w:val="right" w:leader="dot" w:pos="8306"/>
        </w:tabs>
      </w:pPr>
      <w:hyperlink w:anchor="_Toc11189" w:history="1">
        <w:r>
          <w:rPr>
            <w:rFonts w:ascii="仿宋" w:eastAsia="仿宋" w:hAnsi="仿宋" w:cs="仿宋" w:hint="eastAsia"/>
            <w:lang w:eastAsia="zh-CN"/>
          </w:rPr>
          <w:t>(二)、加强资金流动监控</w:t>
        </w:r>
        <w:r>
          <w:tab/>
        </w:r>
        <w:r>
          <w:fldChar w:fldCharType="begin"/>
        </w:r>
        <w:r>
          <w:instrText xml:space="preserve"> PAGEREF _Toc11189 \h </w:instrText>
        </w:r>
        <w:r>
          <w:fldChar w:fldCharType="separate"/>
        </w:r>
        <w:r>
          <w:t>42</w:t>
        </w:r>
        <w:r>
          <w:fldChar w:fldCharType="end"/>
        </w:r>
      </w:hyperlink>
    </w:p>
    <w:p>
      <w:pPr>
        <w:pStyle w:val="TOC2"/>
        <w:tabs>
          <w:tab w:val="right" w:leader="dot" w:pos="8306"/>
        </w:tabs>
      </w:pPr>
      <w:hyperlink w:anchor="_Toc23800" w:history="1">
        <w:r>
          <w:rPr>
            <w:rFonts w:ascii="仿宋" w:eastAsia="仿宋" w:hAnsi="仿宋" w:cs="仿宋" w:hint="eastAsia"/>
            <w:lang w:eastAsia="zh-CN"/>
          </w:rPr>
          <w:t>(三)、制定完善的风险控制机制</w:t>
        </w:r>
        <w:r>
          <w:tab/>
        </w:r>
        <w:r>
          <w:fldChar w:fldCharType="begin"/>
        </w:r>
        <w:r>
          <w:instrText xml:space="preserve"> PAGEREF _Toc23800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5" w:history="1">
        <w:r>
          <w:rPr>
            <w:rFonts w:ascii="仿宋" w:eastAsia="仿宋" w:hAnsi="仿宋" w:cs="仿宋" w:hint="eastAsia"/>
            <w:lang w:eastAsia="zh-CN"/>
          </w:rPr>
          <w:t>(四)、优化成本管理</w:t>
        </w:r>
        <w:r>
          <w:tab/>
        </w:r>
        <w:r>
          <w:fldChar w:fldCharType="begin"/>
        </w:r>
        <w:r>
          <w:instrText xml:space="preserve"> PAGEREF _Toc32315 \h </w:instrText>
        </w:r>
        <w:r>
          <w:fldChar w:fldCharType="separate"/>
        </w:r>
        <w:r>
          <w:t>44</w:t>
        </w:r>
        <w:r>
          <w:fldChar w:fldCharType="end"/>
        </w:r>
      </w:hyperlink>
    </w:p>
    <w:p>
      <w:pPr>
        <w:pStyle w:val="TOC1"/>
        <w:tabs>
          <w:tab w:val="right" w:leader="dot" w:pos="8306"/>
        </w:tabs>
      </w:pPr>
      <w:hyperlink w:anchor="_Toc3069" w:history="1">
        <w:r>
          <w:rPr>
            <w:rFonts w:ascii="仿宋" w:eastAsia="仿宋" w:hAnsi="仿宋" w:cs="仿宋" w:hint="eastAsia"/>
            <w:lang w:eastAsia="zh-CN"/>
          </w:rPr>
          <w:t>十、车辆内装产品项目社会影响</w:t>
        </w:r>
        <w:r>
          <w:tab/>
        </w:r>
        <w:r>
          <w:fldChar w:fldCharType="begin"/>
        </w:r>
        <w:r>
          <w:instrText xml:space="preserve"> PAGEREF _Toc3069 \h </w:instrText>
        </w:r>
        <w:r>
          <w:fldChar w:fldCharType="separate"/>
        </w:r>
        <w:r>
          <w:t>45</w:t>
        </w:r>
        <w:r>
          <w:fldChar w:fldCharType="end"/>
        </w:r>
      </w:hyperlink>
    </w:p>
    <w:p>
      <w:pPr>
        <w:pStyle w:val="TOC2"/>
        <w:tabs>
          <w:tab w:val="right" w:leader="dot" w:pos="8306"/>
        </w:tabs>
      </w:pPr>
      <w:hyperlink w:anchor="_Toc7176" w:history="1">
        <w:r>
          <w:rPr>
            <w:rFonts w:ascii="仿宋" w:eastAsia="仿宋" w:hAnsi="仿宋" w:cs="仿宋" w:hint="eastAsia"/>
            <w:lang w:eastAsia="zh-CN"/>
          </w:rPr>
          <w:t>(一)、社会责任与义务</w:t>
        </w:r>
        <w:r>
          <w:tab/>
        </w:r>
        <w:r>
          <w:fldChar w:fldCharType="begin"/>
        </w:r>
        <w:r>
          <w:instrText xml:space="preserve"> PAGEREF _Toc7176 \h </w:instrText>
        </w:r>
        <w:r>
          <w:fldChar w:fldCharType="separate"/>
        </w:r>
        <w:r>
          <w:t>45</w:t>
        </w:r>
        <w:r>
          <w:fldChar w:fldCharType="end"/>
        </w:r>
      </w:hyperlink>
    </w:p>
    <w:p>
      <w:pPr>
        <w:pStyle w:val="TOC2"/>
        <w:tabs>
          <w:tab w:val="right" w:leader="dot" w:pos="8306"/>
        </w:tabs>
      </w:pPr>
      <w:hyperlink w:anchor="_Toc22055" w:history="1">
        <w:r>
          <w:rPr>
            <w:rFonts w:ascii="仿宋" w:eastAsia="仿宋" w:hAnsi="仿宋" w:cs="仿宋" w:hint="eastAsia"/>
            <w:lang w:eastAsia="zh-CN"/>
          </w:rPr>
          <w:t>(二)、社会参与与沟通</w:t>
        </w:r>
        <w:r>
          <w:tab/>
        </w:r>
        <w:r>
          <w:fldChar w:fldCharType="begin"/>
        </w:r>
        <w:r>
          <w:instrText xml:space="preserve"> PAGEREF _Toc22055 \h </w:instrText>
        </w:r>
        <w:r>
          <w:fldChar w:fldCharType="separate"/>
        </w:r>
        <w:r>
          <w:t>46</w:t>
        </w:r>
        <w:r>
          <w:fldChar w:fldCharType="end"/>
        </w:r>
      </w:hyperlink>
    </w:p>
    <w:p>
      <w:pPr>
        <w:pStyle w:val="TOC1"/>
        <w:tabs>
          <w:tab w:val="right" w:leader="dot" w:pos="8306"/>
        </w:tabs>
      </w:pPr>
      <w:hyperlink w:anchor="_Toc26231" w:history="1">
        <w:r>
          <w:rPr>
            <w:rFonts w:ascii="仿宋" w:eastAsia="仿宋" w:hAnsi="仿宋" w:cs="仿宋" w:hint="eastAsia"/>
            <w:lang w:eastAsia="zh-CN"/>
          </w:rPr>
          <w:t>十一、车辆内装产品项目风险管理</w:t>
        </w:r>
        <w:r>
          <w:tab/>
        </w:r>
        <w:r>
          <w:fldChar w:fldCharType="begin"/>
        </w:r>
        <w:r>
          <w:instrText xml:space="preserve"> PAGEREF _Toc26231 \h </w:instrText>
        </w:r>
        <w:r>
          <w:fldChar w:fldCharType="separate"/>
        </w:r>
        <w:r>
          <w:t>47</w:t>
        </w:r>
        <w:r>
          <w:fldChar w:fldCharType="end"/>
        </w:r>
      </w:hyperlink>
    </w:p>
    <w:p>
      <w:pPr>
        <w:pStyle w:val="TOC2"/>
        <w:tabs>
          <w:tab w:val="right" w:leader="dot" w:pos="8306"/>
        </w:tabs>
      </w:pPr>
      <w:hyperlink w:anchor="_Toc16686" w:history="1">
        <w:r>
          <w:rPr>
            <w:rFonts w:ascii="仿宋" w:eastAsia="仿宋" w:hAnsi="仿宋" w:cs="仿宋" w:hint="eastAsia"/>
            <w:lang w:eastAsia="zh-CN"/>
          </w:rPr>
          <w:t>(一)、风险识别与评估</w:t>
        </w:r>
        <w:r>
          <w:tab/>
        </w:r>
        <w:r>
          <w:fldChar w:fldCharType="begin"/>
        </w:r>
        <w:r>
          <w:instrText xml:space="preserve"> PAGEREF _Toc16686 \h </w:instrText>
        </w:r>
        <w:r>
          <w:fldChar w:fldCharType="separate"/>
        </w:r>
        <w:r>
          <w:t>47</w:t>
        </w:r>
        <w:r>
          <w:fldChar w:fldCharType="end"/>
        </w:r>
      </w:hyperlink>
    </w:p>
    <w:p>
      <w:pPr>
        <w:pStyle w:val="TOC2"/>
        <w:tabs>
          <w:tab w:val="right" w:leader="dot" w:pos="8306"/>
        </w:tabs>
      </w:pPr>
      <w:hyperlink w:anchor="_Toc30471" w:history="1">
        <w:r>
          <w:rPr>
            <w:rFonts w:ascii="仿宋" w:eastAsia="仿宋" w:hAnsi="仿宋" w:cs="仿宋" w:hint="eastAsia"/>
            <w:lang w:eastAsia="zh-CN"/>
          </w:rPr>
          <w:t>(二)、风险应对策略</w:t>
        </w:r>
        <w:r>
          <w:tab/>
        </w:r>
        <w:r>
          <w:fldChar w:fldCharType="begin"/>
        </w:r>
        <w:r>
          <w:instrText xml:space="preserve"> PAGEREF _Toc30471 \h </w:instrText>
        </w:r>
        <w:r>
          <w:fldChar w:fldCharType="separate"/>
        </w:r>
        <w:r>
          <w:t>48</w:t>
        </w:r>
        <w:r>
          <w:fldChar w:fldCharType="end"/>
        </w:r>
      </w:hyperlink>
    </w:p>
    <w:p>
      <w:pPr>
        <w:pStyle w:val="TOC2"/>
        <w:tabs>
          <w:tab w:val="right" w:leader="dot" w:pos="8306"/>
        </w:tabs>
      </w:pPr>
      <w:hyperlink w:anchor="_Toc2221" w:history="1">
        <w:r>
          <w:rPr>
            <w:rFonts w:ascii="仿宋" w:eastAsia="仿宋" w:hAnsi="仿宋" w:cs="仿宋" w:hint="eastAsia"/>
            <w:lang w:eastAsia="zh-CN"/>
          </w:rPr>
          <w:t>(三)、风险监控与控制</w:t>
        </w:r>
        <w:r>
          <w:tab/>
        </w:r>
        <w:r>
          <w:fldChar w:fldCharType="begin"/>
        </w:r>
        <w:r>
          <w:instrText xml:space="preserve"> PAGEREF _Toc2221 \h </w:instrText>
        </w:r>
        <w:r>
          <w:fldChar w:fldCharType="separate"/>
        </w:r>
        <w:r>
          <w:t>50</w:t>
        </w:r>
        <w:r>
          <w:fldChar w:fldCharType="end"/>
        </w:r>
      </w:hyperlink>
    </w:p>
    <w:p>
      <w:pPr>
        <w:pStyle w:val="TOC1"/>
        <w:tabs>
          <w:tab w:val="right" w:leader="dot" w:pos="8306"/>
        </w:tabs>
      </w:pPr>
      <w:hyperlink w:anchor="_Toc27286" w:history="1">
        <w:r>
          <w:rPr>
            <w:rFonts w:ascii="仿宋" w:eastAsia="仿宋" w:hAnsi="仿宋" w:cs="仿宋" w:hint="eastAsia"/>
            <w:lang w:eastAsia="zh-CN"/>
          </w:rPr>
          <w:t>十二、生产安全保护</w:t>
        </w:r>
        <w:r>
          <w:tab/>
        </w:r>
        <w:r>
          <w:fldChar w:fldCharType="begin"/>
        </w:r>
        <w:r>
          <w:instrText xml:space="preserve"> PAGEREF _Toc27286 \h </w:instrText>
        </w:r>
        <w:r>
          <w:fldChar w:fldCharType="separate"/>
        </w:r>
        <w:r>
          <w:t>51</w:t>
        </w:r>
        <w:r>
          <w:fldChar w:fldCharType="end"/>
        </w:r>
      </w:hyperlink>
    </w:p>
    <w:p>
      <w:pPr>
        <w:pStyle w:val="TOC2"/>
        <w:tabs>
          <w:tab w:val="right" w:leader="dot" w:pos="8306"/>
        </w:tabs>
      </w:pPr>
      <w:hyperlink w:anchor="_Toc12024" w:history="1">
        <w:r>
          <w:rPr>
            <w:rFonts w:ascii="仿宋" w:eastAsia="仿宋" w:hAnsi="仿宋" w:cs="仿宋" w:hint="eastAsia"/>
            <w:lang w:eastAsia="zh-CN"/>
          </w:rPr>
          <w:t>(一)、消防安全</w:t>
        </w:r>
        <w:r>
          <w:tab/>
        </w:r>
        <w:r>
          <w:fldChar w:fldCharType="begin"/>
        </w:r>
        <w:r>
          <w:instrText xml:space="preserve"> PAGEREF _Toc12024 \h </w:instrText>
        </w:r>
        <w:r>
          <w:fldChar w:fldCharType="separate"/>
        </w:r>
        <w:r>
          <w:t>51</w:t>
        </w:r>
        <w:r>
          <w:fldChar w:fldCharType="end"/>
        </w:r>
      </w:hyperlink>
    </w:p>
    <w:p>
      <w:pPr>
        <w:pStyle w:val="TOC2"/>
        <w:tabs>
          <w:tab w:val="right" w:leader="dot" w:pos="8306"/>
        </w:tabs>
      </w:pPr>
      <w:hyperlink w:anchor="_Toc8550" w:history="1">
        <w:r>
          <w:rPr>
            <w:rFonts w:ascii="仿宋" w:eastAsia="仿宋" w:hAnsi="仿宋" w:cs="仿宋" w:hint="eastAsia"/>
            <w:lang w:eastAsia="zh-CN"/>
          </w:rPr>
          <w:t>(二)、防火防爆总图布置措施</w:t>
        </w:r>
        <w:r>
          <w:tab/>
        </w:r>
        <w:r>
          <w:fldChar w:fldCharType="begin"/>
        </w:r>
        <w:r>
          <w:instrText xml:space="preserve"> PAGEREF _Toc8550 \h </w:instrText>
        </w:r>
        <w:r>
          <w:fldChar w:fldCharType="separate"/>
        </w:r>
        <w:r>
          <w:t>53</w:t>
        </w:r>
        <w:r>
          <w:fldChar w:fldCharType="end"/>
        </w:r>
      </w:hyperlink>
    </w:p>
    <w:p>
      <w:pPr>
        <w:pStyle w:val="TOC2"/>
        <w:tabs>
          <w:tab w:val="right" w:leader="dot" w:pos="8306"/>
        </w:tabs>
      </w:pPr>
      <w:hyperlink w:anchor="_Toc19671" w:history="1">
        <w:r>
          <w:rPr>
            <w:rFonts w:ascii="仿宋" w:eastAsia="仿宋" w:hAnsi="仿宋" w:cs="仿宋" w:hint="eastAsia"/>
            <w:lang w:eastAsia="zh-CN"/>
          </w:rPr>
          <w:t>(三)、自然灾害防范措施</w:t>
        </w:r>
        <w:r>
          <w:tab/>
        </w:r>
        <w:r>
          <w:fldChar w:fldCharType="begin"/>
        </w:r>
        <w:r>
          <w:instrText xml:space="preserve"> PAGEREF _Toc19671 \h </w:instrText>
        </w:r>
        <w:r>
          <w:fldChar w:fldCharType="separate"/>
        </w:r>
        <w:r>
          <w:t>53</w:t>
        </w:r>
        <w:r>
          <w:fldChar w:fldCharType="end"/>
        </w:r>
      </w:hyperlink>
    </w:p>
    <w:p>
      <w:pPr>
        <w:pStyle w:val="TOC2"/>
        <w:tabs>
          <w:tab w:val="right" w:leader="dot" w:pos="8306"/>
        </w:tabs>
      </w:pPr>
      <w:hyperlink w:anchor="_Toc29749" w:history="1">
        <w:r>
          <w:rPr>
            <w:rFonts w:ascii="仿宋" w:eastAsia="仿宋" w:hAnsi="仿宋" w:cs="仿宋" w:hint="eastAsia"/>
            <w:lang w:eastAsia="zh-CN"/>
          </w:rPr>
          <w:t>(四)、安全色及安全标志使用要求</w:t>
        </w:r>
        <w:r>
          <w:tab/>
        </w:r>
        <w:r>
          <w:fldChar w:fldCharType="begin"/>
        </w:r>
        <w:r>
          <w:instrText xml:space="preserve"> PAGEREF _Toc29749 \h </w:instrText>
        </w:r>
        <w:r>
          <w:fldChar w:fldCharType="separate"/>
        </w:r>
        <w:r>
          <w:t>54</w:t>
        </w:r>
        <w:r>
          <w:fldChar w:fldCharType="end"/>
        </w:r>
      </w:hyperlink>
    </w:p>
    <w:p>
      <w:pPr>
        <w:pStyle w:val="TOC2"/>
        <w:tabs>
          <w:tab w:val="right" w:leader="dot" w:pos="8306"/>
        </w:tabs>
      </w:pPr>
      <w:hyperlink w:anchor="_Toc28669" w:history="1">
        <w:r>
          <w:rPr>
            <w:rFonts w:ascii="仿宋" w:eastAsia="仿宋" w:hAnsi="仿宋" w:cs="仿宋" w:hint="eastAsia"/>
            <w:lang w:eastAsia="zh-CN"/>
          </w:rPr>
          <w:t>(五)、防尘防毒措施</w:t>
        </w:r>
        <w:r>
          <w:tab/>
        </w:r>
        <w:r>
          <w:fldChar w:fldCharType="begin"/>
        </w:r>
        <w:r>
          <w:instrText xml:space="preserve"> PAGEREF _Toc28669 \h </w:instrText>
        </w:r>
        <w:r>
          <w:fldChar w:fldCharType="separate"/>
        </w:r>
        <w:r>
          <w:t>55</w:t>
        </w:r>
        <w:r>
          <w:fldChar w:fldCharType="end"/>
        </w:r>
      </w:hyperlink>
    </w:p>
    <w:p>
      <w:pPr>
        <w:pStyle w:val="TOC2"/>
        <w:tabs>
          <w:tab w:val="right" w:leader="dot" w:pos="8306"/>
        </w:tabs>
      </w:pPr>
      <w:hyperlink w:anchor="_Toc6699" w:history="1">
        <w:r>
          <w:rPr>
            <w:rFonts w:ascii="仿宋" w:eastAsia="仿宋" w:hAnsi="仿宋" w:cs="仿宋" w:hint="eastAsia"/>
            <w:lang w:eastAsia="zh-CN"/>
          </w:rPr>
          <w:t>(六)、防静电、触电防护及防雷措施</w:t>
        </w:r>
        <w:r>
          <w:tab/>
        </w:r>
        <w:r>
          <w:fldChar w:fldCharType="begin"/>
        </w:r>
        <w:r>
          <w:instrText xml:space="preserve"> PAGEREF _Toc6699 \h </w:instrText>
        </w:r>
        <w:r>
          <w:fldChar w:fldCharType="separate"/>
        </w:r>
        <w:r>
          <w:t>56</w:t>
        </w:r>
        <w:r>
          <w:fldChar w:fldCharType="end"/>
        </w:r>
      </w:hyperlink>
    </w:p>
    <w:p>
      <w:pPr>
        <w:pStyle w:val="TOC2"/>
        <w:tabs>
          <w:tab w:val="right" w:leader="dot" w:pos="8306"/>
        </w:tabs>
      </w:pPr>
      <w:hyperlink w:anchor="_Toc10623" w:history="1">
        <w:r>
          <w:rPr>
            <w:rFonts w:ascii="仿宋" w:eastAsia="仿宋" w:hAnsi="仿宋" w:cs="仿宋" w:hint="eastAsia"/>
            <w:lang w:eastAsia="zh-CN"/>
          </w:rPr>
          <w:t>(七)、机械设备安全保障措施</w:t>
        </w:r>
        <w:r>
          <w:tab/>
        </w:r>
        <w:r>
          <w:fldChar w:fldCharType="begin"/>
        </w:r>
        <w:r>
          <w:instrText xml:space="preserve"> PAGEREF _Toc10623 \h </w:instrText>
        </w:r>
        <w:r>
          <w:fldChar w:fldCharType="separate"/>
        </w:r>
        <w:r>
          <w:t>58</w:t>
        </w:r>
        <w:r>
          <w:fldChar w:fldCharType="end"/>
        </w:r>
      </w:hyperlink>
    </w:p>
    <w:p>
      <w:pPr>
        <w:pStyle w:val="TOC1"/>
        <w:tabs>
          <w:tab w:val="right" w:leader="dot" w:pos="8306"/>
        </w:tabs>
      </w:pPr>
      <w:hyperlink w:anchor="_Toc24224" w:history="1">
        <w:r>
          <w:rPr>
            <w:rFonts w:ascii="仿宋" w:eastAsia="仿宋" w:hAnsi="仿宋" w:cs="仿宋" w:hint="eastAsia"/>
            <w:lang w:eastAsia="zh-CN"/>
          </w:rPr>
          <w:t>十三、质量管理体系</w:t>
        </w:r>
        <w:r>
          <w:tab/>
        </w:r>
        <w:r>
          <w:fldChar w:fldCharType="begin"/>
        </w:r>
        <w:r>
          <w:instrText xml:space="preserve"> PAGEREF _Toc24224 \h </w:instrText>
        </w:r>
        <w:r>
          <w:fldChar w:fldCharType="separate"/>
        </w:r>
        <w:r>
          <w:t>59</w:t>
        </w:r>
        <w:r>
          <w:fldChar w:fldCharType="end"/>
        </w:r>
      </w:hyperlink>
    </w:p>
    <w:p>
      <w:pPr>
        <w:pStyle w:val="TOC2"/>
        <w:tabs>
          <w:tab w:val="right" w:leader="dot" w:pos="8306"/>
        </w:tabs>
      </w:pPr>
      <w:hyperlink w:anchor="_Toc12244" w:history="1">
        <w:r>
          <w:rPr>
            <w:rFonts w:ascii="仿宋" w:eastAsia="仿宋" w:hAnsi="仿宋" w:cs="仿宋" w:hint="eastAsia"/>
            <w:lang w:eastAsia="zh-CN"/>
          </w:rPr>
          <w:t>(一)、质量目标与方针</w:t>
        </w:r>
        <w:r>
          <w:tab/>
        </w:r>
        <w:r>
          <w:fldChar w:fldCharType="begin"/>
        </w:r>
        <w:r>
          <w:instrText xml:space="preserve"> PAGEREF _Toc12244 \h </w:instrText>
        </w:r>
        <w:r>
          <w:fldChar w:fldCharType="separate"/>
        </w:r>
        <w:r>
          <w:t>59</w:t>
        </w:r>
        <w:r>
          <w:fldChar w:fldCharType="end"/>
        </w:r>
      </w:hyperlink>
    </w:p>
    <w:p>
      <w:pPr>
        <w:pStyle w:val="TOC2"/>
        <w:tabs>
          <w:tab w:val="right" w:leader="dot" w:pos="8306"/>
        </w:tabs>
      </w:pPr>
      <w:hyperlink w:anchor="_Toc23714" w:history="1">
        <w:r>
          <w:rPr>
            <w:rFonts w:ascii="仿宋" w:eastAsia="仿宋" w:hAnsi="仿宋" w:cs="仿宋" w:hint="eastAsia"/>
            <w:lang w:eastAsia="zh-CN"/>
          </w:rPr>
          <w:t>(二)、质量管理责任</w:t>
        </w:r>
        <w:r>
          <w:tab/>
        </w:r>
        <w:r>
          <w:fldChar w:fldCharType="begin"/>
        </w:r>
        <w:r>
          <w:instrText xml:space="preserve"> PAGEREF _Toc23714 \h </w:instrText>
        </w:r>
        <w:r>
          <w:fldChar w:fldCharType="separate"/>
        </w:r>
        <w:r>
          <w:t>60</w:t>
        </w:r>
        <w:r>
          <w:fldChar w:fldCharType="end"/>
        </w:r>
      </w:hyperlink>
    </w:p>
    <w:p>
      <w:pPr>
        <w:pStyle w:val="TOC2"/>
        <w:tabs>
          <w:tab w:val="right" w:leader="dot" w:pos="8306"/>
        </w:tabs>
      </w:pPr>
      <w:hyperlink w:anchor="_Toc24165" w:history="1">
        <w:r>
          <w:rPr>
            <w:rFonts w:ascii="仿宋" w:eastAsia="仿宋" w:hAnsi="仿宋" w:cs="仿宋" w:hint="eastAsia"/>
            <w:lang w:eastAsia="zh-CN"/>
          </w:rPr>
          <w:t>(三)、质量管理体系文件</w:t>
        </w:r>
        <w:r>
          <w:tab/>
        </w:r>
        <w:r>
          <w:fldChar w:fldCharType="begin"/>
        </w:r>
        <w:r>
          <w:instrText xml:space="preserve"> PAGEREF _Toc24165 \h </w:instrText>
        </w:r>
        <w:r>
          <w:fldChar w:fldCharType="separate"/>
        </w:r>
        <w:r>
          <w:t>62</w:t>
        </w:r>
        <w:r>
          <w:fldChar w:fldCharType="end"/>
        </w:r>
      </w:hyperlink>
    </w:p>
    <w:p>
      <w:pPr>
        <w:pStyle w:val="TOC2"/>
        <w:tabs>
          <w:tab w:val="right" w:leader="dot" w:pos="8306"/>
        </w:tabs>
      </w:pPr>
      <w:hyperlink w:anchor="_Toc17476" w:history="1">
        <w:r>
          <w:rPr>
            <w:rFonts w:ascii="仿宋" w:eastAsia="仿宋" w:hAnsi="仿宋" w:cs="仿宋" w:hint="eastAsia"/>
            <w:lang w:eastAsia="zh-CN"/>
          </w:rPr>
          <w:t>(四)、质量培训与教育</w:t>
        </w:r>
        <w:r>
          <w:tab/>
        </w:r>
        <w:r>
          <w:fldChar w:fldCharType="begin"/>
        </w:r>
        <w:r>
          <w:instrText xml:space="preserve"> PAGEREF _Toc17476 \h </w:instrText>
        </w:r>
        <w:r>
          <w:fldChar w:fldCharType="separate"/>
        </w:r>
        <w:r>
          <w:t>64</w:t>
        </w:r>
        <w:r>
          <w:fldChar w:fldCharType="end"/>
        </w:r>
      </w:hyperlink>
    </w:p>
    <w:p>
      <w:pPr>
        <w:pStyle w:val="TOC2"/>
        <w:tabs>
          <w:tab w:val="right" w:leader="dot" w:pos="8306"/>
        </w:tabs>
      </w:pPr>
      <w:hyperlink w:anchor="_Toc1567" w:history="1">
        <w:r>
          <w:rPr>
            <w:rFonts w:ascii="仿宋" w:eastAsia="仿宋" w:hAnsi="仿宋" w:cs="仿宋" w:hint="eastAsia"/>
            <w:lang w:eastAsia="zh-CN"/>
          </w:rPr>
          <w:t>(五)、质量审核与评价</w:t>
        </w:r>
        <w:r>
          <w:tab/>
        </w:r>
        <w:r>
          <w:fldChar w:fldCharType="begin"/>
        </w:r>
        <w:r>
          <w:instrText xml:space="preserve"> PAGEREF _Toc1567 \h </w:instrText>
        </w:r>
        <w:r>
          <w:fldChar w:fldCharType="separate"/>
        </w:r>
        <w:r>
          <w:t>65</w:t>
        </w:r>
        <w:r>
          <w:fldChar w:fldCharType="end"/>
        </w:r>
      </w:hyperlink>
    </w:p>
    <w:p>
      <w:pPr>
        <w:pStyle w:val="TOC2"/>
        <w:tabs>
          <w:tab w:val="right" w:leader="dot" w:pos="8306"/>
        </w:tabs>
      </w:pPr>
      <w:hyperlink w:anchor="_Toc1882" w:history="1">
        <w:r>
          <w:rPr>
            <w:rFonts w:ascii="仿宋" w:eastAsia="仿宋" w:hAnsi="仿宋" w:cs="仿宋" w:hint="eastAsia"/>
            <w:lang w:eastAsia="zh-CN"/>
          </w:rPr>
          <w:t>(六)、不符合与纠正措施</w:t>
        </w:r>
        <w:r>
          <w:tab/>
        </w:r>
        <w:r>
          <w:fldChar w:fldCharType="begin"/>
        </w:r>
        <w:r>
          <w:instrText xml:space="preserve"> PAGEREF _Toc1882 \h </w:instrText>
        </w:r>
        <w:r>
          <w:fldChar w:fldCharType="separate"/>
        </w:r>
        <w:r>
          <w:t>66</w:t>
        </w:r>
        <w:r>
          <w:fldChar w:fldCharType="end"/>
        </w:r>
      </w:hyperlink>
    </w:p>
    <w:p>
      <w:pPr>
        <w:pStyle w:val="TOC1"/>
        <w:tabs>
          <w:tab w:val="right" w:leader="dot" w:pos="8306"/>
        </w:tabs>
      </w:pPr>
      <w:hyperlink w:anchor="_Toc2996" w:history="1">
        <w:r>
          <w:rPr>
            <w:rFonts w:ascii="仿宋" w:eastAsia="仿宋" w:hAnsi="仿宋" w:cs="仿宋" w:hint="eastAsia"/>
            <w:lang w:eastAsia="zh-CN"/>
          </w:rPr>
          <w:t>十四、风险识别与分类</w:t>
        </w:r>
        <w:r>
          <w:tab/>
        </w:r>
        <w:r>
          <w:fldChar w:fldCharType="begin"/>
        </w:r>
        <w:r>
          <w:instrText xml:space="preserve"> PAGEREF _Toc2996 \h </w:instrText>
        </w:r>
        <w:r>
          <w:fldChar w:fldCharType="separate"/>
        </w:r>
        <w:r>
          <w:t>67</w:t>
        </w:r>
        <w:r>
          <w:fldChar w:fldCharType="end"/>
        </w:r>
      </w:hyperlink>
    </w:p>
    <w:p>
      <w:pPr>
        <w:pStyle w:val="TOC2"/>
        <w:tabs>
          <w:tab w:val="right" w:leader="dot" w:pos="8306"/>
        </w:tabs>
      </w:pPr>
      <w:hyperlink w:anchor="_Toc4404" w:history="1">
        <w:r>
          <w:rPr>
            <w:rFonts w:ascii="仿宋" w:eastAsia="仿宋" w:hAnsi="仿宋" w:cs="仿宋" w:hint="eastAsia"/>
            <w:lang w:eastAsia="zh-CN"/>
          </w:rPr>
          <w:t>(一)、风险识别</w:t>
        </w:r>
        <w:r>
          <w:tab/>
        </w:r>
        <w:r>
          <w:fldChar w:fldCharType="begin"/>
        </w:r>
        <w:r>
          <w:instrText xml:space="preserve"> PAGEREF _Toc4404 \h </w:instrText>
        </w:r>
        <w:r>
          <w:fldChar w:fldCharType="separate"/>
        </w:r>
        <w:r>
          <w:t>67</w:t>
        </w:r>
        <w:r>
          <w:fldChar w:fldCharType="end"/>
        </w:r>
      </w:hyperlink>
    </w:p>
    <w:p>
      <w:pPr>
        <w:pStyle w:val="TOC2"/>
        <w:tabs>
          <w:tab w:val="right" w:leader="dot" w:pos="8306"/>
        </w:tabs>
      </w:pPr>
      <w:hyperlink w:anchor="_Toc2295" w:history="1">
        <w:r>
          <w:rPr>
            <w:rFonts w:ascii="仿宋" w:eastAsia="仿宋" w:hAnsi="仿宋" w:cs="仿宋" w:hint="eastAsia"/>
            <w:lang w:eastAsia="zh-CN"/>
          </w:rPr>
          <w:t>(二)、风险分类</w:t>
        </w:r>
        <w:r>
          <w:tab/>
        </w:r>
        <w:r>
          <w:fldChar w:fldCharType="begin"/>
        </w:r>
        <w:r>
          <w:instrText xml:space="preserve"> PAGEREF _Toc2295 \h </w:instrText>
        </w:r>
        <w:r>
          <w:fldChar w:fldCharType="separate"/>
        </w:r>
        <w:r>
          <w:t>68</w:t>
        </w:r>
        <w:r>
          <w:fldChar w:fldCharType="end"/>
        </w:r>
      </w:hyperlink>
    </w:p>
    <w:p>
      <w:pPr>
        <w:pStyle w:val="TOC1"/>
        <w:tabs>
          <w:tab w:val="right" w:leader="dot" w:pos="8306"/>
        </w:tabs>
      </w:pPr>
      <w:hyperlink w:anchor="_Toc2327" w:history="1">
        <w:r>
          <w:rPr>
            <w:rFonts w:ascii="仿宋" w:eastAsia="仿宋" w:hAnsi="仿宋" w:cs="仿宋" w:hint="eastAsia"/>
            <w:lang w:eastAsia="zh-CN"/>
          </w:rPr>
          <w:t>十五、车辆内装产品项目实施保障措施</w:t>
        </w:r>
        <w:r>
          <w:tab/>
        </w:r>
        <w:r>
          <w:fldChar w:fldCharType="begin"/>
        </w:r>
        <w:r>
          <w:instrText xml:space="preserve"> PAGEREF _Toc2327 \h </w:instrText>
        </w:r>
        <w:r>
          <w:fldChar w:fldCharType="separate"/>
        </w:r>
        <w:r>
          <w:t>70</w:t>
        </w:r>
        <w:r>
          <w:fldChar w:fldCharType="end"/>
        </w:r>
      </w:hyperlink>
    </w:p>
    <w:p>
      <w:pPr>
        <w:pStyle w:val="TOC2"/>
        <w:tabs>
          <w:tab w:val="right" w:leader="dot" w:pos="8306"/>
        </w:tabs>
      </w:pPr>
      <w:hyperlink w:anchor="_Toc4589" w:history="1">
        <w:r>
          <w:rPr>
            <w:rFonts w:ascii="仿宋" w:eastAsia="仿宋" w:hAnsi="仿宋" w:cs="仿宋" w:hint="eastAsia"/>
            <w:lang w:eastAsia="zh-CN"/>
          </w:rPr>
          <w:t>(一)、车辆内装产品项目实施保障机制</w:t>
        </w:r>
        <w:r>
          <w:tab/>
        </w:r>
        <w:r>
          <w:fldChar w:fldCharType="begin"/>
        </w:r>
        <w:r>
          <w:instrText xml:space="preserve"> PAGEREF _Toc4589 \h </w:instrText>
        </w:r>
        <w:r>
          <w:fldChar w:fldCharType="separate"/>
        </w:r>
        <w:r>
          <w:t>70</w:t>
        </w:r>
        <w:r>
          <w:fldChar w:fldCharType="end"/>
        </w:r>
      </w:hyperlink>
    </w:p>
    <w:p>
      <w:pPr>
        <w:pStyle w:val="TOC2"/>
        <w:tabs>
          <w:tab w:val="right" w:leader="dot" w:pos="8306"/>
        </w:tabs>
      </w:pPr>
      <w:hyperlink w:anchor="_Toc23933" w:history="1">
        <w:r>
          <w:rPr>
            <w:rFonts w:ascii="仿宋" w:eastAsia="仿宋" w:hAnsi="仿宋" w:cs="仿宋" w:hint="eastAsia"/>
            <w:lang w:eastAsia="zh-CN"/>
          </w:rPr>
          <w:t>(二)、车辆内装产品项目法律合规要求</w:t>
        </w:r>
        <w:r>
          <w:tab/>
        </w:r>
        <w:r>
          <w:fldChar w:fldCharType="begin"/>
        </w:r>
        <w:r>
          <w:instrText xml:space="preserve"> PAGEREF _Toc23933 \h </w:instrText>
        </w:r>
        <w:r>
          <w:fldChar w:fldCharType="separate"/>
        </w:r>
        <w:r>
          <w:t>74</w:t>
        </w:r>
        <w:r>
          <w:fldChar w:fldCharType="end"/>
        </w:r>
      </w:hyperlink>
    </w:p>
    <w:p>
      <w:pPr>
        <w:pStyle w:val="TOC2"/>
        <w:tabs>
          <w:tab w:val="right" w:leader="dot" w:pos="8306"/>
        </w:tabs>
      </w:pPr>
      <w:hyperlink w:anchor="_Toc903" w:history="1">
        <w:r>
          <w:rPr>
            <w:rFonts w:ascii="仿宋" w:eastAsia="仿宋" w:hAnsi="仿宋" w:cs="仿宋" w:hint="eastAsia"/>
            <w:lang w:eastAsia="zh-CN"/>
          </w:rPr>
          <w:t>(三)、车辆内装产品项目合同管理与法律事务</w:t>
        </w:r>
        <w:r>
          <w:tab/>
        </w:r>
        <w:r>
          <w:fldChar w:fldCharType="begin"/>
        </w:r>
        <w:r>
          <w:instrText xml:space="preserve"> PAGEREF _Toc903 \h </w:instrText>
        </w:r>
        <w:r>
          <w:fldChar w:fldCharType="separate"/>
        </w:r>
        <w:r>
          <w:t>78</w:t>
        </w:r>
        <w:r>
          <w:fldChar w:fldCharType="end"/>
        </w:r>
      </w:hyperlink>
    </w:p>
    <w:p>
      <w:pPr>
        <w:pStyle w:val="TOC2"/>
        <w:tabs>
          <w:tab w:val="right" w:leader="dot" w:pos="8306"/>
        </w:tabs>
      </w:pPr>
      <w:hyperlink w:anchor="_Toc1642" w:history="1">
        <w:r>
          <w:rPr>
            <w:rFonts w:ascii="仿宋" w:eastAsia="仿宋" w:hAnsi="仿宋" w:cs="仿宋" w:hint="eastAsia"/>
            <w:lang w:eastAsia="zh-CN"/>
          </w:rPr>
          <w:t>(四)、车辆内装产品项目知识产权保护策略</w:t>
        </w:r>
        <w:r>
          <w:tab/>
        </w:r>
        <w:r>
          <w:fldChar w:fldCharType="begin"/>
        </w:r>
        <w:r>
          <w:instrText xml:space="preserve"> PAGEREF _Toc1642 \h </w:instrText>
        </w:r>
        <w:r>
          <w:fldChar w:fldCharType="separate"/>
        </w:r>
        <w:r>
          <w:t>85</w:t>
        </w:r>
        <w:r>
          <w:fldChar w:fldCharType="end"/>
        </w:r>
      </w:hyperlink>
    </w:p>
    <w:p>
      <w:pPr>
        <w:pStyle w:val="TOC1"/>
        <w:tabs>
          <w:tab w:val="right" w:leader="dot" w:pos="8306"/>
        </w:tabs>
      </w:pPr>
      <w:hyperlink w:anchor="_Toc12587" w:history="1">
        <w:r>
          <w:rPr>
            <w:rFonts w:ascii="仿宋" w:eastAsia="仿宋" w:hAnsi="仿宋" w:cs="仿宋" w:hint="eastAsia"/>
            <w:lang w:eastAsia="zh-CN"/>
          </w:rPr>
          <w:t>十六、供应链管理</w:t>
        </w:r>
        <w:r>
          <w:tab/>
        </w:r>
        <w:r>
          <w:fldChar w:fldCharType="begin"/>
        </w:r>
        <w:r>
          <w:instrText xml:space="preserve"> PAGEREF _Toc12587 \h </w:instrText>
        </w:r>
        <w:r>
          <w:fldChar w:fldCharType="separate"/>
        </w:r>
        <w:r>
          <w:t>87</w:t>
        </w:r>
        <w:r>
          <w:fldChar w:fldCharType="end"/>
        </w:r>
      </w:hyperlink>
    </w:p>
    <w:p>
      <w:pPr>
        <w:pStyle w:val="TOC2"/>
        <w:tabs>
          <w:tab w:val="right" w:leader="dot" w:pos="8306"/>
        </w:tabs>
      </w:pPr>
      <w:hyperlink w:anchor="_Toc8025" w:history="1">
        <w:r>
          <w:rPr>
            <w:rFonts w:ascii="仿宋" w:eastAsia="仿宋" w:hAnsi="仿宋" w:cs="仿宋" w:hint="eastAsia"/>
            <w:lang w:eastAsia="zh-CN"/>
          </w:rPr>
          <w:t>(一)、供应链战略规划</w:t>
        </w:r>
        <w:r>
          <w:tab/>
        </w:r>
        <w:r>
          <w:fldChar w:fldCharType="begin"/>
        </w:r>
        <w:r>
          <w:instrText xml:space="preserve"> PAGEREF _Toc8025 \h </w:instrText>
        </w:r>
        <w:r>
          <w:fldChar w:fldCharType="separate"/>
        </w:r>
        <w:r>
          <w:t>87</w:t>
        </w:r>
        <w:r>
          <w:fldChar w:fldCharType="end"/>
        </w:r>
      </w:hyperlink>
    </w:p>
    <w:p>
      <w:pPr>
        <w:pStyle w:val="TOC2"/>
        <w:tabs>
          <w:tab w:val="right" w:leader="dot" w:pos="8306"/>
        </w:tabs>
      </w:pPr>
      <w:hyperlink w:anchor="_Toc12142" w:history="1">
        <w:r>
          <w:rPr>
            <w:rFonts w:ascii="仿宋" w:eastAsia="仿宋" w:hAnsi="仿宋" w:cs="仿宋" w:hint="eastAsia"/>
            <w:lang w:eastAsia="zh-CN"/>
          </w:rPr>
          <w:t>(二)、供应商选择与合作</w:t>
        </w:r>
        <w:r>
          <w:tab/>
        </w:r>
        <w:r>
          <w:fldChar w:fldCharType="begin"/>
        </w:r>
        <w:r>
          <w:instrText xml:space="preserve"> PAGEREF _Toc12142 \h </w:instrText>
        </w:r>
        <w:r>
          <w:fldChar w:fldCharType="separate"/>
        </w:r>
        <w:r>
          <w:t>89</w:t>
        </w:r>
        <w:r>
          <w:fldChar w:fldCharType="end"/>
        </w:r>
      </w:hyperlink>
    </w:p>
    <w:p>
      <w:pPr>
        <w:pStyle w:val="TOC2"/>
        <w:tabs>
          <w:tab w:val="right" w:leader="dot" w:pos="8306"/>
        </w:tabs>
      </w:pPr>
      <w:hyperlink w:anchor="_Toc15749" w:history="1">
        <w:r>
          <w:rPr>
            <w:rFonts w:ascii="仿宋" w:eastAsia="仿宋" w:hAnsi="仿宋" w:cs="仿宋" w:hint="eastAsia"/>
            <w:lang w:eastAsia="zh-CN"/>
          </w:rPr>
          <w:t>(三)、物流与库存管理</w:t>
        </w:r>
        <w:r>
          <w:tab/>
        </w:r>
        <w:r>
          <w:fldChar w:fldCharType="begin"/>
        </w:r>
        <w:r>
          <w:instrText xml:space="preserve"> PAGEREF _Toc15749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77"/>
      <w:r>
        <w:rPr>
          <w:rFonts w:ascii="仿宋" w:eastAsia="仿宋" w:hAnsi="仿宋" w:cs="仿宋" w:hint="eastAsia"/>
          <w:sz w:val="28"/>
          <w:lang w:eastAsia="zh-CN"/>
        </w:rPr>
        <w:t>一、车辆内装产品项目可持续发展</w:t>
      </w:r>
      <w:bookmarkEnd w:id="2"/>
    </w:p>
    <w:p>
      <w:pPr>
        <w:pStyle w:val="Heading2"/>
        <w:rPr>
          <w:rFonts w:ascii="仿宋" w:eastAsia="仿宋" w:hAnsi="仿宋" w:cs="仿宋" w:hint="eastAsia"/>
          <w:lang w:eastAsia="zh-CN"/>
        </w:rPr>
      </w:pPr>
      <w:bookmarkStart w:id="3" w:name="_Toc155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项目中，车辆内装产品项目团队着眼于未来，明确了可持续发展的战略方向。制定的具体可持续发展目标包括降低资源使用、采用环保技术、最大化社会效益等。这一步骤不仅有助于车辆内装产品项目在环保和社会责任方面达到最高标准，也为未来提供了明确的指引，确保车辆内装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可持续实践的融入车辆内装产品项目管理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车辆内装产品项目管理周期。从车辆内装产品项目规划开始，车辆内装产品项目团队就考虑了环境和社会的因素。在执行阶段，车辆内装产品项目团队积极推动绿色技术的应用，优化资源利用。此外，关注员工的社会责任，通过培训和沟通活动提高员工对可持续发展的认知，使他们能够在日常工作中践行可持续实践。这些举措不仅为车辆内装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1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扎根于车辆内装产品项目的可持续发展理念，我们深信环保与社会责任是车辆内装产品项目成功的关键支柱。在车辆内装产品项目的每一步，我们都致力于通过创新和实践，履行对环境和社会的坚定责任。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团队通过引入先进的环保技术、建立高效的废物处理系统以及推动能源节约措施，积极履行环保责任。定期的环保监测和评估确保车辆内装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不仅致力于自身可持续发展，还注重对社会的回馈。通过支持社区车辆内装产品项目、参与慈善事业、提供培训机会等方式，车辆内装产品项目积极履行社会责任。与当地社区建立积极互动，关注员工的工作与生活平衡，以及员工的身心健康，是车辆内装产品项目在社会责任层面的关键举措。这样的实践不仅增强了车辆内装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677"/>
      <w:r>
        <w:rPr>
          <w:rFonts w:ascii="仿宋" w:eastAsia="仿宋" w:hAnsi="仿宋" w:cs="仿宋" w:hint="eastAsia"/>
          <w:sz w:val="28"/>
          <w:lang w:eastAsia="zh-CN"/>
        </w:rPr>
        <w:t>二、车辆内装产品项目土建工程</w:t>
      </w:r>
      <w:bookmarkEnd w:id="5"/>
    </w:p>
    <w:p>
      <w:pPr>
        <w:pStyle w:val="Heading2"/>
        <w:rPr>
          <w:rFonts w:ascii="仿宋" w:eastAsia="仿宋" w:hAnsi="仿宋" w:cs="仿宋" w:hint="eastAsia"/>
          <w:lang w:eastAsia="zh-CN"/>
        </w:rPr>
      </w:pPr>
      <w:bookmarkStart w:id="6" w:name="_Toc172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在车辆内装产品项目的建筑工程设计中，我们将秉承一系列重要的设计原则，以确保车辆内装产品项目建筑在功能、美观、可持续性等方面达到最佳效果。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首要原则是确保建筑的功能性得到最大化的发挥。我们将充分理解车辆内装产品项目的实际需求，合理布局各个功能区域，保证建筑在满足业务需求的同时，提供高效的工作环境。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在建筑设计中，我们将综合考虑建设和运营成本。通过精细的经济效益分析，确保设计方案在高效利用资源的同时，对车辆内装产品项目的长期盈利能力有积极的贡献。</w:t>
      </w:r>
    </w:p>
    <w:p>
      <w:pPr>
        <w:pStyle w:val="Heading2"/>
        <w:ind w:firstLine="560" w:firstLineChars="200"/>
        <w:rPr>
          <w:rFonts w:ascii="仿宋" w:eastAsia="仿宋" w:hAnsi="仿宋" w:cs="仿宋" w:hint="eastAsia"/>
          <w:sz w:val="28"/>
          <w:lang w:eastAsia="zh-CN"/>
        </w:rPr>
      </w:pPr>
      <w:bookmarkStart w:id="7" w:name="_Toc531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项目的土建工程设计中，我们将精准设定设计年限，结合车辆内装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辆内装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76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车辆内装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辆内装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辆内装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本期工程车辆内装产品项目预计总建筑面积XXX平方米，其中：计容建筑面积XXX平方米，计划建筑工程投资XX万元，占车辆内装产品项目总投资的XX%。</w:t>
      </w:r>
    </w:p>
    <w:p>
      <w:pPr>
        <w:pStyle w:val="Heading1"/>
        <w:ind w:firstLine="560" w:firstLineChars="200"/>
        <w:rPr>
          <w:rFonts w:ascii="仿宋" w:eastAsia="仿宋" w:hAnsi="仿宋" w:cs="仿宋" w:hint="eastAsia"/>
          <w:sz w:val="28"/>
          <w:lang w:eastAsia="zh-CN"/>
        </w:rPr>
      </w:pPr>
      <w:bookmarkStart w:id="10" w:name="_Toc2032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701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技术管理特点体现在其创新导向。通过引入最先进的技术趋势和解决方案，车辆内装产品项目致力于提升科技含量、提高质量和效率水平。这意味着我们将采用最新的工具和方法，确保车辆内装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辆内装产品项目技术管理的显著特征。通过整合不同领域的技术资源，我们实现了跨学科的协同工作。这有助于优化技术架构，提高整体效能。此外，整合性策略还促进了不同技术团队之间的紧密沟通和高效合作，确保车辆内装产品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辆内装产品项目所采用的技术。通过不断优化技术方案，车辆内装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辆内装产品项目团队将在车辆内装产品项目初期识别可能的技术风险，并采取相应的预防和应对措施。通过建立健全的风险评估机制，车辆内装产品项目能够在实施过程中及时发现并解决潜在的技术问题，保障车辆内装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辆内装产品项目中，技术将成为车辆内装产品项目成功的有力支持。这一深度剖析揭示了技术管理在车辆内装产品项目实施中的关键作用，为车辆内装产品项目的技术基础奠定了坚实的基础。</w:t>
      </w:r>
    </w:p>
    <w:p>
      <w:pPr>
        <w:pStyle w:val="Heading2"/>
        <w:ind w:firstLine="560" w:firstLineChars="200"/>
        <w:rPr>
          <w:rFonts w:ascii="仿宋" w:eastAsia="仿宋" w:hAnsi="仿宋" w:cs="仿宋" w:hint="eastAsia"/>
          <w:sz w:val="28"/>
          <w:lang w:eastAsia="zh-CN"/>
        </w:rPr>
      </w:pPr>
      <w:bookmarkStart w:id="12" w:name="_Toc15922"/>
      <w:r>
        <w:rPr>
          <w:rFonts w:ascii="仿宋" w:eastAsia="仿宋" w:hAnsi="仿宋" w:cs="仿宋" w:hint="eastAsia"/>
          <w:sz w:val="28"/>
          <w:lang w:eastAsia="zh-CN"/>
        </w:rPr>
        <w:t>(二)、车辆内装产品项目工艺技术设计方案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辆内装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车辆内装产品项目将严格按照相关行业规范要求进行组织。通过有效控制产品质量，车辆内装产品项目将致力于为顾客提供优质的车辆内装产品项目产品和良好的服务。这体现了车辆内装产品项目对于生产活动合规性和质量标准的高度重视，为车辆内装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辆内装产品项目注重生态效益和清洁生产原则。车辆内装产品项目建设将紧密结合地方特色经济发展，与社会经济发展规划和区域环境保护规划方案相协调一致。通过与当地区域自然生态系统的结合，车辆内装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辆内装产品项目产品具有多样化的客户需求和个性化的特点。因此，车辆内装产品项目产品规格品种多样，且单批生产数量较小。为满足这一特点，车辆内装产品项目承办单位将建设先进的柔性制造生产线。通过广泛应用柔性制造技术，车辆内装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辆内装产品项目采用的技术具有较高的技术含量和自动化水平，处于国内先进水平。这一技术选用不仅体现了对生产效率、质量和环境友好性的高标准要求，同时为车辆内装产品项目的可持续发展奠定了坚实的基础。</w:t>
      </w:r>
    </w:p>
    <w:p>
      <w:pPr>
        <w:pStyle w:val="Heading2"/>
        <w:ind w:firstLine="560" w:firstLineChars="200"/>
        <w:rPr>
          <w:rFonts w:ascii="仿宋" w:eastAsia="仿宋" w:hAnsi="仿宋" w:cs="仿宋" w:hint="eastAsia"/>
          <w:sz w:val="28"/>
          <w:lang w:eastAsia="zh-CN"/>
        </w:rPr>
      </w:pPr>
      <w:bookmarkStart w:id="13" w:name="_Toc1365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为确保车辆内装产品项目的高效生产和技术实施，我们制定了一套精心设计的设备选型方案，以满足车辆内装产品项目生产、质量和环保的要求。该方案的主要特点如下：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辆内装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针对车辆内装产品项目产品的多样性和小批量生产的特点，我们将建设柔性制造生产线。通过在设备选型中考虑柔性制造技术，可以灵活应对不同产品规格和生产需求，实现生产线的高度灵活性和适应性。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5593"/>
      <w:r>
        <w:rPr>
          <w:rFonts w:ascii="仿宋" w:eastAsia="仿宋" w:hAnsi="仿宋" w:cs="仿宋" w:hint="eastAsia"/>
          <w:sz w:val="28"/>
          <w:lang w:eastAsia="zh-CN"/>
        </w:rPr>
        <w:t>四、车辆内装产品项目选址可行性分析</w:t>
      </w:r>
      <w:bookmarkEnd w:id="14"/>
    </w:p>
    <w:p>
      <w:pPr>
        <w:pStyle w:val="Heading2"/>
        <w:rPr>
          <w:rFonts w:ascii="仿宋" w:eastAsia="仿宋" w:hAnsi="仿宋" w:cs="仿宋" w:hint="eastAsia"/>
          <w:lang w:eastAsia="zh-CN"/>
        </w:rPr>
      </w:pPr>
      <w:bookmarkStart w:id="15" w:name="_Toc29233"/>
      <w:r>
        <w:rPr>
          <w:rFonts w:ascii="仿宋" w:eastAsia="仿宋" w:hAnsi="仿宋" w:cs="仿宋" w:hint="eastAsia"/>
          <w:lang w:eastAsia="zh-CN"/>
        </w:rPr>
        <w:t>(一)、车辆内装产品项目选址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该车辆内装产品项目选址位于XX省XX市XX区XXX街道</w:t>
      </w:r>
    </w:p>
    <w:p>
      <w:pPr>
        <w:pStyle w:val="Heading2"/>
        <w:ind w:firstLine="560" w:firstLineChars="200"/>
        <w:rPr>
          <w:rFonts w:ascii="仿宋" w:eastAsia="仿宋" w:hAnsi="仿宋" w:cs="仿宋" w:hint="eastAsia"/>
          <w:sz w:val="28"/>
          <w:lang w:eastAsia="zh-CN"/>
        </w:rPr>
      </w:pPr>
      <w:bookmarkStart w:id="16" w:name="_Toc1343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车辆内装产品项目的征地面积将根据车辆内装产品项目的实际规模和需求进行精确规划。具体面积XXX平方米，旨在确保车辆内装产品项目不仅能够满足当前的发展需求，还能够预留空间以适应未来的扩展。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净用地面积是在征地面积基础上去除不可利用面积后的实际可开发用地。具体面积XXX平方米，考虑到环保、交通、安全等多方面因素，以确保车辆内装产品项目在整体利用效率上达到最优。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车辆内装产品项目计划建设的建筑总规模具体面积XXX平方米。这一规模的确定综合考虑了车辆内装产品项目的性质、规模，以及城市规划的相关要求，确保建筑布局与周边环境协调一致。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绿地率是车辆内装产品项目用地中被规划为绿地的比例。具体面积XXX平方米，旨在通过合理规划绿地，改善车辆内装产品项目周边环境，提升居民生活质量，并符合城市整体绿化规划。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容积率是用地上可以建设的建筑总体积与用地面积之比。具体面积XXX，通过合理的容积率规划，确保车辆内装产品项目建筑规模与周边环境和谐共生。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辆内装产品项目选址与当地城市规划相一致，具体面积XXX平方米。通过与城市规划部门深入沟通，确保车辆内装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辆内装产品项目选址符合当地产业政策，具体面积XXX平方米。这包括车辆内装产品项目对当地经济的促进作用，以及对相关产业的带动效应，确保车辆内装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用地总体要求必须符合环保和可持续发展的原则，具体面积XXX平方米。通过采用绿色建筑设计、节能减排等措施，确保车辆内装产品项目在建设和运营过程中对环境的影响最小化，达到可持续发展的要求。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确保车辆内装产品项目选址具备必要的公共设施配套，具体面积XXX平方米。这包括交通便利性、教育、医疗等基础设施，以提高居民生活品质，使得车辆内装产品项目选址更具吸引力。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考虑用地总体要求对当地社会稳定性的影响，具体面积XXX平方米。通过深入了解当地社区反馈，确保车辆内装产品项目的选址和建设过程对当地社会和谐稳定产生积极作用。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辆内装产品项目选址不仅符合法规和规划，还在实际操作中具有可行性。这一全面规划将为车辆内装产品项目的成功实施提供坚实的基础，确保车辆内装产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52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辆内装产品项目的设备规划和空间设计中，我们将采取灵活设备布局的措施。设备布局将根据实际需求进行灵活设计，避免不必要的浪费。通过合理规划设备摆放位置，我们将提高设备的利用率，减少设备间距，以确保车辆内装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辆内装产品项目内部引入共享设施的概念，例如共享会议室、办公区等。通过这种方式，我们可以减少对资源的重复建设，提高资源共享效率，从而减小车辆内装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95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辆内装产品项目的总图布置中，我们将不同功能区域进行明确的规划，以最大程度满足车辆内装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456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辆内装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车辆内装产品项目对环境的影响是综合评价的重要因素之一。我们将详细考虑选址周边的自然环境、生态保护区、水源地等情况，确保车辆内装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https://d.book118.com/498027013056006032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97039"/>
    <w:rsid w:val="7F997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2701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2024-01-28T17:08:00Z</dcterms:created>
  <dcterms:modified xsi:type="dcterms:W3CDTF">2024-01-28T17:08:37Z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C74704B0AC0E49DDB2BC67D3B0B74A51_11</vt:lpwstr>
  </property>
  <property fmtid="{D5CDD505-2E9C-101B-9397-08002B2CF9AE}" pid="3" name="KSOProductBuildVer">
    <vt:lpwstr>2052-12.1.0.16120</vt:lpwstr>
  </property>
</Properties>
</file>