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氟炭漆项目规划设计方案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17" w:history="1">
        <w:r>
          <w:rPr>
            <w:rFonts w:ascii="仿宋" w:eastAsia="仿宋" w:hAnsi="仿宋" w:cs="仿宋" w:hint="eastAsia"/>
            <w:lang w:eastAsia="zh-CN"/>
          </w:rPr>
          <w:t>序言</w:t>
        </w:r>
        <w:r>
          <w:tab/>
        </w:r>
        <w:r>
          <w:fldChar w:fldCharType="begin"/>
        </w:r>
        <w:r>
          <w:instrText xml:space="preserve"> PAGEREF _Toc22417 \h </w:instrText>
        </w:r>
        <w:r>
          <w:fldChar w:fldCharType="separate"/>
        </w:r>
        <w:r>
          <w:t>3</w:t>
        </w:r>
        <w:r>
          <w:fldChar w:fldCharType="end"/>
        </w:r>
      </w:hyperlink>
    </w:p>
    <w:p>
      <w:pPr>
        <w:pStyle w:val="TOC1"/>
        <w:tabs>
          <w:tab w:val="right" w:leader="dot" w:pos="8306"/>
        </w:tabs>
      </w:pPr>
      <w:hyperlink w:anchor="_Toc31234" w:history="1">
        <w:r>
          <w:rPr>
            <w:rFonts w:ascii="仿宋" w:eastAsia="仿宋" w:hAnsi="仿宋" w:cs="仿宋" w:hint="eastAsia"/>
            <w:lang w:eastAsia="zh-CN"/>
          </w:rPr>
          <w:t>一、氟炭漆项目危机管理</w:t>
        </w:r>
        <w:r>
          <w:tab/>
        </w:r>
        <w:r>
          <w:fldChar w:fldCharType="begin"/>
        </w:r>
        <w:r>
          <w:instrText xml:space="preserve"> PAGEREF _Toc31234 \h </w:instrText>
        </w:r>
        <w:r>
          <w:fldChar w:fldCharType="separate"/>
        </w:r>
        <w:r>
          <w:t>3</w:t>
        </w:r>
        <w:r>
          <w:fldChar w:fldCharType="end"/>
        </w:r>
      </w:hyperlink>
    </w:p>
    <w:p>
      <w:pPr>
        <w:pStyle w:val="TOC2"/>
        <w:tabs>
          <w:tab w:val="right" w:leader="dot" w:pos="8306"/>
        </w:tabs>
      </w:pPr>
      <w:hyperlink w:anchor="_Toc27072" w:history="1">
        <w:r>
          <w:rPr>
            <w:rFonts w:ascii="仿宋" w:eastAsia="仿宋" w:hAnsi="仿宋" w:cs="仿宋" w:hint="eastAsia"/>
            <w:lang w:eastAsia="zh-CN"/>
          </w:rPr>
          <w:t>(一)、危机预警与识别</w:t>
        </w:r>
        <w:r>
          <w:tab/>
        </w:r>
        <w:r>
          <w:fldChar w:fldCharType="begin"/>
        </w:r>
        <w:r>
          <w:instrText xml:space="preserve"> PAGEREF _Toc27072 \h </w:instrText>
        </w:r>
        <w:r>
          <w:fldChar w:fldCharType="separate"/>
        </w:r>
        <w:r>
          <w:t>3</w:t>
        </w:r>
        <w:r>
          <w:fldChar w:fldCharType="end"/>
        </w:r>
      </w:hyperlink>
    </w:p>
    <w:p>
      <w:pPr>
        <w:pStyle w:val="TOC2"/>
        <w:tabs>
          <w:tab w:val="right" w:leader="dot" w:pos="8306"/>
        </w:tabs>
      </w:pPr>
      <w:hyperlink w:anchor="_Toc5127" w:history="1">
        <w:r>
          <w:rPr>
            <w:rFonts w:ascii="仿宋" w:eastAsia="仿宋" w:hAnsi="仿宋" w:cs="仿宋" w:hint="eastAsia"/>
            <w:lang w:eastAsia="zh-CN"/>
          </w:rPr>
          <w:t>(二)、危机应对与恢复</w:t>
        </w:r>
        <w:r>
          <w:tab/>
        </w:r>
        <w:r>
          <w:fldChar w:fldCharType="begin"/>
        </w:r>
        <w:r>
          <w:instrText xml:space="preserve"> PAGEREF _Toc5127 \h </w:instrText>
        </w:r>
        <w:r>
          <w:fldChar w:fldCharType="separate"/>
        </w:r>
        <w:r>
          <w:t>4</w:t>
        </w:r>
        <w:r>
          <w:fldChar w:fldCharType="end"/>
        </w:r>
      </w:hyperlink>
    </w:p>
    <w:p>
      <w:pPr>
        <w:pStyle w:val="TOC1"/>
        <w:tabs>
          <w:tab w:val="right" w:leader="dot" w:pos="8306"/>
        </w:tabs>
      </w:pPr>
      <w:hyperlink w:anchor="_Toc27808" w:history="1">
        <w:r>
          <w:rPr>
            <w:rFonts w:ascii="仿宋" w:eastAsia="仿宋" w:hAnsi="仿宋" w:cs="仿宋" w:hint="eastAsia"/>
            <w:lang w:eastAsia="zh-CN"/>
          </w:rPr>
          <w:t>二、氟炭漆项目土建工程</w:t>
        </w:r>
        <w:r>
          <w:tab/>
        </w:r>
        <w:r>
          <w:fldChar w:fldCharType="begin"/>
        </w:r>
        <w:r>
          <w:instrText xml:space="preserve"> PAGEREF _Toc27808 \h </w:instrText>
        </w:r>
        <w:r>
          <w:fldChar w:fldCharType="separate"/>
        </w:r>
        <w:r>
          <w:t>5</w:t>
        </w:r>
        <w:r>
          <w:fldChar w:fldCharType="end"/>
        </w:r>
      </w:hyperlink>
    </w:p>
    <w:p>
      <w:pPr>
        <w:pStyle w:val="TOC2"/>
        <w:tabs>
          <w:tab w:val="right" w:leader="dot" w:pos="8306"/>
        </w:tabs>
      </w:pPr>
      <w:hyperlink w:anchor="_Toc20664" w:history="1">
        <w:r>
          <w:rPr>
            <w:rFonts w:ascii="仿宋" w:eastAsia="仿宋" w:hAnsi="仿宋" w:cs="仿宋" w:hint="eastAsia"/>
            <w:lang w:eastAsia="zh-CN"/>
          </w:rPr>
          <w:t>(一)、建筑工程设计原则</w:t>
        </w:r>
        <w:r>
          <w:tab/>
        </w:r>
        <w:r>
          <w:fldChar w:fldCharType="begin"/>
        </w:r>
        <w:r>
          <w:instrText xml:space="preserve"> PAGEREF _Toc20664 \h </w:instrText>
        </w:r>
        <w:r>
          <w:fldChar w:fldCharType="separate"/>
        </w:r>
        <w:r>
          <w:t>5</w:t>
        </w:r>
        <w:r>
          <w:fldChar w:fldCharType="end"/>
        </w:r>
      </w:hyperlink>
    </w:p>
    <w:p>
      <w:pPr>
        <w:pStyle w:val="TOC2"/>
        <w:tabs>
          <w:tab w:val="right" w:leader="dot" w:pos="8306"/>
        </w:tabs>
      </w:pPr>
      <w:hyperlink w:anchor="_Toc15928" w:history="1">
        <w:r>
          <w:rPr>
            <w:rFonts w:ascii="仿宋" w:eastAsia="仿宋" w:hAnsi="仿宋" w:cs="仿宋" w:hint="eastAsia"/>
            <w:lang w:eastAsia="zh-CN"/>
          </w:rPr>
          <w:t>(二)、土建工程设计年限及安全等级</w:t>
        </w:r>
        <w:r>
          <w:tab/>
        </w:r>
        <w:r>
          <w:fldChar w:fldCharType="begin"/>
        </w:r>
        <w:r>
          <w:instrText xml:space="preserve"> PAGEREF _Toc15928 \h </w:instrText>
        </w:r>
        <w:r>
          <w:fldChar w:fldCharType="separate"/>
        </w:r>
        <w:r>
          <w:t>6</w:t>
        </w:r>
        <w:r>
          <w:fldChar w:fldCharType="end"/>
        </w:r>
      </w:hyperlink>
    </w:p>
    <w:p>
      <w:pPr>
        <w:pStyle w:val="TOC2"/>
        <w:tabs>
          <w:tab w:val="right" w:leader="dot" w:pos="8306"/>
        </w:tabs>
      </w:pPr>
      <w:hyperlink w:anchor="_Toc15884" w:history="1">
        <w:r>
          <w:rPr>
            <w:rFonts w:ascii="仿宋" w:eastAsia="仿宋" w:hAnsi="仿宋" w:cs="仿宋" w:hint="eastAsia"/>
            <w:lang w:eastAsia="zh-CN"/>
          </w:rPr>
          <w:t>(三)、建筑工程设计总体要求</w:t>
        </w:r>
        <w:r>
          <w:tab/>
        </w:r>
        <w:r>
          <w:fldChar w:fldCharType="begin"/>
        </w:r>
        <w:r>
          <w:instrText xml:space="preserve"> PAGEREF _Toc15884 \h </w:instrText>
        </w:r>
        <w:r>
          <w:fldChar w:fldCharType="separate"/>
        </w:r>
        <w:r>
          <w:t>8</w:t>
        </w:r>
        <w:r>
          <w:fldChar w:fldCharType="end"/>
        </w:r>
      </w:hyperlink>
    </w:p>
    <w:p>
      <w:pPr>
        <w:pStyle w:val="TOC2"/>
        <w:tabs>
          <w:tab w:val="right" w:leader="dot" w:pos="8306"/>
        </w:tabs>
      </w:pPr>
      <w:hyperlink w:anchor="_Toc25735" w:history="1">
        <w:r>
          <w:rPr>
            <w:rFonts w:ascii="仿宋" w:eastAsia="仿宋" w:hAnsi="仿宋" w:cs="仿宋" w:hint="eastAsia"/>
            <w:lang w:eastAsia="zh-CN"/>
          </w:rPr>
          <w:t>(四)、土建工程建设指标</w:t>
        </w:r>
        <w:r>
          <w:tab/>
        </w:r>
        <w:r>
          <w:fldChar w:fldCharType="begin"/>
        </w:r>
        <w:r>
          <w:instrText xml:space="preserve"> PAGEREF _Toc25735 \h </w:instrText>
        </w:r>
        <w:r>
          <w:fldChar w:fldCharType="separate"/>
        </w:r>
        <w:r>
          <w:t>8</w:t>
        </w:r>
        <w:r>
          <w:fldChar w:fldCharType="end"/>
        </w:r>
      </w:hyperlink>
    </w:p>
    <w:p>
      <w:pPr>
        <w:pStyle w:val="TOC1"/>
        <w:tabs>
          <w:tab w:val="right" w:leader="dot" w:pos="8306"/>
        </w:tabs>
      </w:pPr>
      <w:hyperlink w:anchor="_Toc16993" w:history="1">
        <w:r>
          <w:rPr>
            <w:rFonts w:ascii="仿宋" w:eastAsia="仿宋" w:hAnsi="仿宋" w:cs="仿宋" w:hint="eastAsia"/>
            <w:lang w:eastAsia="zh-CN"/>
          </w:rPr>
          <w:t>三、氟炭漆项目绩效评估</w:t>
        </w:r>
        <w:r>
          <w:tab/>
        </w:r>
        <w:r>
          <w:fldChar w:fldCharType="begin"/>
        </w:r>
        <w:r>
          <w:instrText xml:space="preserve"> PAGEREF _Toc16993 \h </w:instrText>
        </w:r>
        <w:r>
          <w:fldChar w:fldCharType="separate"/>
        </w:r>
        <w:r>
          <w:t>9</w:t>
        </w:r>
        <w:r>
          <w:fldChar w:fldCharType="end"/>
        </w:r>
      </w:hyperlink>
    </w:p>
    <w:p>
      <w:pPr>
        <w:pStyle w:val="TOC2"/>
        <w:tabs>
          <w:tab w:val="right" w:leader="dot" w:pos="8306"/>
        </w:tabs>
      </w:pPr>
      <w:hyperlink w:anchor="_Toc11105" w:history="1">
        <w:r>
          <w:rPr>
            <w:rFonts w:ascii="仿宋" w:eastAsia="仿宋" w:hAnsi="仿宋" w:cs="仿宋" w:hint="eastAsia"/>
            <w:lang w:eastAsia="zh-CN"/>
          </w:rPr>
          <w:t>(一)、绩效评估指标</w:t>
        </w:r>
        <w:r>
          <w:tab/>
        </w:r>
        <w:r>
          <w:fldChar w:fldCharType="begin"/>
        </w:r>
        <w:r>
          <w:instrText xml:space="preserve"> PAGEREF _Toc11105 \h </w:instrText>
        </w:r>
        <w:r>
          <w:fldChar w:fldCharType="separate"/>
        </w:r>
        <w:r>
          <w:t>9</w:t>
        </w:r>
        <w:r>
          <w:fldChar w:fldCharType="end"/>
        </w:r>
      </w:hyperlink>
    </w:p>
    <w:p>
      <w:pPr>
        <w:pStyle w:val="TOC2"/>
        <w:tabs>
          <w:tab w:val="right" w:leader="dot" w:pos="8306"/>
        </w:tabs>
      </w:pPr>
      <w:hyperlink w:anchor="_Toc17764" w:history="1">
        <w:r>
          <w:rPr>
            <w:rFonts w:ascii="仿宋" w:eastAsia="仿宋" w:hAnsi="仿宋" w:cs="仿宋" w:hint="eastAsia"/>
            <w:lang w:eastAsia="zh-CN"/>
          </w:rPr>
          <w:t>(二)、绩效评估方法</w:t>
        </w:r>
        <w:r>
          <w:tab/>
        </w:r>
        <w:r>
          <w:fldChar w:fldCharType="begin"/>
        </w:r>
        <w:r>
          <w:instrText xml:space="preserve"> PAGEREF _Toc17764 \h </w:instrText>
        </w:r>
        <w:r>
          <w:fldChar w:fldCharType="separate"/>
        </w:r>
        <w:r>
          <w:t>10</w:t>
        </w:r>
        <w:r>
          <w:fldChar w:fldCharType="end"/>
        </w:r>
      </w:hyperlink>
    </w:p>
    <w:p>
      <w:pPr>
        <w:pStyle w:val="TOC2"/>
        <w:tabs>
          <w:tab w:val="right" w:leader="dot" w:pos="8306"/>
        </w:tabs>
      </w:pPr>
      <w:hyperlink w:anchor="_Toc8773" w:history="1">
        <w:r>
          <w:rPr>
            <w:rFonts w:ascii="仿宋" w:eastAsia="仿宋" w:hAnsi="仿宋" w:cs="仿宋" w:hint="eastAsia"/>
            <w:lang w:eastAsia="zh-CN"/>
          </w:rPr>
          <w:t>(三)、绩效评估周期</w:t>
        </w:r>
        <w:r>
          <w:tab/>
        </w:r>
        <w:r>
          <w:fldChar w:fldCharType="begin"/>
        </w:r>
        <w:r>
          <w:instrText xml:space="preserve"> PAGEREF _Toc8773 \h </w:instrText>
        </w:r>
        <w:r>
          <w:fldChar w:fldCharType="separate"/>
        </w:r>
        <w:r>
          <w:t>11</w:t>
        </w:r>
        <w:r>
          <w:fldChar w:fldCharType="end"/>
        </w:r>
      </w:hyperlink>
    </w:p>
    <w:p>
      <w:pPr>
        <w:pStyle w:val="TOC1"/>
        <w:tabs>
          <w:tab w:val="right" w:leader="dot" w:pos="8306"/>
        </w:tabs>
      </w:pPr>
      <w:hyperlink w:anchor="_Toc19730" w:history="1">
        <w:r>
          <w:rPr>
            <w:rFonts w:ascii="仿宋" w:eastAsia="仿宋" w:hAnsi="仿宋" w:cs="仿宋" w:hint="eastAsia"/>
            <w:lang w:eastAsia="zh-CN"/>
          </w:rPr>
          <w:t>四、氟炭漆项目选址可行性分析</w:t>
        </w:r>
        <w:r>
          <w:tab/>
        </w:r>
        <w:r>
          <w:fldChar w:fldCharType="begin"/>
        </w:r>
        <w:r>
          <w:instrText xml:space="preserve"> PAGEREF _Toc19730 \h </w:instrText>
        </w:r>
        <w:r>
          <w:fldChar w:fldCharType="separate"/>
        </w:r>
        <w:r>
          <w:t>12</w:t>
        </w:r>
        <w:r>
          <w:fldChar w:fldCharType="end"/>
        </w:r>
      </w:hyperlink>
    </w:p>
    <w:p>
      <w:pPr>
        <w:pStyle w:val="TOC2"/>
        <w:tabs>
          <w:tab w:val="right" w:leader="dot" w:pos="8306"/>
        </w:tabs>
      </w:pPr>
      <w:hyperlink w:anchor="_Toc461" w:history="1">
        <w:r>
          <w:rPr>
            <w:rFonts w:ascii="仿宋" w:eastAsia="仿宋" w:hAnsi="仿宋" w:cs="仿宋" w:hint="eastAsia"/>
            <w:lang w:eastAsia="zh-CN"/>
          </w:rPr>
          <w:t>(一)、氟炭漆项目选址</w:t>
        </w:r>
        <w:r>
          <w:tab/>
        </w:r>
        <w:r>
          <w:fldChar w:fldCharType="begin"/>
        </w:r>
        <w:r>
          <w:instrText xml:space="preserve"> PAGEREF _Toc461 \h </w:instrText>
        </w:r>
        <w:r>
          <w:fldChar w:fldCharType="separate"/>
        </w:r>
        <w:r>
          <w:t>12</w:t>
        </w:r>
        <w:r>
          <w:fldChar w:fldCharType="end"/>
        </w:r>
      </w:hyperlink>
    </w:p>
    <w:p>
      <w:pPr>
        <w:pStyle w:val="TOC2"/>
        <w:tabs>
          <w:tab w:val="right" w:leader="dot" w:pos="8306"/>
        </w:tabs>
      </w:pPr>
      <w:hyperlink w:anchor="_Toc6120" w:history="1">
        <w:r>
          <w:rPr>
            <w:rFonts w:ascii="仿宋" w:eastAsia="仿宋" w:hAnsi="仿宋" w:cs="仿宋" w:hint="eastAsia"/>
            <w:lang w:eastAsia="zh-CN"/>
          </w:rPr>
          <w:t>(二)、用地控制指标</w:t>
        </w:r>
        <w:r>
          <w:tab/>
        </w:r>
        <w:r>
          <w:fldChar w:fldCharType="begin"/>
        </w:r>
        <w:r>
          <w:instrText xml:space="preserve"> PAGEREF _Toc6120 \h </w:instrText>
        </w:r>
        <w:r>
          <w:fldChar w:fldCharType="separate"/>
        </w:r>
        <w:r>
          <w:t>12</w:t>
        </w:r>
        <w:r>
          <w:fldChar w:fldCharType="end"/>
        </w:r>
      </w:hyperlink>
    </w:p>
    <w:p>
      <w:pPr>
        <w:pStyle w:val="TOC2"/>
        <w:tabs>
          <w:tab w:val="right" w:leader="dot" w:pos="8306"/>
        </w:tabs>
      </w:pPr>
      <w:hyperlink w:anchor="_Toc32163" w:history="1">
        <w:r>
          <w:rPr>
            <w:rFonts w:ascii="仿宋" w:eastAsia="仿宋" w:hAnsi="仿宋" w:cs="仿宋" w:hint="eastAsia"/>
            <w:lang w:eastAsia="zh-CN"/>
          </w:rPr>
          <w:t>(三)、节约用地措施</w:t>
        </w:r>
        <w:r>
          <w:tab/>
        </w:r>
        <w:r>
          <w:fldChar w:fldCharType="begin"/>
        </w:r>
        <w:r>
          <w:instrText xml:space="preserve"> PAGEREF _Toc32163 \h </w:instrText>
        </w:r>
        <w:r>
          <w:fldChar w:fldCharType="separate"/>
        </w:r>
        <w:r>
          <w:t>14</w:t>
        </w:r>
        <w:r>
          <w:fldChar w:fldCharType="end"/>
        </w:r>
      </w:hyperlink>
    </w:p>
    <w:p>
      <w:pPr>
        <w:pStyle w:val="TOC2"/>
        <w:tabs>
          <w:tab w:val="right" w:leader="dot" w:pos="8306"/>
        </w:tabs>
      </w:pPr>
      <w:hyperlink w:anchor="_Toc17794" w:history="1">
        <w:r>
          <w:rPr>
            <w:rFonts w:ascii="仿宋" w:eastAsia="仿宋" w:hAnsi="仿宋" w:cs="仿宋" w:hint="eastAsia"/>
            <w:lang w:eastAsia="zh-CN"/>
          </w:rPr>
          <w:t>(四)、总图布置方案</w:t>
        </w:r>
        <w:r>
          <w:tab/>
        </w:r>
        <w:r>
          <w:fldChar w:fldCharType="begin"/>
        </w:r>
        <w:r>
          <w:instrText xml:space="preserve"> PAGEREF _Toc17794 \h </w:instrText>
        </w:r>
        <w:r>
          <w:fldChar w:fldCharType="separate"/>
        </w:r>
        <w:r>
          <w:t>15</w:t>
        </w:r>
        <w:r>
          <w:fldChar w:fldCharType="end"/>
        </w:r>
      </w:hyperlink>
    </w:p>
    <w:p>
      <w:pPr>
        <w:pStyle w:val="TOC2"/>
        <w:tabs>
          <w:tab w:val="right" w:leader="dot" w:pos="8306"/>
        </w:tabs>
      </w:pPr>
      <w:hyperlink w:anchor="_Toc28450" w:history="1">
        <w:r>
          <w:rPr>
            <w:rFonts w:ascii="仿宋" w:eastAsia="仿宋" w:hAnsi="仿宋" w:cs="仿宋" w:hint="eastAsia"/>
            <w:lang w:eastAsia="zh-CN"/>
          </w:rPr>
          <w:t>(五)、选址综合评价</w:t>
        </w:r>
        <w:r>
          <w:tab/>
        </w:r>
        <w:r>
          <w:fldChar w:fldCharType="begin"/>
        </w:r>
        <w:r>
          <w:instrText xml:space="preserve"> PAGEREF _Toc28450 \h </w:instrText>
        </w:r>
        <w:r>
          <w:fldChar w:fldCharType="separate"/>
        </w:r>
        <w:r>
          <w:t>16</w:t>
        </w:r>
        <w:r>
          <w:fldChar w:fldCharType="end"/>
        </w:r>
      </w:hyperlink>
    </w:p>
    <w:p>
      <w:pPr>
        <w:pStyle w:val="TOC1"/>
        <w:tabs>
          <w:tab w:val="right" w:leader="dot" w:pos="8306"/>
        </w:tabs>
      </w:pPr>
      <w:hyperlink w:anchor="_Toc26933" w:history="1">
        <w:r>
          <w:rPr>
            <w:rFonts w:ascii="仿宋" w:eastAsia="仿宋" w:hAnsi="仿宋" w:cs="仿宋" w:hint="eastAsia"/>
            <w:lang w:eastAsia="zh-CN"/>
          </w:rPr>
          <w:t>五、氟炭漆项目建设背景及必要性分析</w:t>
        </w:r>
        <w:r>
          <w:tab/>
        </w:r>
        <w:r>
          <w:fldChar w:fldCharType="begin"/>
        </w:r>
        <w:r>
          <w:instrText xml:space="preserve"> PAGEREF _Toc26933 \h </w:instrText>
        </w:r>
        <w:r>
          <w:fldChar w:fldCharType="separate"/>
        </w:r>
        <w:r>
          <w:t>17</w:t>
        </w:r>
        <w:r>
          <w:fldChar w:fldCharType="end"/>
        </w:r>
      </w:hyperlink>
    </w:p>
    <w:p>
      <w:pPr>
        <w:pStyle w:val="TOC2"/>
        <w:tabs>
          <w:tab w:val="right" w:leader="dot" w:pos="8306"/>
        </w:tabs>
      </w:pPr>
      <w:hyperlink w:anchor="_Toc26132" w:history="1">
        <w:r>
          <w:rPr>
            <w:rFonts w:ascii="仿宋" w:eastAsia="仿宋" w:hAnsi="仿宋" w:cs="仿宋" w:hint="eastAsia"/>
            <w:lang w:eastAsia="zh-CN"/>
          </w:rPr>
          <w:t>(一)、氟炭漆项目背景分析</w:t>
        </w:r>
        <w:r>
          <w:tab/>
        </w:r>
        <w:r>
          <w:fldChar w:fldCharType="begin"/>
        </w:r>
        <w:r>
          <w:instrText xml:space="preserve"> PAGEREF _Toc26132 \h </w:instrText>
        </w:r>
        <w:r>
          <w:fldChar w:fldCharType="separate"/>
        </w:r>
        <w:r>
          <w:t>17</w:t>
        </w:r>
        <w:r>
          <w:fldChar w:fldCharType="end"/>
        </w:r>
      </w:hyperlink>
    </w:p>
    <w:p>
      <w:pPr>
        <w:pStyle w:val="TOC2"/>
        <w:tabs>
          <w:tab w:val="right" w:leader="dot" w:pos="8306"/>
        </w:tabs>
      </w:pPr>
      <w:hyperlink w:anchor="_Toc32355" w:history="1">
        <w:r>
          <w:rPr>
            <w:rFonts w:ascii="仿宋" w:eastAsia="仿宋" w:hAnsi="仿宋" w:cs="仿宋" w:hint="eastAsia"/>
            <w:lang w:eastAsia="zh-CN"/>
          </w:rPr>
          <w:t>(二)、氟炭漆项目建设必要性分析</w:t>
        </w:r>
        <w:r>
          <w:tab/>
        </w:r>
        <w:r>
          <w:fldChar w:fldCharType="begin"/>
        </w:r>
        <w:r>
          <w:instrText xml:space="preserve"> PAGEREF _Toc32355 \h </w:instrText>
        </w:r>
        <w:r>
          <w:fldChar w:fldCharType="separate"/>
        </w:r>
        <w:r>
          <w:t>18</w:t>
        </w:r>
        <w:r>
          <w:fldChar w:fldCharType="end"/>
        </w:r>
      </w:hyperlink>
    </w:p>
    <w:p>
      <w:pPr>
        <w:pStyle w:val="TOC1"/>
        <w:tabs>
          <w:tab w:val="right" w:leader="dot" w:pos="8306"/>
        </w:tabs>
      </w:pPr>
      <w:hyperlink w:anchor="_Toc22558" w:history="1">
        <w:r>
          <w:rPr>
            <w:rFonts w:ascii="仿宋" w:eastAsia="仿宋" w:hAnsi="仿宋" w:cs="仿宋" w:hint="eastAsia"/>
            <w:lang w:eastAsia="zh-CN"/>
          </w:rPr>
          <w:t>六、产品规划分析</w:t>
        </w:r>
        <w:r>
          <w:tab/>
        </w:r>
        <w:r>
          <w:fldChar w:fldCharType="begin"/>
        </w:r>
        <w:r>
          <w:instrText xml:space="preserve"> PAGEREF _Toc22558 \h </w:instrText>
        </w:r>
        <w:r>
          <w:fldChar w:fldCharType="separate"/>
        </w:r>
        <w:r>
          <w:t>20</w:t>
        </w:r>
        <w:r>
          <w:fldChar w:fldCharType="end"/>
        </w:r>
      </w:hyperlink>
    </w:p>
    <w:p>
      <w:pPr>
        <w:pStyle w:val="TOC2"/>
        <w:tabs>
          <w:tab w:val="right" w:leader="dot" w:pos="8306"/>
        </w:tabs>
      </w:pPr>
      <w:hyperlink w:anchor="_Toc13476" w:history="1">
        <w:r>
          <w:rPr>
            <w:rFonts w:ascii="仿宋" w:eastAsia="仿宋" w:hAnsi="仿宋" w:cs="仿宋" w:hint="eastAsia"/>
            <w:lang w:eastAsia="zh-CN"/>
          </w:rPr>
          <w:t>(一)、产品规划</w:t>
        </w:r>
        <w:r>
          <w:tab/>
        </w:r>
        <w:r>
          <w:fldChar w:fldCharType="begin"/>
        </w:r>
        <w:r>
          <w:instrText xml:space="preserve"> PAGEREF _Toc13476 \h </w:instrText>
        </w:r>
        <w:r>
          <w:fldChar w:fldCharType="separate"/>
        </w:r>
        <w:r>
          <w:t>20</w:t>
        </w:r>
        <w:r>
          <w:fldChar w:fldCharType="end"/>
        </w:r>
      </w:hyperlink>
    </w:p>
    <w:p>
      <w:pPr>
        <w:pStyle w:val="TOC2"/>
        <w:tabs>
          <w:tab w:val="right" w:leader="dot" w:pos="8306"/>
        </w:tabs>
      </w:pPr>
      <w:hyperlink w:anchor="_Toc11488" w:history="1">
        <w:r>
          <w:rPr>
            <w:rFonts w:ascii="仿宋" w:eastAsia="仿宋" w:hAnsi="仿宋" w:cs="仿宋" w:hint="eastAsia"/>
            <w:lang w:eastAsia="zh-CN"/>
          </w:rPr>
          <w:t>(二)、建设规模</w:t>
        </w:r>
        <w:r>
          <w:tab/>
        </w:r>
        <w:r>
          <w:fldChar w:fldCharType="begin"/>
        </w:r>
        <w:r>
          <w:instrText xml:space="preserve"> PAGEREF _Toc11488 \h </w:instrText>
        </w:r>
        <w:r>
          <w:fldChar w:fldCharType="separate"/>
        </w:r>
        <w:r>
          <w:t>21</w:t>
        </w:r>
        <w:r>
          <w:fldChar w:fldCharType="end"/>
        </w:r>
      </w:hyperlink>
    </w:p>
    <w:p>
      <w:pPr>
        <w:pStyle w:val="TOC1"/>
        <w:tabs>
          <w:tab w:val="right" w:leader="dot" w:pos="8306"/>
        </w:tabs>
      </w:pPr>
      <w:hyperlink w:anchor="_Toc31219" w:history="1">
        <w:r>
          <w:rPr>
            <w:rFonts w:ascii="仿宋" w:eastAsia="仿宋" w:hAnsi="仿宋" w:cs="仿宋" w:hint="eastAsia"/>
            <w:lang w:eastAsia="zh-CN"/>
          </w:rPr>
          <w:t>七、生产安全保护</w:t>
        </w:r>
        <w:r>
          <w:tab/>
        </w:r>
        <w:r>
          <w:fldChar w:fldCharType="begin"/>
        </w:r>
        <w:r>
          <w:instrText xml:space="preserve"> PAGEREF _Toc31219 \h </w:instrText>
        </w:r>
        <w:r>
          <w:fldChar w:fldCharType="separate"/>
        </w:r>
        <w:r>
          <w:t>22</w:t>
        </w:r>
        <w:r>
          <w:fldChar w:fldCharType="end"/>
        </w:r>
      </w:hyperlink>
    </w:p>
    <w:p>
      <w:pPr>
        <w:pStyle w:val="TOC2"/>
        <w:tabs>
          <w:tab w:val="right" w:leader="dot" w:pos="8306"/>
        </w:tabs>
      </w:pPr>
      <w:hyperlink w:anchor="_Toc5080" w:history="1">
        <w:r>
          <w:rPr>
            <w:rFonts w:ascii="仿宋" w:eastAsia="仿宋" w:hAnsi="仿宋" w:cs="仿宋" w:hint="eastAsia"/>
            <w:lang w:eastAsia="zh-CN"/>
          </w:rPr>
          <w:t>(一)、消防安全</w:t>
        </w:r>
        <w:r>
          <w:tab/>
        </w:r>
        <w:r>
          <w:fldChar w:fldCharType="begin"/>
        </w:r>
        <w:r>
          <w:instrText xml:space="preserve"> PAGEREF _Toc5080 \h </w:instrText>
        </w:r>
        <w:r>
          <w:fldChar w:fldCharType="separate"/>
        </w:r>
        <w:r>
          <w:t>22</w:t>
        </w:r>
        <w:r>
          <w:fldChar w:fldCharType="end"/>
        </w:r>
      </w:hyperlink>
    </w:p>
    <w:p>
      <w:pPr>
        <w:pStyle w:val="TOC2"/>
        <w:tabs>
          <w:tab w:val="right" w:leader="dot" w:pos="8306"/>
        </w:tabs>
      </w:pPr>
      <w:hyperlink w:anchor="_Toc7037" w:history="1">
        <w:r>
          <w:rPr>
            <w:rFonts w:ascii="仿宋" w:eastAsia="仿宋" w:hAnsi="仿宋" w:cs="仿宋" w:hint="eastAsia"/>
            <w:lang w:eastAsia="zh-CN"/>
          </w:rPr>
          <w:t>(二)、防火防爆总图布置措施</w:t>
        </w:r>
        <w:r>
          <w:tab/>
        </w:r>
        <w:r>
          <w:fldChar w:fldCharType="begin"/>
        </w:r>
        <w:r>
          <w:instrText xml:space="preserve"> PAGEREF _Toc7037 \h </w:instrText>
        </w:r>
        <w:r>
          <w:fldChar w:fldCharType="separate"/>
        </w:r>
        <w:r>
          <w:t>23</w:t>
        </w:r>
        <w:r>
          <w:fldChar w:fldCharType="end"/>
        </w:r>
      </w:hyperlink>
    </w:p>
    <w:p>
      <w:pPr>
        <w:pStyle w:val="TOC2"/>
        <w:tabs>
          <w:tab w:val="right" w:leader="dot" w:pos="8306"/>
        </w:tabs>
      </w:pPr>
      <w:hyperlink w:anchor="_Toc14977" w:history="1">
        <w:r>
          <w:rPr>
            <w:rFonts w:ascii="仿宋" w:eastAsia="仿宋" w:hAnsi="仿宋" w:cs="仿宋" w:hint="eastAsia"/>
            <w:lang w:eastAsia="zh-CN"/>
          </w:rPr>
          <w:t>(三)、自然灾害防范措施</w:t>
        </w:r>
        <w:r>
          <w:tab/>
        </w:r>
        <w:r>
          <w:fldChar w:fldCharType="begin"/>
        </w:r>
        <w:r>
          <w:instrText xml:space="preserve"> PAGEREF _Toc14977 \h </w:instrText>
        </w:r>
        <w:r>
          <w:fldChar w:fldCharType="separate"/>
        </w:r>
        <w:r>
          <w:t>24</w:t>
        </w:r>
        <w:r>
          <w:fldChar w:fldCharType="end"/>
        </w:r>
      </w:hyperlink>
    </w:p>
    <w:p>
      <w:pPr>
        <w:pStyle w:val="TOC2"/>
        <w:tabs>
          <w:tab w:val="right" w:leader="dot" w:pos="8306"/>
        </w:tabs>
      </w:pPr>
      <w:hyperlink w:anchor="_Toc22990" w:history="1">
        <w:r>
          <w:rPr>
            <w:rFonts w:ascii="仿宋" w:eastAsia="仿宋" w:hAnsi="仿宋" w:cs="仿宋" w:hint="eastAsia"/>
            <w:lang w:eastAsia="zh-CN"/>
          </w:rPr>
          <w:t>(四)、安全色及安全标志使用要求</w:t>
        </w:r>
        <w:r>
          <w:tab/>
        </w:r>
        <w:r>
          <w:fldChar w:fldCharType="begin"/>
        </w:r>
        <w:r>
          <w:instrText xml:space="preserve"> PAGEREF _Toc22990 \h </w:instrText>
        </w:r>
        <w:r>
          <w:fldChar w:fldCharType="separate"/>
        </w:r>
        <w:r>
          <w:t>25</w:t>
        </w:r>
        <w:r>
          <w:fldChar w:fldCharType="end"/>
        </w:r>
      </w:hyperlink>
    </w:p>
    <w:p>
      <w:pPr>
        <w:pStyle w:val="TOC2"/>
        <w:tabs>
          <w:tab w:val="right" w:leader="dot" w:pos="8306"/>
        </w:tabs>
      </w:pPr>
      <w:hyperlink w:anchor="_Toc27721" w:history="1">
        <w:r>
          <w:rPr>
            <w:rFonts w:ascii="仿宋" w:eastAsia="仿宋" w:hAnsi="仿宋" w:cs="仿宋" w:hint="eastAsia"/>
            <w:lang w:eastAsia="zh-CN"/>
          </w:rPr>
          <w:t>(五)、防尘防毒措施</w:t>
        </w:r>
        <w:r>
          <w:tab/>
        </w:r>
        <w:r>
          <w:fldChar w:fldCharType="begin"/>
        </w:r>
        <w:r>
          <w:instrText xml:space="preserve"> PAGEREF _Toc27721 \h </w:instrText>
        </w:r>
        <w:r>
          <w:fldChar w:fldCharType="separate"/>
        </w:r>
        <w:r>
          <w:t>26</w:t>
        </w:r>
        <w:r>
          <w:fldChar w:fldCharType="end"/>
        </w:r>
      </w:hyperlink>
    </w:p>
    <w:p>
      <w:pPr>
        <w:pStyle w:val="TOC2"/>
        <w:tabs>
          <w:tab w:val="right" w:leader="dot" w:pos="8306"/>
        </w:tabs>
      </w:pPr>
      <w:hyperlink w:anchor="_Toc29543" w:history="1">
        <w:r>
          <w:rPr>
            <w:rFonts w:ascii="仿宋" w:eastAsia="仿宋" w:hAnsi="仿宋" w:cs="仿宋" w:hint="eastAsia"/>
            <w:lang w:eastAsia="zh-CN"/>
          </w:rPr>
          <w:t>(六)、防静电、触电防护及防雷措施</w:t>
        </w:r>
        <w:r>
          <w:tab/>
        </w:r>
        <w:r>
          <w:fldChar w:fldCharType="begin"/>
        </w:r>
        <w:r>
          <w:instrText xml:space="preserve"> PAGEREF _Toc29543 \h </w:instrText>
        </w:r>
        <w:r>
          <w:fldChar w:fldCharType="separate"/>
        </w:r>
        <w:r>
          <w:t>27</w:t>
        </w:r>
        <w:r>
          <w:fldChar w:fldCharType="end"/>
        </w:r>
      </w:hyperlink>
    </w:p>
    <w:p>
      <w:pPr>
        <w:pStyle w:val="TOC2"/>
        <w:tabs>
          <w:tab w:val="right" w:leader="dot" w:pos="8306"/>
        </w:tabs>
      </w:pPr>
      <w:hyperlink w:anchor="_Toc13133" w:history="1">
        <w:r>
          <w:rPr>
            <w:rFonts w:ascii="仿宋" w:eastAsia="仿宋" w:hAnsi="仿宋" w:cs="仿宋" w:hint="eastAsia"/>
            <w:lang w:eastAsia="zh-CN"/>
          </w:rPr>
          <w:t>(七)、机械设备安全保障措施</w:t>
        </w:r>
        <w:r>
          <w:tab/>
        </w:r>
        <w:r>
          <w:fldChar w:fldCharType="begin"/>
        </w:r>
        <w:r>
          <w:instrText xml:space="preserve"> PAGEREF _Toc13133 \h </w:instrText>
        </w:r>
        <w:r>
          <w:fldChar w:fldCharType="separate"/>
        </w:r>
        <w:r>
          <w:t>28</w:t>
        </w:r>
        <w:r>
          <w:fldChar w:fldCharType="end"/>
        </w:r>
      </w:hyperlink>
    </w:p>
    <w:p>
      <w:pPr>
        <w:pStyle w:val="TOC1"/>
        <w:tabs>
          <w:tab w:val="right" w:leader="dot" w:pos="8306"/>
        </w:tabs>
      </w:pPr>
      <w:hyperlink w:anchor="_Toc262" w:history="1">
        <w:r>
          <w:rPr>
            <w:rFonts w:ascii="仿宋" w:eastAsia="仿宋" w:hAnsi="仿宋" w:cs="仿宋" w:hint="eastAsia"/>
            <w:lang w:eastAsia="zh-CN"/>
          </w:rPr>
          <w:t>八、氟炭漆项目环境影响分析</w:t>
        </w:r>
        <w:r>
          <w:tab/>
        </w:r>
        <w:r>
          <w:fldChar w:fldCharType="begin"/>
        </w:r>
        <w:r>
          <w:instrText xml:space="preserve"> PAGEREF _Toc262 \h </w:instrText>
        </w:r>
        <w:r>
          <w:fldChar w:fldCharType="separate"/>
        </w:r>
        <w:r>
          <w:t>29</w:t>
        </w:r>
        <w:r>
          <w:fldChar w:fldCharType="end"/>
        </w:r>
      </w:hyperlink>
    </w:p>
    <w:p>
      <w:pPr>
        <w:pStyle w:val="TOC2"/>
        <w:tabs>
          <w:tab w:val="right" w:leader="dot" w:pos="8306"/>
        </w:tabs>
      </w:pPr>
      <w:hyperlink w:anchor="_Toc2058" w:history="1">
        <w:r>
          <w:rPr>
            <w:rFonts w:ascii="仿宋" w:eastAsia="仿宋" w:hAnsi="仿宋" w:cs="仿宋" w:hint="eastAsia"/>
            <w:lang w:eastAsia="zh-CN"/>
          </w:rPr>
          <w:t>(一)、建设区域环境质量现状</w:t>
        </w:r>
        <w:r>
          <w:tab/>
        </w:r>
        <w:r>
          <w:fldChar w:fldCharType="begin"/>
        </w:r>
        <w:r>
          <w:instrText xml:space="preserve"> PAGEREF _Toc2058 \h </w:instrText>
        </w:r>
        <w:r>
          <w:fldChar w:fldCharType="separate"/>
        </w:r>
        <w:r>
          <w:t>29</w:t>
        </w:r>
        <w:r>
          <w:fldChar w:fldCharType="end"/>
        </w:r>
      </w:hyperlink>
    </w:p>
    <w:p>
      <w:pPr>
        <w:pStyle w:val="TOC2"/>
        <w:tabs>
          <w:tab w:val="right" w:leader="dot" w:pos="8306"/>
        </w:tabs>
      </w:pPr>
      <w:hyperlink w:anchor="_Toc6435" w:history="1">
        <w:r>
          <w:rPr>
            <w:rFonts w:ascii="仿宋" w:eastAsia="仿宋" w:hAnsi="仿宋" w:cs="仿宋" w:hint="eastAsia"/>
            <w:lang w:eastAsia="zh-CN"/>
          </w:rPr>
          <w:t>(二)、建设期环境保护</w:t>
        </w:r>
        <w:r>
          <w:tab/>
        </w:r>
        <w:r>
          <w:fldChar w:fldCharType="begin"/>
        </w:r>
        <w:r>
          <w:instrText xml:space="preserve"> PAGEREF _Toc6435 \h </w:instrText>
        </w:r>
        <w:r>
          <w:fldChar w:fldCharType="separate"/>
        </w:r>
        <w:r>
          <w:t>31</w:t>
        </w:r>
        <w:r>
          <w:fldChar w:fldCharType="end"/>
        </w:r>
      </w:hyperlink>
    </w:p>
    <w:p>
      <w:pPr>
        <w:pStyle w:val="TOC2"/>
        <w:tabs>
          <w:tab w:val="right" w:leader="dot" w:pos="8306"/>
        </w:tabs>
      </w:pPr>
      <w:hyperlink w:anchor="_Toc20310" w:history="1">
        <w:r>
          <w:rPr>
            <w:rFonts w:ascii="仿宋" w:eastAsia="仿宋" w:hAnsi="仿宋" w:cs="仿宋" w:hint="eastAsia"/>
            <w:lang w:eastAsia="zh-CN"/>
          </w:rPr>
          <w:t>(三)、运营期环境保护</w:t>
        </w:r>
        <w:r>
          <w:tab/>
        </w:r>
        <w:r>
          <w:fldChar w:fldCharType="begin"/>
        </w:r>
        <w:r>
          <w:instrText xml:space="preserve"> PAGEREF _Toc20310 \h </w:instrText>
        </w:r>
        <w:r>
          <w:fldChar w:fldCharType="separate"/>
        </w:r>
        <w:r>
          <w:t>32</w:t>
        </w:r>
        <w:r>
          <w:fldChar w:fldCharType="end"/>
        </w:r>
      </w:hyperlink>
    </w:p>
    <w:p>
      <w:pPr>
        <w:pStyle w:val="TOC2"/>
        <w:tabs>
          <w:tab w:val="right" w:leader="dot" w:pos="8306"/>
        </w:tabs>
      </w:pPr>
      <w:hyperlink w:anchor="_Toc7285" w:history="1">
        <w:r>
          <w:rPr>
            <w:rFonts w:ascii="仿宋" w:eastAsia="仿宋" w:hAnsi="仿宋" w:cs="仿宋" w:hint="eastAsia"/>
            <w:lang w:eastAsia="zh-CN"/>
          </w:rPr>
          <w:t>(四)、氟炭漆项目建设对区域经济的影响</w:t>
        </w:r>
        <w:r>
          <w:tab/>
        </w:r>
        <w:r>
          <w:fldChar w:fldCharType="begin"/>
        </w:r>
        <w:r>
          <w:instrText xml:space="preserve"> PAGEREF _Toc7285 \h </w:instrText>
        </w:r>
        <w:r>
          <w:fldChar w:fldCharType="separate"/>
        </w:r>
        <w:r>
          <w:t>34</w:t>
        </w:r>
        <w:r>
          <w:fldChar w:fldCharType="end"/>
        </w:r>
      </w:hyperlink>
    </w:p>
    <w:p>
      <w:pPr>
        <w:pStyle w:val="TOC2"/>
        <w:tabs>
          <w:tab w:val="right" w:leader="dot" w:pos="8306"/>
        </w:tabs>
      </w:pPr>
      <w:hyperlink w:anchor="_Toc8543" w:history="1">
        <w:r>
          <w:rPr>
            <w:rFonts w:ascii="仿宋" w:eastAsia="仿宋" w:hAnsi="仿宋" w:cs="仿宋" w:hint="eastAsia"/>
            <w:lang w:eastAsia="zh-CN"/>
          </w:rPr>
          <w:t>(五)、废弃物处理</w:t>
        </w:r>
        <w:r>
          <w:tab/>
        </w:r>
        <w:r>
          <w:fldChar w:fldCharType="begin"/>
        </w:r>
        <w:r>
          <w:instrText xml:space="preserve"> PAGEREF _Toc8543 \h </w:instrText>
        </w:r>
        <w:r>
          <w:fldChar w:fldCharType="separate"/>
        </w:r>
        <w:r>
          <w:t>35</w:t>
        </w:r>
        <w:r>
          <w:fldChar w:fldCharType="end"/>
        </w:r>
      </w:hyperlink>
    </w:p>
    <w:p>
      <w:pPr>
        <w:pStyle w:val="TOC2"/>
        <w:tabs>
          <w:tab w:val="right" w:leader="dot" w:pos="8306"/>
        </w:tabs>
      </w:pPr>
      <w:hyperlink w:anchor="_Toc23418" w:history="1">
        <w:r>
          <w:rPr>
            <w:rFonts w:ascii="仿宋" w:eastAsia="仿宋" w:hAnsi="仿宋" w:cs="仿宋" w:hint="eastAsia"/>
            <w:lang w:eastAsia="zh-CN"/>
          </w:rPr>
          <w:t>(六)、特殊环境影响分析</w:t>
        </w:r>
        <w:r>
          <w:tab/>
        </w:r>
        <w:r>
          <w:fldChar w:fldCharType="begin"/>
        </w:r>
        <w:r>
          <w:instrText xml:space="preserve"> PAGEREF _Toc23418 \h </w:instrText>
        </w:r>
        <w:r>
          <w:fldChar w:fldCharType="separate"/>
        </w:r>
        <w:r>
          <w:t>37</w:t>
        </w:r>
        <w:r>
          <w:fldChar w:fldCharType="end"/>
        </w:r>
      </w:hyperlink>
    </w:p>
    <w:p>
      <w:pPr>
        <w:pStyle w:val="TOC2"/>
        <w:tabs>
          <w:tab w:val="right" w:leader="dot" w:pos="8306"/>
        </w:tabs>
      </w:pPr>
      <w:hyperlink w:anchor="_Toc27023" w:history="1">
        <w:r>
          <w:rPr>
            <w:rFonts w:ascii="仿宋" w:eastAsia="仿宋" w:hAnsi="仿宋" w:cs="仿宋" w:hint="eastAsia"/>
            <w:lang w:eastAsia="zh-CN"/>
          </w:rPr>
          <w:t>(七)、清洁生产</w:t>
        </w:r>
        <w:r>
          <w:tab/>
        </w:r>
        <w:r>
          <w:fldChar w:fldCharType="begin"/>
        </w:r>
        <w:r>
          <w:instrText xml:space="preserve"> PAGEREF _Toc27023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2" w:history="1">
        <w:r>
          <w:rPr>
            <w:rFonts w:ascii="仿宋" w:eastAsia="仿宋" w:hAnsi="仿宋" w:cs="仿宋" w:hint="eastAsia"/>
            <w:lang w:eastAsia="zh-CN"/>
          </w:rPr>
          <w:t>(八)、环境保护综合评价</w:t>
        </w:r>
        <w:r>
          <w:tab/>
        </w:r>
        <w:r>
          <w:fldChar w:fldCharType="begin"/>
        </w:r>
        <w:r>
          <w:instrText xml:space="preserve"> PAGEREF _Toc1362 \h </w:instrText>
        </w:r>
        <w:r>
          <w:fldChar w:fldCharType="separate"/>
        </w:r>
        <w:r>
          <w:t>39</w:t>
        </w:r>
        <w:r>
          <w:fldChar w:fldCharType="end"/>
        </w:r>
      </w:hyperlink>
    </w:p>
    <w:p>
      <w:pPr>
        <w:pStyle w:val="TOC1"/>
        <w:tabs>
          <w:tab w:val="right" w:leader="dot" w:pos="8306"/>
        </w:tabs>
      </w:pPr>
      <w:hyperlink w:anchor="_Toc11893" w:history="1">
        <w:r>
          <w:rPr>
            <w:rFonts w:ascii="仿宋" w:eastAsia="仿宋" w:hAnsi="仿宋" w:cs="仿宋" w:hint="eastAsia"/>
            <w:lang w:eastAsia="zh-CN"/>
          </w:rPr>
          <w:t>九、氟炭漆项目计划安排</w:t>
        </w:r>
        <w:r>
          <w:tab/>
        </w:r>
        <w:r>
          <w:fldChar w:fldCharType="begin"/>
        </w:r>
        <w:r>
          <w:instrText xml:space="preserve"> PAGEREF _Toc11893 \h </w:instrText>
        </w:r>
        <w:r>
          <w:fldChar w:fldCharType="separate"/>
        </w:r>
        <w:r>
          <w:t>40</w:t>
        </w:r>
        <w:r>
          <w:fldChar w:fldCharType="end"/>
        </w:r>
      </w:hyperlink>
    </w:p>
    <w:p>
      <w:pPr>
        <w:pStyle w:val="TOC2"/>
        <w:tabs>
          <w:tab w:val="right" w:leader="dot" w:pos="8306"/>
        </w:tabs>
      </w:pPr>
      <w:hyperlink w:anchor="_Toc4724" w:history="1">
        <w:r>
          <w:rPr>
            <w:rFonts w:ascii="仿宋" w:eastAsia="仿宋" w:hAnsi="仿宋" w:cs="仿宋" w:hint="eastAsia"/>
            <w:lang w:eastAsia="zh-CN"/>
          </w:rPr>
          <w:t>(一)、建设周期</w:t>
        </w:r>
        <w:r>
          <w:tab/>
        </w:r>
        <w:r>
          <w:fldChar w:fldCharType="begin"/>
        </w:r>
        <w:r>
          <w:instrText xml:space="preserve"> PAGEREF _Toc4724 \h </w:instrText>
        </w:r>
        <w:r>
          <w:fldChar w:fldCharType="separate"/>
        </w:r>
        <w:r>
          <w:t>40</w:t>
        </w:r>
        <w:r>
          <w:fldChar w:fldCharType="end"/>
        </w:r>
      </w:hyperlink>
    </w:p>
    <w:p>
      <w:pPr>
        <w:pStyle w:val="TOC2"/>
        <w:tabs>
          <w:tab w:val="right" w:leader="dot" w:pos="8306"/>
        </w:tabs>
      </w:pPr>
      <w:hyperlink w:anchor="_Toc2608" w:history="1">
        <w:r>
          <w:rPr>
            <w:rFonts w:ascii="仿宋" w:eastAsia="仿宋" w:hAnsi="仿宋" w:cs="仿宋" w:hint="eastAsia"/>
            <w:lang w:eastAsia="zh-CN"/>
          </w:rPr>
          <w:t>(二)、建设进度</w:t>
        </w:r>
        <w:r>
          <w:tab/>
        </w:r>
        <w:r>
          <w:fldChar w:fldCharType="begin"/>
        </w:r>
        <w:r>
          <w:instrText xml:space="preserve"> PAGEREF _Toc2608 \h </w:instrText>
        </w:r>
        <w:r>
          <w:fldChar w:fldCharType="separate"/>
        </w:r>
        <w:r>
          <w:t>41</w:t>
        </w:r>
        <w:r>
          <w:fldChar w:fldCharType="end"/>
        </w:r>
      </w:hyperlink>
    </w:p>
    <w:p>
      <w:pPr>
        <w:pStyle w:val="TOC2"/>
        <w:tabs>
          <w:tab w:val="right" w:leader="dot" w:pos="8306"/>
        </w:tabs>
      </w:pPr>
      <w:hyperlink w:anchor="_Toc12803" w:history="1">
        <w:r>
          <w:rPr>
            <w:rFonts w:ascii="仿宋" w:eastAsia="仿宋" w:hAnsi="仿宋" w:cs="仿宋" w:hint="eastAsia"/>
            <w:lang w:eastAsia="zh-CN"/>
          </w:rPr>
          <w:t>(三)、进度安排注意事项</w:t>
        </w:r>
        <w:r>
          <w:tab/>
        </w:r>
        <w:r>
          <w:fldChar w:fldCharType="begin"/>
        </w:r>
        <w:r>
          <w:instrText xml:space="preserve"> PAGEREF _Toc12803 \h </w:instrText>
        </w:r>
        <w:r>
          <w:fldChar w:fldCharType="separate"/>
        </w:r>
        <w:r>
          <w:t>42</w:t>
        </w:r>
        <w:r>
          <w:fldChar w:fldCharType="end"/>
        </w:r>
      </w:hyperlink>
    </w:p>
    <w:p>
      <w:pPr>
        <w:pStyle w:val="TOC2"/>
        <w:tabs>
          <w:tab w:val="right" w:leader="dot" w:pos="8306"/>
        </w:tabs>
      </w:pPr>
      <w:hyperlink w:anchor="_Toc24296" w:history="1">
        <w:r>
          <w:rPr>
            <w:rFonts w:ascii="仿宋" w:eastAsia="仿宋" w:hAnsi="仿宋" w:cs="仿宋" w:hint="eastAsia"/>
            <w:lang w:eastAsia="zh-CN"/>
          </w:rPr>
          <w:t>(四)、人力资源配置</w:t>
        </w:r>
        <w:r>
          <w:tab/>
        </w:r>
        <w:r>
          <w:fldChar w:fldCharType="begin"/>
        </w:r>
        <w:r>
          <w:instrText xml:space="preserve"> PAGEREF _Toc24296 \h </w:instrText>
        </w:r>
        <w:r>
          <w:fldChar w:fldCharType="separate"/>
        </w:r>
        <w:r>
          <w:t>43</w:t>
        </w:r>
        <w:r>
          <w:fldChar w:fldCharType="end"/>
        </w:r>
      </w:hyperlink>
    </w:p>
    <w:p>
      <w:pPr>
        <w:pStyle w:val="TOC1"/>
        <w:tabs>
          <w:tab w:val="right" w:leader="dot" w:pos="8306"/>
        </w:tabs>
      </w:pPr>
      <w:hyperlink w:anchor="_Toc14027" w:history="1">
        <w:r>
          <w:rPr>
            <w:rFonts w:ascii="仿宋" w:eastAsia="仿宋" w:hAnsi="仿宋" w:cs="仿宋" w:hint="eastAsia"/>
            <w:lang w:eastAsia="zh-CN"/>
          </w:rPr>
          <w:t>十、氟炭漆项目人力资源管理</w:t>
        </w:r>
        <w:r>
          <w:tab/>
        </w:r>
        <w:r>
          <w:fldChar w:fldCharType="begin"/>
        </w:r>
        <w:r>
          <w:instrText xml:space="preserve"> PAGEREF _Toc14027 \h </w:instrText>
        </w:r>
        <w:r>
          <w:fldChar w:fldCharType="separate"/>
        </w:r>
        <w:r>
          <w:t>44</w:t>
        </w:r>
        <w:r>
          <w:fldChar w:fldCharType="end"/>
        </w:r>
      </w:hyperlink>
    </w:p>
    <w:p>
      <w:pPr>
        <w:pStyle w:val="TOC2"/>
        <w:tabs>
          <w:tab w:val="right" w:leader="dot" w:pos="8306"/>
        </w:tabs>
      </w:pPr>
      <w:hyperlink w:anchor="_Toc28763" w:history="1">
        <w:r>
          <w:rPr>
            <w:rFonts w:ascii="仿宋" w:eastAsia="仿宋" w:hAnsi="仿宋" w:cs="仿宋" w:hint="eastAsia"/>
            <w:lang w:eastAsia="zh-CN"/>
          </w:rPr>
          <w:t>(一)、建立健全的预算管理制度</w:t>
        </w:r>
        <w:r>
          <w:tab/>
        </w:r>
        <w:r>
          <w:fldChar w:fldCharType="begin"/>
        </w:r>
        <w:r>
          <w:instrText xml:space="preserve"> PAGEREF _Toc28763 \h </w:instrText>
        </w:r>
        <w:r>
          <w:fldChar w:fldCharType="separate"/>
        </w:r>
        <w:r>
          <w:t>44</w:t>
        </w:r>
        <w:r>
          <w:fldChar w:fldCharType="end"/>
        </w:r>
      </w:hyperlink>
    </w:p>
    <w:p>
      <w:pPr>
        <w:pStyle w:val="TOC2"/>
        <w:tabs>
          <w:tab w:val="right" w:leader="dot" w:pos="8306"/>
        </w:tabs>
      </w:pPr>
      <w:hyperlink w:anchor="_Toc10546" w:history="1">
        <w:r>
          <w:rPr>
            <w:rFonts w:ascii="仿宋" w:eastAsia="仿宋" w:hAnsi="仿宋" w:cs="仿宋" w:hint="eastAsia"/>
            <w:lang w:eastAsia="zh-CN"/>
          </w:rPr>
          <w:t>(二)、加强资金流动监控</w:t>
        </w:r>
        <w:r>
          <w:tab/>
        </w:r>
        <w:r>
          <w:fldChar w:fldCharType="begin"/>
        </w:r>
        <w:r>
          <w:instrText xml:space="preserve"> PAGEREF _Toc10546 \h </w:instrText>
        </w:r>
        <w:r>
          <w:fldChar w:fldCharType="separate"/>
        </w:r>
        <w:r>
          <w:t>46</w:t>
        </w:r>
        <w:r>
          <w:fldChar w:fldCharType="end"/>
        </w:r>
      </w:hyperlink>
    </w:p>
    <w:p>
      <w:pPr>
        <w:pStyle w:val="TOC2"/>
        <w:tabs>
          <w:tab w:val="right" w:leader="dot" w:pos="8306"/>
        </w:tabs>
      </w:pPr>
      <w:hyperlink w:anchor="_Toc4744" w:history="1">
        <w:r>
          <w:rPr>
            <w:rFonts w:ascii="仿宋" w:eastAsia="仿宋" w:hAnsi="仿宋" w:cs="仿宋" w:hint="eastAsia"/>
            <w:lang w:eastAsia="zh-CN"/>
          </w:rPr>
          <w:t>(三)、制定完善的风险控制机制</w:t>
        </w:r>
        <w:r>
          <w:tab/>
        </w:r>
        <w:r>
          <w:fldChar w:fldCharType="begin"/>
        </w:r>
        <w:r>
          <w:instrText xml:space="preserve"> PAGEREF _Toc4744 \h </w:instrText>
        </w:r>
        <w:r>
          <w:fldChar w:fldCharType="separate"/>
        </w:r>
        <w:r>
          <w:t>47</w:t>
        </w:r>
        <w:r>
          <w:fldChar w:fldCharType="end"/>
        </w:r>
      </w:hyperlink>
    </w:p>
    <w:p>
      <w:pPr>
        <w:pStyle w:val="TOC2"/>
        <w:tabs>
          <w:tab w:val="right" w:leader="dot" w:pos="8306"/>
        </w:tabs>
      </w:pPr>
      <w:hyperlink w:anchor="_Toc3487" w:history="1">
        <w:r>
          <w:rPr>
            <w:rFonts w:ascii="仿宋" w:eastAsia="仿宋" w:hAnsi="仿宋" w:cs="仿宋" w:hint="eastAsia"/>
            <w:lang w:eastAsia="zh-CN"/>
          </w:rPr>
          <w:t>(四)、优化成本管理</w:t>
        </w:r>
        <w:r>
          <w:tab/>
        </w:r>
        <w:r>
          <w:fldChar w:fldCharType="begin"/>
        </w:r>
        <w:r>
          <w:instrText xml:space="preserve"> PAGEREF _Toc3487 \h </w:instrText>
        </w:r>
        <w:r>
          <w:fldChar w:fldCharType="separate"/>
        </w:r>
        <w:r>
          <w:t>48</w:t>
        </w:r>
        <w:r>
          <w:fldChar w:fldCharType="end"/>
        </w:r>
      </w:hyperlink>
    </w:p>
    <w:p>
      <w:pPr>
        <w:pStyle w:val="TOC1"/>
        <w:tabs>
          <w:tab w:val="right" w:leader="dot" w:pos="8306"/>
        </w:tabs>
      </w:pPr>
      <w:hyperlink w:anchor="_Toc24319" w:history="1">
        <w:r>
          <w:rPr>
            <w:rFonts w:ascii="仿宋" w:eastAsia="仿宋" w:hAnsi="仿宋" w:cs="仿宋" w:hint="eastAsia"/>
            <w:lang w:eastAsia="zh-CN"/>
          </w:rPr>
          <w:t>十一、氟炭漆项目经营效益</w:t>
        </w:r>
        <w:r>
          <w:tab/>
        </w:r>
        <w:r>
          <w:fldChar w:fldCharType="begin"/>
        </w:r>
        <w:r>
          <w:instrText xml:space="preserve"> PAGEREF _Toc24319 \h </w:instrText>
        </w:r>
        <w:r>
          <w:fldChar w:fldCharType="separate"/>
        </w:r>
        <w:r>
          <w:t>49</w:t>
        </w:r>
        <w:r>
          <w:fldChar w:fldCharType="end"/>
        </w:r>
      </w:hyperlink>
    </w:p>
    <w:p>
      <w:pPr>
        <w:pStyle w:val="TOC2"/>
        <w:tabs>
          <w:tab w:val="right" w:leader="dot" w:pos="8306"/>
        </w:tabs>
      </w:pPr>
      <w:hyperlink w:anchor="_Toc11043" w:history="1">
        <w:r>
          <w:rPr>
            <w:rFonts w:ascii="仿宋" w:eastAsia="仿宋" w:hAnsi="仿宋" w:cs="仿宋" w:hint="eastAsia"/>
            <w:lang w:eastAsia="zh-CN"/>
          </w:rPr>
          <w:t>(一)、经济评价财务测算</w:t>
        </w:r>
        <w:r>
          <w:tab/>
        </w:r>
        <w:r>
          <w:fldChar w:fldCharType="begin"/>
        </w:r>
        <w:r>
          <w:instrText xml:space="preserve"> PAGEREF _Toc11043 \h </w:instrText>
        </w:r>
        <w:r>
          <w:fldChar w:fldCharType="separate"/>
        </w:r>
        <w:r>
          <w:t>49</w:t>
        </w:r>
        <w:r>
          <w:fldChar w:fldCharType="end"/>
        </w:r>
      </w:hyperlink>
    </w:p>
    <w:p>
      <w:pPr>
        <w:pStyle w:val="TOC2"/>
        <w:tabs>
          <w:tab w:val="right" w:leader="dot" w:pos="8306"/>
        </w:tabs>
      </w:pPr>
      <w:hyperlink w:anchor="_Toc11613" w:history="1">
        <w:r>
          <w:rPr>
            <w:rFonts w:ascii="仿宋" w:eastAsia="仿宋" w:hAnsi="仿宋" w:cs="仿宋" w:hint="eastAsia"/>
            <w:lang w:eastAsia="zh-CN"/>
          </w:rPr>
          <w:t>(二)、氟炭漆项目盈利能力分析</w:t>
        </w:r>
        <w:r>
          <w:tab/>
        </w:r>
        <w:r>
          <w:fldChar w:fldCharType="begin"/>
        </w:r>
        <w:r>
          <w:instrText xml:space="preserve"> PAGEREF _Toc11613 \h </w:instrText>
        </w:r>
        <w:r>
          <w:fldChar w:fldCharType="separate"/>
        </w:r>
        <w:r>
          <w:t>51</w:t>
        </w:r>
        <w:r>
          <w:fldChar w:fldCharType="end"/>
        </w:r>
      </w:hyperlink>
    </w:p>
    <w:p>
      <w:pPr>
        <w:pStyle w:val="TOC1"/>
        <w:tabs>
          <w:tab w:val="right" w:leader="dot" w:pos="8306"/>
        </w:tabs>
      </w:pPr>
      <w:hyperlink w:anchor="_Toc15467" w:history="1">
        <w:r>
          <w:rPr>
            <w:rFonts w:ascii="仿宋" w:eastAsia="仿宋" w:hAnsi="仿宋" w:cs="仿宋" w:hint="eastAsia"/>
            <w:lang w:eastAsia="zh-CN"/>
          </w:rPr>
          <w:t>十二、氟炭漆项目人力资源培养与发展</w:t>
        </w:r>
        <w:r>
          <w:tab/>
        </w:r>
        <w:r>
          <w:fldChar w:fldCharType="begin"/>
        </w:r>
        <w:r>
          <w:instrText xml:space="preserve"> PAGEREF _Toc15467 \h </w:instrText>
        </w:r>
        <w:r>
          <w:fldChar w:fldCharType="separate"/>
        </w:r>
        <w:r>
          <w:t>51</w:t>
        </w:r>
        <w:r>
          <w:fldChar w:fldCharType="end"/>
        </w:r>
      </w:hyperlink>
    </w:p>
    <w:p>
      <w:pPr>
        <w:pStyle w:val="TOC2"/>
        <w:tabs>
          <w:tab w:val="right" w:leader="dot" w:pos="8306"/>
        </w:tabs>
      </w:pPr>
      <w:hyperlink w:anchor="_Toc12541" w:history="1">
        <w:r>
          <w:rPr>
            <w:rFonts w:ascii="仿宋" w:eastAsia="仿宋" w:hAnsi="仿宋" w:cs="仿宋" w:hint="eastAsia"/>
            <w:lang w:eastAsia="zh-CN"/>
          </w:rPr>
          <w:t>(一)、人才需求与规划</w:t>
        </w:r>
        <w:r>
          <w:tab/>
        </w:r>
        <w:r>
          <w:fldChar w:fldCharType="begin"/>
        </w:r>
        <w:r>
          <w:instrText xml:space="preserve"> PAGEREF _Toc12541 \h </w:instrText>
        </w:r>
        <w:r>
          <w:fldChar w:fldCharType="separate"/>
        </w:r>
        <w:r>
          <w:t>51</w:t>
        </w:r>
        <w:r>
          <w:fldChar w:fldCharType="end"/>
        </w:r>
      </w:hyperlink>
    </w:p>
    <w:p>
      <w:pPr>
        <w:pStyle w:val="TOC2"/>
        <w:tabs>
          <w:tab w:val="right" w:leader="dot" w:pos="8306"/>
        </w:tabs>
      </w:pPr>
      <w:hyperlink w:anchor="_Toc1349" w:history="1">
        <w:r>
          <w:rPr>
            <w:rFonts w:ascii="仿宋" w:eastAsia="仿宋" w:hAnsi="仿宋" w:cs="仿宋" w:hint="eastAsia"/>
            <w:lang w:eastAsia="zh-CN"/>
          </w:rPr>
          <w:t>(二)、培训与发展计划</w:t>
        </w:r>
        <w:r>
          <w:tab/>
        </w:r>
        <w:r>
          <w:fldChar w:fldCharType="begin"/>
        </w:r>
        <w:r>
          <w:instrText xml:space="preserve"> PAGEREF _Toc1349 \h </w:instrText>
        </w:r>
        <w:r>
          <w:fldChar w:fldCharType="separate"/>
        </w:r>
        <w:r>
          <w:t>52</w:t>
        </w:r>
        <w:r>
          <w:fldChar w:fldCharType="end"/>
        </w:r>
      </w:hyperlink>
    </w:p>
    <w:p>
      <w:pPr>
        <w:pStyle w:val="TOC1"/>
        <w:tabs>
          <w:tab w:val="right" w:leader="dot" w:pos="8306"/>
        </w:tabs>
      </w:pPr>
      <w:hyperlink w:anchor="_Toc27881" w:history="1">
        <w:r>
          <w:rPr>
            <w:rFonts w:ascii="仿宋" w:eastAsia="仿宋" w:hAnsi="仿宋" w:cs="仿宋" w:hint="eastAsia"/>
            <w:lang w:eastAsia="zh-CN"/>
          </w:rPr>
          <w:t>十三、氟炭漆项目变更管理</w:t>
        </w:r>
        <w:r>
          <w:tab/>
        </w:r>
        <w:r>
          <w:fldChar w:fldCharType="begin"/>
        </w:r>
        <w:r>
          <w:instrText xml:space="preserve"> PAGEREF _Toc27881 \h </w:instrText>
        </w:r>
        <w:r>
          <w:fldChar w:fldCharType="separate"/>
        </w:r>
        <w:r>
          <w:t>52</w:t>
        </w:r>
        <w:r>
          <w:fldChar w:fldCharType="end"/>
        </w:r>
      </w:hyperlink>
    </w:p>
    <w:p>
      <w:pPr>
        <w:pStyle w:val="TOC2"/>
        <w:tabs>
          <w:tab w:val="right" w:leader="dot" w:pos="8306"/>
        </w:tabs>
      </w:pPr>
      <w:hyperlink w:anchor="_Toc22840" w:history="1">
        <w:r>
          <w:rPr>
            <w:rFonts w:ascii="仿宋" w:eastAsia="仿宋" w:hAnsi="仿宋" w:cs="仿宋" w:hint="eastAsia"/>
            <w:lang w:eastAsia="zh-CN"/>
          </w:rPr>
          <w:t>(一)、变更申请与评估</w:t>
        </w:r>
        <w:r>
          <w:tab/>
        </w:r>
        <w:r>
          <w:fldChar w:fldCharType="begin"/>
        </w:r>
        <w:r>
          <w:instrText xml:space="preserve"> PAGEREF _Toc22840 \h </w:instrText>
        </w:r>
        <w:r>
          <w:fldChar w:fldCharType="separate"/>
        </w:r>
        <w:r>
          <w:t>52</w:t>
        </w:r>
        <w:r>
          <w:fldChar w:fldCharType="end"/>
        </w:r>
      </w:hyperlink>
    </w:p>
    <w:p>
      <w:pPr>
        <w:pStyle w:val="TOC2"/>
        <w:tabs>
          <w:tab w:val="right" w:leader="dot" w:pos="8306"/>
        </w:tabs>
      </w:pPr>
      <w:hyperlink w:anchor="_Toc30857" w:history="1">
        <w:r>
          <w:rPr>
            <w:rFonts w:ascii="仿宋" w:eastAsia="仿宋" w:hAnsi="仿宋" w:cs="仿宋" w:hint="eastAsia"/>
            <w:lang w:eastAsia="zh-CN"/>
          </w:rPr>
          <w:t>(二)、变更实施与控制</w:t>
        </w:r>
        <w:r>
          <w:tab/>
        </w:r>
        <w:r>
          <w:fldChar w:fldCharType="begin"/>
        </w:r>
        <w:r>
          <w:instrText xml:space="preserve"> PAGEREF _Toc30857 \h </w:instrText>
        </w:r>
        <w:r>
          <w:fldChar w:fldCharType="separate"/>
        </w:r>
        <w:r>
          <w:t>53</w:t>
        </w:r>
        <w:r>
          <w:fldChar w:fldCharType="end"/>
        </w:r>
      </w:hyperlink>
    </w:p>
    <w:p>
      <w:pPr>
        <w:pStyle w:val="TOC1"/>
        <w:tabs>
          <w:tab w:val="right" w:leader="dot" w:pos="8306"/>
        </w:tabs>
      </w:pPr>
      <w:hyperlink w:anchor="_Toc17415" w:history="1">
        <w:r>
          <w:rPr>
            <w:rFonts w:ascii="仿宋" w:eastAsia="仿宋" w:hAnsi="仿宋" w:cs="仿宋" w:hint="eastAsia"/>
            <w:lang w:eastAsia="zh-CN"/>
          </w:rPr>
          <w:t>十四、质量管理体系</w:t>
        </w:r>
        <w:r>
          <w:tab/>
        </w:r>
        <w:r>
          <w:fldChar w:fldCharType="begin"/>
        </w:r>
        <w:r>
          <w:instrText xml:space="preserve"> PAGEREF _Toc17415 \h </w:instrText>
        </w:r>
        <w:r>
          <w:fldChar w:fldCharType="separate"/>
        </w:r>
        <w:r>
          <w:t>54</w:t>
        </w:r>
        <w:r>
          <w:fldChar w:fldCharType="end"/>
        </w:r>
      </w:hyperlink>
    </w:p>
    <w:p>
      <w:pPr>
        <w:pStyle w:val="TOC2"/>
        <w:tabs>
          <w:tab w:val="right" w:leader="dot" w:pos="8306"/>
        </w:tabs>
      </w:pPr>
      <w:hyperlink w:anchor="_Toc8876" w:history="1">
        <w:r>
          <w:rPr>
            <w:rFonts w:ascii="仿宋" w:eastAsia="仿宋" w:hAnsi="仿宋" w:cs="仿宋" w:hint="eastAsia"/>
            <w:lang w:eastAsia="zh-CN"/>
          </w:rPr>
          <w:t>(一)、质量目标与方针</w:t>
        </w:r>
        <w:r>
          <w:tab/>
        </w:r>
        <w:r>
          <w:fldChar w:fldCharType="begin"/>
        </w:r>
        <w:r>
          <w:instrText xml:space="preserve"> PAGEREF _Toc8876 \h </w:instrText>
        </w:r>
        <w:r>
          <w:fldChar w:fldCharType="separate"/>
        </w:r>
        <w:r>
          <w:t>54</w:t>
        </w:r>
        <w:r>
          <w:fldChar w:fldCharType="end"/>
        </w:r>
      </w:hyperlink>
    </w:p>
    <w:p>
      <w:pPr>
        <w:pStyle w:val="TOC2"/>
        <w:tabs>
          <w:tab w:val="right" w:leader="dot" w:pos="8306"/>
        </w:tabs>
      </w:pPr>
      <w:hyperlink w:anchor="_Toc19217" w:history="1">
        <w:r>
          <w:rPr>
            <w:rFonts w:ascii="仿宋" w:eastAsia="仿宋" w:hAnsi="仿宋" w:cs="仿宋" w:hint="eastAsia"/>
            <w:lang w:eastAsia="zh-CN"/>
          </w:rPr>
          <w:t>(二)、质量管理责任</w:t>
        </w:r>
        <w:r>
          <w:tab/>
        </w:r>
        <w:r>
          <w:fldChar w:fldCharType="begin"/>
        </w:r>
        <w:r>
          <w:instrText xml:space="preserve"> PAGEREF _Toc19217 \h </w:instrText>
        </w:r>
        <w:r>
          <w:fldChar w:fldCharType="separate"/>
        </w:r>
        <w:r>
          <w:t>55</w:t>
        </w:r>
        <w:r>
          <w:fldChar w:fldCharType="end"/>
        </w:r>
      </w:hyperlink>
    </w:p>
    <w:p>
      <w:pPr>
        <w:pStyle w:val="TOC2"/>
        <w:tabs>
          <w:tab w:val="right" w:leader="dot" w:pos="8306"/>
        </w:tabs>
      </w:pPr>
      <w:hyperlink w:anchor="_Toc11731" w:history="1">
        <w:r>
          <w:rPr>
            <w:rFonts w:ascii="仿宋" w:eastAsia="仿宋" w:hAnsi="仿宋" w:cs="仿宋" w:hint="eastAsia"/>
            <w:lang w:eastAsia="zh-CN"/>
          </w:rPr>
          <w:t>(三)、质量管理体系文件</w:t>
        </w:r>
        <w:r>
          <w:tab/>
        </w:r>
        <w:r>
          <w:fldChar w:fldCharType="begin"/>
        </w:r>
        <w:r>
          <w:instrText xml:space="preserve"> PAGEREF _Toc11731 \h </w:instrText>
        </w:r>
        <w:r>
          <w:fldChar w:fldCharType="separate"/>
        </w:r>
        <w:r>
          <w:t>56</w:t>
        </w:r>
        <w:r>
          <w:fldChar w:fldCharType="end"/>
        </w:r>
      </w:hyperlink>
    </w:p>
    <w:p>
      <w:pPr>
        <w:pStyle w:val="TOC2"/>
        <w:tabs>
          <w:tab w:val="right" w:leader="dot" w:pos="8306"/>
        </w:tabs>
      </w:pPr>
      <w:hyperlink w:anchor="_Toc14060" w:history="1">
        <w:r>
          <w:rPr>
            <w:rFonts w:ascii="仿宋" w:eastAsia="仿宋" w:hAnsi="仿宋" w:cs="仿宋" w:hint="eastAsia"/>
            <w:lang w:eastAsia="zh-CN"/>
          </w:rPr>
          <w:t>(四)、质量培训与教育</w:t>
        </w:r>
        <w:r>
          <w:tab/>
        </w:r>
        <w:r>
          <w:fldChar w:fldCharType="begin"/>
        </w:r>
        <w:r>
          <w:instrText xml:space="preserve"> PAGEREF _Toc14060 \h </w:instrText>
        </w:r>
        <w:r>
          <w:fldChar w:fldCharType="separate"/>
        </w:r>
        <w:r>
          <w:t>58</w:t>
        </w:r>
        <w:r>
          <w:fldChar w:fldCharType="end"/>
        </w:r>
      </w:hyperlink>
    </w:p>
    <w:p>
      <w:pPr>
        <w:pStyle w:val="TOC2"/>
        <w:tabs>
          <w:tab w:val="right" w:leader="dot" w:pos="8306"/>
        </w:tabs>
      </w:pPr>
      <w:hyperlink w:anchor="_Toc30702" w:history="1">
        <w:r>
          <w:rPr>
            <w:rFonts w:ascii="仿宋" w:eastAsia="仿宋" w:hAnsi="仿宋" w:cs="仿宋" w:hint="eastAsia"/>
            <w:lang w:eastAsia="zh-CN"/>
          </w:rPr>
          <w:t>(五)、质量审核与评价</w:t>
        </w:r>
        <w:r>
          <w:tab/>
        </w:r>
        <w:r>
          <w:fldChar w:fldCharType="begin"/>
        </w:r>
        <w:r>
          <w:instrText xml:space="preserve"> PAGEREF _Toc30702 \h </w:instrText>
        </w:r>
        <w:r>
          <w:fldChar w:fldCharType="separate"/>
        </w:r>
        <w:r>
          <w:t>59</w:t>
        </w:r>
        <w:r>
          <w:fldChar w:fldCharType="end"/>
        </w:r>
      </w:hyperlink>
    </w:p>
    <w:p>
      <w:pPr>
        <w:pStyle w:val="TOC2"/>
        <w:tabs>
          <w:tab w:val="right" w:leader="dot" w:pos="8306"/>
        </w:tabs>
      </w:pPr>
      <w:hyperlink w:anchor="_Toc3766" w:history="1">
        <w:r>
          <w:rPr>
            <w:rFonts w:ascii="仿宋" w:eastAsia="仿宋" w:hAnsi="仿宋" w:cs="仿宋" w:hint="eastAsia"/>
            <w:lang w:eastAsia="zh-CN"/>
          </w:rPr>
          <w:t>(六)、不符合与纠正措施</w:t>
        </w:r>
        <w:r>
          <w:tab/>
        </w:r>
        <w:r>
          <w:fldChar w:fldCharType="begin"/>
        </w:r>
        <w:r>
          <w:instrText xml:space="preserve"> PAGEREF _Toc3766 \h </w:instrText>
        </w:r>
        <w:r>
          <w:fldChar w:fldCharType="separate"/>
        </w:r>
        <w:r>
          <w:t>60</w:t>
        </w:r>
        <w:r>
          <w:fldChar w:fldCharType="end"/>
        </w:r>
      </w:hyperlink>
    </w:p>
    <w:p>
      <w:pPr>
        <w:pStyle w:val="TOC1"/>
        <w:tabs>
          <w:tab w:val="right" w:leader="dot" w:pos="8306"/>
        </w:tabs>
      </w:pPr>
      <w:hyperlink w:anchor="_Toc12519" w:history="1">
        <w:r>
          <w:rPr>
            <w:rFonts w:ascii="仿宋" w:eastAsia="仿宋" w:hAnsi="仿宋" w:cs="仿宋" w:hint="eastAsia"/>
            <w:lang w:eastAsia="zh-CN"/>
          </w:rPr>
          <w:t>十五、供应链管理</w:t>
        </w:r>
        <w:r>
          <w:tab/>
        </w:r>
        <w:r>
          <w:fldChar w:fldCharType="begin"/>
        </w:r>
        <w:r>
          <w:instrText xml:space="preserve"> PAGEREF _Toc12519 \h </w:instrText>
        </w:r>
        <w:r>
          <w:fldChar w:fldCharType="separate"/>
        </w:r>
        <w:r>
          <w:t>61</w:t>
        </w:r>
        <w:r>
          <w:fldChar w:fldCharType="end"/>
        </w:r>
      </w:hyperlink>
    </w:p>
    <w:p>
      <w:pPr>
        <w:pStyle w:val="TOC2"/>
        <w:tabs>
          <w:tab w:val="right" w:leader="dot" w:pos="8306"/>
        </w:tabs>
      </w:pPr>
      <w:hyperlink w:anchor="_Toc31458" w:history="1">
        <w:r>
          <w:rPr>
            <w:rFonts w:ascii="仿宋" w:eastAsia="仿宋" w:hAnsi="仿宋" w:cs="仿宋" w:hint="eastAsia"/>
            <w:lang w:eastAsia="zh-CN"/>
          </w:rPr>
          <w:t>(一)、供应链战略规划</w:t>
        </w:r>
        <w:r>
          <w:tab/>
        </w:r>
        <w:r>
          <w:fldChar w:fldCharType="begin"/>
        </w:r>
        <w:r>
          <w:instrText xml:space="preserve"> PAGEREF _Toc31458 \h </w:instrText>
        </w:r>
        <w:r>
          <w:fldChar w:fldCharType="separate"/>
        </w:r>
        <w:r>
          <w:t>61</w:t>
        </w:r>
        <w:r>
          <w:fldChar w:fldCharType="end"/>
        </w:r>
      </w:hyperlink>
    </w:p>
    <w:p>
      <w:pPr>
        <w:pStyle w:val="TOC2"/>
        <w:tabs>
          <w:tab w:val="right" w:leader="dot" w:pos="8306"/>
        </w:tabs>
      </w:pPr>
      <w:hyperlink w:anchor="_Toc7864" w:history="1">
        <w:r>
          <w:rPr>
            <w:rFonts w:ascii="仿宋" w:eastAsia="仿宋" w:hAnsi="仿宋" w:cs="仿宋" w:hint="eastAsia"/>
            <w:lang w:eastAsia="zh-CN"/>
          </w:rPr>
          <w:t>(二)、供应商选择与合作</w:t>
        </w:r>
        <w:r>
          <w:tab/>
        </w:r>
        <w:r>
          <w:fldChar w:fldCharType="begin"/>
        </w:r>
        <w:r>
          <w:instrText xml:space="preserve"> PAGEREF _Toc7864 \h </w:instrText>
        </w:r>
        <w:r>
          <w:fldChar w:fldCharType="separate"/>
        </w:r>
        <w:r>
          <w:t>63</w:t>
        </w:r>
        <w:r>
          <w:fldChar w:fldCharType="end"/>
        </w:r>
      </w:hyperlink>
    </w:p>
    <w:p>
      <w:pPr>
        <w:pStyle w:val="TOC2"/>
        <w:tabs>
          <w:tab w:val="right" w:leader="dot" w:pos="8306"/>
        </w:tabs>
      </w:pPr>
      <w:hyperlink w:anchor="_Toc13205" w:history="1">
        <w:r>
          <w:rPr>
            <w:rFonts w:ascii="仿宋" w:eastAsia="仿宋" w:hAnsi="仿宋" w:cs="仿宋" w:hint="eastAsia"/>
            <w:lang w:eastAsia="zh-CN"/>
          </w:rPr>
          <w:t>(三)、物流与库存管理</w:t>
        </w:r>
        <w:r>
          <w:tab/>
        </w:r>
        <w:r>
          <w:fldChar w:fldCharType="begin"/>
        </w:r>
        <w:r>
          <w:instrText xml:space="preserve"> PAGEREF _Toc13205 \h </w:instrText>
        </w:r>
        <w:r>
          <w:fldChar w:fldCharType="separate"/>
        </w:r>
        <w:r>
          <w:t>64</w:t>
        </w:r>
        <w:r>
          <w:fldChar w:fldCharType="end"/>
        </w:r>
      </w:hyperlink>
    </w:p>
    <w:p>
      <w:pPr>
        <w:pStyle w:val="TOC1"/>
        <w:tabs>
          <w:tab w:val="right" w:leader="dot" w:pos="8306"/>
        </w:tabs>
      </w:pPr>
      <w:hyperlink w:anchor="_Toc8914" w:history="1">
        <w:r>
          <w:rPr>
            <w:rFonts w:ascii="仿宋" w:eastAsia="仿宋" w:hAnsi="仿宋" w:cs="仿宋" w:hint="eastAsia"/>
            <w:lang w:eastAsia="zh-CN"/>
          </w:rPr>
          <w:t>十六、营销与推广策略</w:t>
        </w:r>
        <w:r>
          <w:tab/>
        </w:r>
        <w:r>
          <w:fldChar w:fldCharType="begin"/>
        </w:r>
        <w:r>
          <w:instrText xml:space="preserve"> PAGEREF _Toc8914 \h </w:instrText>
        </w:r>
        <w:r>
          <w:fldChar w:fldCharType="separate"/>
        </w:r>
        <w:r>
          <w:t>65</w:t>
        </w:r>
        <w:r>
          <w:fldChar w:fldCharType="end"/>
        </w:r>
      </w:hyperlink>
    </w:p>
    <w:p>
      <w:pPr>
        <w:pStyle w:val="TOC2"/>
        <w:tabs>
          <w:tab w:val="right" w:leader="dot" w:pos="8306"/>
        </w:tabs>
      </w:pPr>
      <w:hyperlink w:anchor="_Toc32464" w:history="1">
        <w:r>
          <w:rPr>
            <w:rFonts w:ascii="仿宋" w:eastAsia="仿宋" w:hAnsi="仿宋" w:cs="仿宋" w:hint="eastAsia"/>
            <w:lang w:eastAsia="zh-CN"/>
          </w:rPr>
          <w:t>(一)、产品/服务定位与特点</w:t>
        </w:r>
        <w:r>
          <w:tab/>
        </w:r>
        <w:r>
          <w:fldChar w:fldCharType="begin"/>
        </w:r>
        <w:r>
          <w:instrText xml:space="preserve"> PAGEREF _Toc32464 \h </w:instrText>
        </w:r>
        <w:r>
          <w:fldChar w:fldCharType="separate"/>
        </w:r>
        <w:r>
          <w:t>65</w:t>
        </w:r>
        <w:r>
          <w:fldChar w:fldCharType="end"/>
        </w:r>
      </w:hyperlink>
    </w:p>
    <w:p>
      <w:pPr>
        <w:pStyle w:val="TOC2"/>
        <w:tabs>
          <w:tab w:val="right" w:leader="dot" w:pos="8306"/>
        </w:tabs>
      </w:pPr>
      <w:hyperlink w:anchor="_Toc5156" w:history="1">
        <w:r>
          <w:rPr>
            <w:rFonts w:ascii="仿宋" w:eastAsia="仿宋" w:hAnsi="仿宋" w:cs="仿宋" w:hint="eastAsia"/>
            <w:lang w:eastAsia="zh-CN"/>
          </w:rPr>
          <w:t>(二)、市场定位与竞争分析</w:t>
        </w:r>
        <w:r>
          <w:tab/>
        </w:r>
        <w:r>
          <w:fldChar w:fldCharType="begin"/>
        </w:r>
        <w:r>
          <w:instrText xml:space="preserve"> PAGEREF _Toc5156 \h </w:instrText>
        </w:r>
        <w:r>
          <w:fldChar w:fldCharType="separate"/>
        </w:r>
        <w:r>
          <w:t>67</w:t>
        </w:r>
        <w:r>
          <w:fldChar w:fldCharType="end"/>
        </w:r>
      </w:hyperlink>
    </w:p>
    <w:p>
      <w:pPr>
        <w:pStyle w:val="TOC2"/>
        <w:tabs>
          <w:tab w:val="right" w:leader="dot" w:pos="8306"/>
        </w:tabs>
      </w:pPr>
      <w:hyperlink w:anchor="_Toc9461" w:history="1">
        <w:r>
          <w:rPr>
            <w:rFonts w:ascii="仿宋" w:eastAsia="仿宋" w:hAnsi="仿宋" w:cs="仿宋" w:hint="eastAsia"/>
            <w:lang w:eastAsia="zh-CN"/>
          </w:rPr>
          <w:t>(三)、营销渠道与策略</w:t>
        </w:r>
        <w:r>
          <w:tab/>
        </w:r>
        <w:r>
          <w:fldChar w:fldCharType="begin"/>
        </w:r>
        <w:r>
          <w:instrText xml:space="preserve"> PAGEREF _Toc9461 \h </w:instrText>
        </w:r>
        <w:r>
          <w:fldChar w:fldCharType="separate"/>
        </w:r>
        <w:r>
          <w:t>68</w:t>
        </w:r>
        <w:r>
          <w:fldChar w:fldCharType="end"/>
        </w:r>
      </w:hyperlink>
    </w:p>
    <w:p>
      <w:pPr>
        <w:pStyle w:val="TOC2"/>
        <w:tabs>
          <w:tab w:val="right" w:leader="dot" w:pos="8306"/>
        </w:tabs>
      </w:pPr>
      <w:hyperlink w:anchor="_Toc23047" w:history="1">
        <w:r>
          <w:rPr>
            <w:rFonts w:ascii="仿宋" w:eastAsia="仿宋" w:hAnsi="仿宋" w:cs="仿宋" w:hint="eastAsia"/>
            <w:lang w:eastAsia="zh-CN"/>
          </w:rPr>
          <w:t>(四)、推广与宣传活动</w:t>
        </w:r>
        <w:r>
          <w:tab/>
        </w:r>
        <w:r>
          <w:fldChar w:fldCharType="begin"/>
        </w:r>
        <w:r>
          <w:instrText xml:space="preserve"> PAGEREF _Toc23047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34"/>
      <w:r>
        <w:rPr>
          <w:rFonts w:ascii="仿宋" w:eastAsia="仿宋" w:hAnsi="仿宋" w:cs="仿宋" w:hint="eastAsia"/>
          <w:sz w:val="28"/>
          <w:lang w:eastAsia="zh-CN"/>
        </w:rPr>
        <w:t>一、氟炭漆项目危机管理</w:t>
      </w:r>
      <w:bookmarkEnd w:id="2"/>
    </w:p>
    <w:p>
      <w:pPr>
        <w:pStyle w:val="Heading2"/>
        <w:rPr>
          <w:rFonts w:ascii="仿宋" w:eastAsia="仿宋" w:hAnsi="仿宋" w:cs="仿宋" w:hint="eastAsia"/>
          <w:lang w:eastAsia="zh-CN"/>
        </w:rPr>
      </w:pPr>
      <w:bookmarkStart w:id="3" w:name="_Toc2707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氟炭漆项目危机管理中，危机预警与识别是确保氟炭漆项目稳健运行的核心步骤。通过建立全面的监测机制，氟炭漆项目团队旨在及时发现和理解潜在的风险和危机因素，以便采取及时的预防和应对措施，确保氟炭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首先，通过深入的风险评估，氟炭漆项目团队全面分析了整个氟炭漆项目和各个阶段可能存在的威胁。这包括准确评估每个潜在风险的发生概率和可能影响的程度，为后续危机预警提供了有力支持。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氟炭漆项目团队着重于明确定义氟炭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氟炭漆项目进展的持续监控，团队能够及时发现潜在问题并作出迅速反应。氟炭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在这一阶段，团队的专业素养和反应速度将发挥至关重要的作用，以确保潜在危机能够在初期得到有效的处理，最大程度地减轻负面影响。通过危机预警与识别，氟炭漆项目得以更有序、可控地推进。</w:t>
      </w:r>
    </w:p>
    <w:p>
      <w:pPr>
        <w:pStyle w:val="Heading2"/>
        <w:ind w:firstLine="560" w:firstLineChars="200"/>
        <w:rPr>
          <w:rFonts w:ascii="仿宋" w:eastAsia="仿宋" w:hAnsi="仿宋" w:cs="仿宋" w:hint="eastAsia"/>
          <w:sz w:val="28"/>
          <w:lang w:eastAsia="zh-CN"/>
        </w:rPr>
      </w:pPr>
      <w:bookmarkStart w:id="4" w:name="_Toc51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在危机发生时，氟炭漆项目团队立即行动，成立了应急小组。该小组的任务是迅速制定并实施紧急应对措施，以最小化潜在损失。以下是采取的主要措施：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暂停氟炭漆项目进度：为遏制危机蔓延，氟炭漆项目暂时停止进行，以便全面评估当前状况。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资源重新分配：重新评估氟炭漆项目资源的分配，确保最大限度地减小损失。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实时沟通：与关键利益相关者建立实时沟通机制，向他们传递氟炭漆项目危机的实际状况，保障氟炭漆项目核心利益。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在紧急应对的同时，氟炭漆项目团队强调了团队协作和有效沟通的重要性。以下是团队协作的关键举措：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信息共享机制：建立了信息共享平台，确保团队成员能够及时获取氟炭漆项目危机的实时信息。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领导者沟通：氟炭漆项目领导者通过定期会议和即时沟通工具，指导团队应对危机，保持团队稳定运行。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随着危机得到初步控制，氟炭漆项目团队转向制定恢复计划，以确保氟炭漆项目能够从中迅速恢复。主要恢复计划包括：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修复受损的进度计划：重新评估氟炭漆项目进度，制定修复计划，确保氟炭漆项目尽快回归正常进程。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重新调整资源分配：优化资源分配，确保氟炭漆项目在有限资源下高效运转。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风险管理机制加强：对氟炭漆项目风险进行全面评估，制定更强化的风险管理策略，以预防未来可能的危机。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808"/>
      <w:r>
        <w:rPr>
          <w:rFonts w:ascii="仿宋" w:eastAsia="仿宋" w:hAnsi="仿宋" w:cs="仿宋" w:hint="eastAsia"/>
          <w:sz w:val="28"/>
          <w:lang w:eastAsia="zh-CN"/>
        </w:rPr>
        <w:t>二、氟炭漆项目土建工程</w:t>
      </w:r>
      <w:bookmarkEnd w:id="5"/>
    </w:p>
    <w:p>
      <w:pPr>
        <w:pStyle w:val="Heading2"/>
        <w:rPr>
          <w:rFonts w:ascii="仿宋" w:eastAsia="仿宋" w:hAnsi="仿宋" w:cs="仿宋" w:hint="eastAsia"/>
          <w:lang w:eastAsia="zh-CN"/>
        </w:rPr>
      </w:pPr>
      <w:bookmarkStart w:id="6" w:name="_Toc2066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在氟炭漆项目的建筑工程设计中，我们将秉承一系列重要的设计原则，以确保氟炭漆项目建筑在功能、美观、可持续性等方面达到最佳效果。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首要原则是确保建筑的功能性得到最大化的发挥。我们将充分理解氟炭漆项目的实际需求，合理布局各个功能区域，保证建筑在满足业务需求的同时，提供高效的工作环境。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在建筑设计中，我们将综合考虑建设和运营成本。通过精细的经济效益分析，确保设计方案在高效利用资源的同时，对氟炭漆项目的长期盈利能力有积极的贡献。</w:t>
      </w:r>
    </w:p>
    <w:p>
      <w:pPr>
        <w:pStyle w:val="Heading2"/>
        <w:ind w:firstLine="560" w:firstLineChars="200"/>
        <w:rPr>
          <w:rFonts w:ascii="仿宋" w:eastAsia="仿宋" w:hAnsi="仿宋" w:cs="仿宋" w:hint="eastAsia"/>
          <w:sz w:val="28"/>
          <w:lang w:eastAsia="zh-CN"/>
        </w:rPr>
      </w:pPr>
      <w:bookmarkStart w:id="7" w:name="_Toc1592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炭漆项目的土建工程设计中，我们将精准设定设计年限，结合氟炭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氟炭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88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氟炭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氟炭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氟炭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73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本期工程氟炭漆项目预计总建筑面积XXX平方米，其中：计容建筑面积XXX平方米，计划建筑工程投资XX万元，占氟炭漆项目总投资的XX%。</w:t>
      </w:r>
    </w:p>
    <w:p>
      <w:pPr>
        <w:pStyle w:val="Heading1"/>
        <w:ind w:firstLine="560" w:firstLineChars="200"/>
        <w:rPr>
          <w:rFonts w:ascii="仿宋" w:eastAsia="仿宋" w:hAnsi="仿宋" w:cs="仿宋" w:hint="eastAsia"/>
          <w:sz w:val="28"/>
          <w:lang w:eastAsia="zh-CN"/>
        </w:rPr>
      </w:pPr>
      <w:bookmarkStart w:id="10" w:name="_Toc16993"/>
      <w:r>
        <w:rPr>
          <w:rFonts w:ascii="仿宋" w:eastAsia="仿宋" w:hAnsi="仿宋" w:cs="仿宋" w:hint="eastAsia"/>
          <w:sz w:val="28"/>
          <w:lang w:eastAsia="zh-CN"/>
        </w:rPr>
        <w:t>三、氟炭漆项目绩效评估</w:t>
      </w:r>
      <w:bookmarkEnd w:id="10"/>
    </w:p>
    <w:p>
      <w:pPr>
        <w:pStyle w:val="Heading2"/>
        <w:rPr>
          <w:rFonts w:ascii="仿宋" w:eastAsia="仿宋" w:hAnsi="仿宋" w:cs="仿宋" w:hint="eastAsia"/>
          <w:lang w:eastAsia="zh-CN"/>
        </w:rPr>
      </w:pPr>
      <w:bookmarkStart w:id="11" w:name="_Toc1110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在氟炭漆项目中，我们设计了一套全面的绩效评估指标，以确保氟炭漆项目的可控和成功交付。这些指标跨足氟炭漆项目目标、成本、进度和质量等多个维度，为我们提供了全面洞察氟炭漆项目的健康状况。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目标达成率是我们关注的首要指标。我们设定了明确的目标，并通过定期监测和评估，迅速发现并应对潜在的目标偏差。这为氟炭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成本绩效是另一个核心关注点。通过实际成本与预算成本的对比分析，我们深入了解成本差异的原因，及时调整资源分配，保持氟炭漆项目在经济效益方面的合理水平。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进度作为关键的绩效指标之一，得到了精心的关注。我们制定了详细的氟炭漆项目进度计划，并设立了进度符合度指标，确保实际进度与计划进度保持一致。这使我们能够快速发现和解决潜在的进度问题，保持氟炭漆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氟炭漆项目绩效的不可或缺的一环。我们引入了一系列的质量标准和客户满意度指标，以确保氟炭漆项目交付的成果在质量上达到或超越预期水平。通过持续监测这些指标，我们努力提升氟炭漆项目整体质量水平，为氟炭漆项目的成功交付提供有力保障。通过这些科学且全面的绩效评估，我们能够更好地引导氟炭漆项目的持续改进，确保氟炭漆项目目标的顺利达成。</w:t>
      </w:r>
    </w:p>
    <w:p>
      <w:pPr>
        <w:pStyle w:val="Heading2"/>
        <w:ind w:firstLine="560" w:firstLineChars="200"/>
        <w:rPr>
          <w:rFonts w:ascii="仿宋" w:eastAsia="仿宋" w:hAnsi="仿宋" w:cs="仿宋" w:hint="eastAsia"/>
          <w:sz w:val="28"/>
          <w:lang w:eastAsia="zh-CN"/>
        </w:rPr>
      </w:pPr>
      <w:bookmarkStart w:id="12" w:name="_Toc1776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绩效评估是氟炭漆项目中的关键环节，为确保氟炭漆项目达到预期目标，我们采用了多层次、多维度的绩效评估方法。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氟炭漆项目的战略目标对齐，确保每个决策和行动都与氟炭漆项目整体目标保持一致。团队会定期召开战略对齐会议，审视当前工作与氟炭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氟炭漆项目进度、质量、成本和风险等方面。这些指标通过数据收集和分析，为氟炭漆项目管理团队提供了客观的评估依据。例如，我们通过氟炭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绩效评估不仅仅停留在氟炭漆项目内部，还考虑了氟炭漆项目对外部环境的影响。我们定期进行干系人满意度调查，以了解各利益相关方对氟炭漆项目的期望和满意度，并及时做出调整。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这种多层次、多角度的绩效评估方法，使得我们能够全面了解氟炭漆项目的运行状态，及时做出调整，确保氟炭漆项目在不断变化的环境中保持稳健前行。</w:t>
      </w:r>
    </w:p>
    <w:p>
      <w:pPr>
        <w:pStyle w:val="Heading2"/>
        <w:ind w:firstLine="560" w:firstLineChars="200"/>
        <w:rPr>
          <w:rFonts w:ascii="仿宋" w:eastAsia="仿宋" w:hAnsi="仿宋" w:cs="仿宋" w:hint="eastAsia"/>
          <w:sz w:val="28"/>
          <w:lang w:eastAsia="zh-CN"/>
        </w:rPr>
      </w:pPr>
      <w:bookmarkStart w:id="13" w:name="_Toc877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为了确保氟炭漆项目的有效管理和不断优化，我们采用了精心设计的绩效评估周期。这个周期旨在实现灵活、实时和全面的评估，以适应氟炭漆项目执行中的各种挑战。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氟炭漆项目的不同需求，分为短期、中期和长期。短期评估关注每个迭代或工作周期，以及时发现和解决当前任务中的问题。中期评估涵盖几个迭代，深入了解整体氟炭漆项目的趋势和性能。长期评估则着眼于整个氟炭漆项目阶段，确保氟炭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氟炭漆项目管理工具和协作平台，团队成员能够随时更新和分享氟炭漆项目数据。这种实时性的反馈机制使我们能够及时察觉潜在问题，快速调整，保持氟炭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氟炭漆项目的决策制定密不可分。每个周期的氟炭漆项目回顾会议成为集体总结经验、识别问题深层次原因并找到创新解决方案的平台。这种定期的反思与调整机制使氟炭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9730"/>
      <w:r>
        <w:rPr>
          <w:rFonts w:ascii="仿宋" w:eastAsia="仿宋" w:hAnsi="仿宋" w:cs="仿宋" w:hint="eastAsia"/>
          <w:sz w:val="28"/>
          <w:lang w:eastAsia="zh-CN"/>
        </w:rPr>
        <w:t>四、氟炭漆项目选址可行性分析</w:t>
      </w:r>
      <w:bookmarkEnd w:id="14"/>
    </w:p>
    <w:p>
      <w:pPr>
        <w:pStyle w:val="Heading2"/>
        <w:rPr>
          <w:rFonts w:ascii="仿宋" w:eastAsia="仿宋" w:hAnsi="仿宋" w:cs="仿宋" w:hint="eastAsia"/>
          <w:lang w:eastAsia="zh-CN"/>
        </w:rPr>
      </w:pPr>
      <w:bookmarkStart w:id="15" w:name="_Toc461"/>
      <w:r>
        <w:rPr>
          <w:rFonts w:ascii="仿宋" w:eastAsia="仿宋" w:hAnsi="仿宋" w:cs="仿宋" w:hint="eastAsia"/>
          <w:lang w:eastAsia="zh-CN"/>
        </w:rPr>
        <w:t>(一)、氟炭漆项目选址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该氟炭漆项目选址位于XX省XX市XX区XXX街道</w:t>
      </w:r>
    </w:p>
    <w:p>
      <w:pPr>
        <w:pStyle w:val="Heading2"/>
        <w:ind w:firstLine="560" w:firstLineChars="200"/>
        <w:rPr>
          <w:rFonts w:ascii="仿宋" w:eastAsia="仿宋" w:hAnsi="仿宋" w:cs="仿宋" w:hint="eastAsia"/>
          <w:sz w:val="28"/>
          <w:lang w:eastAsia="zh-CN"/>
        </w:rPr>
      </w:pPr>
      <w:bookmarkStart w:id="16" w:name="_Toc612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氟炭漆项目的征地面积将根据氟炭漆项目的实际规模和需求进行精确规划。具体面积XXX平方米，旨在确保氟炭漆项目不仅能够满足当前的发展需求，还能够预留空间以适应未来的扩展。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净用地面积是在征地面积基础上去除不可利用面积后的实际可开发用地。具体面积XXX平方米，考虑到环保、交通、安全等多方面因素，以确保氟炭漆项目在整体利用效率上达到最优。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氟炭漆项目计划建设的建筑总规模具体面积XXX平方米。这一规模的确定综合考虑了氟炭漆项目的性质、规模，以及城市规划的相关要求，确保建筑布局与周边环境协调一致。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绿地率是氟炭漆项目用地中被规划为绿地的比例。具体面积XXX平方米，旨在通过合理规划绿地，改善氟炭漆项目周边环境，提升居民生活质量，并符合城市整体绿化规划。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容积率是用地上可以建设的建筑总体积与用地面积之比。具体面积XXX，通过合理的容积率规划，确保氟炭漆项目建筑规模与周边环境和谐共生。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确保氟炭漆项目选址与当地城市规划相一致，具体面积XXX平方米。通过与城市规划部门深入沟通，确保氟炭漆项目不仅符合城市的整体发展方向，还能够融入城市的发展布局，为城市的长远发展贡献力量。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充分了解并确保氟炭漆项目选址符合当地产业政策，具体面积XXX平方米。这包括氟炭漆项目对当地经济的促进作用，以及对相关产业的带动效应，确保氟炭漆项目与地方政府的产业政策保持一致，促进共赢合作。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用地总体要求必须符合环保和可持续发展的原则，具体面积XXX平方米。通过采用绿色建筑设计、节能减排等措施，确保氟炭漆项目在建设和运营过程中对环境的影响最小化，达到可持续发展的要求。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确保氟炭漆项目选址具备必要的公共设施配套，具体面积XXX平方米。这包括交通便利性、教育、医疗等基础设施，以提高居民生活品质，使得氟炭漆项目选址更具吸引力。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考虑用地总体要求对当地社会稳定性的影响，具体面积XXX平方米。通过深入了解当地社区反馈，确保氟炭漆项目的选址和建设过程对当地社会和谐稳定产生积极作用。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氟炭漆项目选址不仅符合法规和规划，还在实际操作中具有可行性。这一全面规划将为氟炭漆项目的成功实施提供坚实的基础，确保氟炭漆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216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炭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氟炭漆项目的设备规划和空间设计中，我们将采取灵活设备布局的措施。设备布局将根据实际需求进行灵活设计，避免不必要的浪费。通过合理规划设备摆放位置，我们将提高设备的利用率，减少设备间距，以确保氟炭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氟炭漆项目内部引入共享设施的概念，例如共享会议室、办公区等。通过这种方式，我们可以减少对资源的重复建设，提高资源共享效率，从而减小氟炭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779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氟炭漆项目的总图布置中，我们将不同功能区域进行明确的规划，以最大程度满足氟炭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845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我们首先关注市场因素，包括潜在客户分布、竞争对手位置、市场需求等。通过深入的市场调研，我们能够更准确地评估选址对于市场开拓和产品销售的影响，确保氟炭漆项目能够在有利的市场环境中蓬勃发展。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氟炭漆项目对环境的影响是综合评价的重要因素之一。我们将详细考虑选址周边的自然环境、生态保护区、水源地等情况，确保氟炭漆项目的建设和运营对环境影响最小化，并符合当地的环保法规标准。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对选址的评价还需充分考虑当地政府的产业政策和法规。我们将详细了解氟炭漆项目所在地的相关政策，确保氟炭漆项目的规划和运营与当地法规相符，降低不必要的法律风险。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考虑到社会稳定性对企业运营的重要性，我们将评估选址地区的社会安全情况、劳工关系、社区反馈等方面，以确保氟炭漆项目的建设和运营不会受到社会稳定性的负面影响。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https://d.book118.com/498036072106006022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AD2013"/>
    <w:rsid w:val="66AD20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3607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2023-12-30T15:54:00Z</dcterms:created>
  <dcterms:modified xsi:type="dcterms:W3CDTF">2023-12-30T15:55:03Z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578612743024437FB7476F312D2D042E_11</vt:lpwstr>
  </property>
  <property fmtid="{D5CDD505-2E9C-101B-9397-08002B2CF9AE}" pid="3" name="KSOProductBuildVer">
    <vt:lpwstr>2052-12.1.0.16120</vt:lpwstr>
  </property>
</Properties>
</file>