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干部休养所服务项目计划设计方案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19" w:history="1">
        <w:r>
          <w:rPr>
            <w:rFonts w:ascii="仿宋" w:eastAsia="仿宋" w:hAnsi="仿宋" w:cs="仿宋" w:hint="eastAsia"/>
            <w:lang w:eastAsia="zh-CN"/>
          </w:rPr>
          <w:t>前言</w:t>
        </w:r>
        <w:r>
          <w:tab/>
        </w:r>
        <w:r>
          <w:fldChar w:fldCharType="begin"/>
        </w:r>
        <w:r>
          <w:instrText xml:space="preserve"> PAGEREF _Toc24219 \h </w:instrText>
        </w:r>
        <w:r>
          <w:fldChar w:fldCharType="separate"/>
        </w:r>
        <w:r>
          <w:t>3</w:t>
        </w:r>
        <w:r>
          <w:fldChar w:fldCharType="end"/>
        </w:r>
      </w:hyperlink>
    </w:p>
    <w:p>
      <w:pPr>
        <w:pStyle w:val="TOC1"/>
        <w:tabs>
          <w:tab w:val="right" w:leader="dot" w:pos="8306"/>
        </w:tabs>
      </w:pPr>
      <w:hyperlink w:anchor="_Toc5433" w:history="1">
        <w:r>
          <w:rPr>
            <w:rFonts w:ascii="仿宋" w:eastAsia="仿宋" w:hAnsi="仿宋" w:cs="仿宋" w:hint="eastAsia"/>
            <w:lang w:eastAsia="zh-CN"/>
          </w:rPr>
          <w:t>一、干部休养所服务项目土建工程</w:t>
        </w:r>
        <w:r>
          <w:tab/>
        </w:r>
        <w:r>
          <w:fldChar w:fldCharType="begin"/>
        </w:r>
        <w:r>
          <w:instrText xml:space="preserve"> PAGEREF _Toc5433 \h </w:instrText>
        </w:r>
        <w:r>
          <w:fldChar w:fldCharType="separate"/>
        </w:r>
        <w:r>
          <w:t>3</w:t>
        </w:r>
        <w:r>
          <w:fldChar w:fldCharType="end"/>
        </w:r>
      </w:hyperlink>
    </w:p>
    <w:p>
      <w:pPr>
        <w:pStyle w:val="TOC2"/>
        <w:tabs>
          <w:tab w:val="right" w:leader="dot" w:pos="8306"/>
        </w:tabs>
      </w:pPr>
      <w:hyperlink w:anchor="_Toc12929" w:history="1">
        <w:r>
          <w:rPr>
            <w:rFonts w:ascii="仿宋" w:eastAsia="仿宋" w:hAnsi="仿宋" w:cs="仿宋" w:hint="eastAsia"/>
            <w:lang w:eastAsia="zh-CN"/>
          </w:rPr>
          <w:t>(一)、建筑工程设计原则</w:t>
        </w:r>
        <w:r>
          <w:tab/>
        </w:r>
        <w:r>
          <w:fldChar w:fldCharType="begin"/>
        </w:r>
        <w:r>
          <w:instrText xml:space="preserve"> PAGEREF _Toc12929 \h </w:instrText>
        </w:r>
        <w:r>
          <w:fldChar w:fldCharType="separate"/>
        </w:r>
        <w:r>
          <w:t>3</w:t>
        </w:r>
        <w:r>
          <w:fldChar w:fldCharType="end"/>
        </w:r>
      </w:hyperlink>
    </w:p>
    <w:p>
      <w:pPr>
        <w:pStyle w:val="TOC2"/>
        <w:tabs>
          <w:tab w:val="right" w:leader="dot" w:pos="8306"/>
        </w:tabs>
      </w:pPr>
      <w:hyperlink w:anchor="_Toc26736" w:history="1">
        <w:r>
          <w:rPr>
            <w:rFonts w:ascii="仿宋" w:eastAsia="仿宋" w:hAnsi="仿宋" w:cs="仿宋" w:hint="eastAsia"/>
            <w:lang w:eastAsia="zh-CN"/>
          </w:rPr>
          <w:t>(二)、土建工程设计年限及安全等级</w:t>
        </w:r>
        <w:r>
          <w:tab/>
        </w:r>
        <w:r>
          <w:fldChar w:fldCharType="begin"/>
        </w:r>
        <w:r>
          <w:instrText xml:space="preserve"> PAGEREF _Toc26736 \h </w:instrText>
        </w:r>
        <w:r>
          <w:fldChar w:fldCharType="separate"/>
        </w:r>
        <w:r>
          <w:t>4</w:t>
        </w:r>
        <w:r>
          <w:fldChar w:fldCharType="end"/>
        </w:r>
      </w:hyperlink>
    </w:p>
    <w:p>
      <w:pPr>
        <w:pStyle w:val="TOC2"/>
        <w:tabs>
          <w:tab w:val="right" w:leader="dot" w:pos="8306"/>
        </w:tabs>
      </w:pPr>
      <w:hyperlink w:anchor="_Toc27068" w:history="1">
        <w:r>
          <w:rPr>
            <w:rFonts w:ascii="仿宋" w:eastAsia="仿宋" w:hAnsi="仿宋" w:cs="仿宋" w:hint="eastAsia"/>
            <w:lang w:eastAsia="zh-CN"/>
          </w:rPr>
          <w:t>(三)、建筑工程设计总体要求</w:t>
        </w:r>
        <w:r>
          <w:tab/>
        </w:r>
        <w:r>
          <w:fldChar w:fldCharType="begin"/>
        </w:r>
        <w:r>
          <w:instrText xml:space="preserve"> PAGEREF _Toc27068 \h </w:instrText>
        </w:r>
        <w:r>
          <w:fldChar w:fldCharType="separate"/>
        </w:r>
        <w:r>
          <w:t>5</w:t>
        </w:r>
        <w:r>
          <w:fldChar w:fldCharType="end"/>
        </w:r>
      </w:hyperlink>
    </w:p>
    <w:p>
      <w:pPr>
        <w:pStyle w:val="TOC2"/>
        <w:tabs>
          <w:tab w:val="right" w:leader="dot" w:pos="8306"/>
        </w:tabs>
      </w:pPr>
      <w:hyperlink w:anchor="_Toc22338" w:history="1">
        <w:r>
          <w:rPr>
            <w:rFonts w:ascii="仿宋" w:eastAsia="仿宋" w:hAnsi="仿宋" w:cs="仿宋" w:hint="eastAsia"/>
            <w:lang w:eastAsia="zh-CN"/>
          </w:rPr>
          <w:t>(四)、土建工程建设指标</w:t>
        </w:r>
        <w:r>
          <w:tab/>
        </w:r>
        <w:r>
          <w:fldChar w:fldCharType="begin"/>
        </w:r>
        <w:r>
          <w:instrText xml:space="preserve"> PAGEREF _Toc22338 \h </w:instrText>
        </w:r>
        <w:r>
          <w:fldChar w:fldCharType="separate"/>
        </w:r>
        <w:r>
          <w:t>6</w:t>
        </w:r>
        <w:r>
          <w:fldChar w:fldCharType="end"/>
        </w:r>
      </w:hyperlink>
    </w:p>
    <w:p>
      <w:pPr>
        <w:pStyle w:val="TOC1"/>
        <w:tabs>
          <w:tab w:val="right" w:leader="dot" w:pos="8306"/>
        </w:tabs>
      </w:pPr>
      <w:hyperlink w:anchor="_Toc27231" w:history="1">
        <w:r>
          <w:rPr>
            <w:rFonts w:ascii="仿宋" w:eastAsia="仿宋" w:hAnsi="仿宋" w:cs="仿宋" w:hint="eastAsia"/>
            <w:lang w:eastAsia="zh-CN"/>
          </w:rPr>
          <w:t>二、干部休养所服务项目概论</w:t>
        </w:r>
        <w:r>
          <w:tab/>
        </w:r>
        <w:r>
          <w:fldChar w:fldCharType="begin"/>
        </w:r>
        <w:r>
          <w:instrText xml:space="preserve"> PAGEREF _Toc27231 \h </w:instrText>
        </w:r>
        <w:r>
          <w:fldChar w:fldCharType="separate"/>
        </w:r>
        <w:r>
          <w:t>6</w:t>
        </w:r>
        <w:r>
          <w:fldChar w:fldCharType="end"/>
        </w:r>
      </w:hyperlink>
    </w:p>
    <w:p>
      <w:pPr>
        <w:pStyle w:val="TOC2"/>
        <w:tabs>
          <w:tab w:val="right" w:leader="dot" w:pos="8306"/>
        </w:tabs>
      </w:pPr>
      <w:hyperlink w:anchor="_Toc20012" w:history="1">
        <w:r>
          <w:rPr>
            <w:rFonts w:ascii="仿宋" w:eastAsia="仿宋" w:hAnsi="仿宋" w:cs="仿宋" w:hint="eastAsia"/>
            <w:lang w:eastAsia="zh-CN"/>
          </w:rPr>
          <w:t>(一)、干部休养所服务项目概况</w:t>
        </w:r>
        <w:r>
          <w:tab/>
        </w:r>
        <w:r>
          <w:fldChar w:fldCharType="begin"/>
        </w:r>
        <w:r>
          <w:instrText xml:space="preserve"> PAGEREF _Toc20012 \h </w:instrText>
        </w:r>
        <w:r>
          <w:fldChar w:fldCharType="separate"/>
        </w:r>
        <w:r>
          <w:t>6</w:t>
        </w:r>
        <w:r>
          <w:fldChar w:fldCharType="end"/>
        </w:r>
      </w:hyperlink>
    </w:p>
    <w:p>
      <w:pPr>
        <w:pStyle w:val="TOC2"/>
        <w:tabs>
          <w:tab w:val="right" w:leader="dot" w:pos="8306"/>
        </w:tabs>
      </w:pPr>
      <w:hyperlink w:anchor="_Toc31430" w:history="1">
        <w:r>
          <w:rPr>
            <w:rFonts w:ascii="仿宋" w:eastAsia="仿宋" w:hAnsi="仿宋" w:cs="仿宋" w:hint="eastAsia"/>
            <w:lang w:eastAsia="zh-CN"/>
          </w:rPr>
          <w:t>(二)、干部休养所服务项目目标</w:t>
        </w:r>
        <w:r>
          <w:tab/>
        </w:r>
        <w:r>
          <w:fldChar w:fldCharType="begin"/>
        </w:r>
        <w:r>
          <w:instrText xml:space="preserve"> PAGEREF _Toc31430 \h </w:instrText>
        </w:r>
        <w:r>
          <w:fldChar w:fldCharType="separate"/>
        </w:r>
        <w:r>
          <w:t>9</w:t>
        </w:r>
        <w:r>
          <w:fldChar w:fldCharType="end"/>
        </w:r>
      </w:hyperlink>
    </w:p>
    <w:p>
      <w:pPr>
        <w:pStyle w:val="TOC2"/>
        <w:tabs>
          <w:tab w:val="right" w:leader="dot" w:pos="8306"/>
        </w:tabs>
      </w:pPr>
      <w:hyperlink w:anchor="_Toc7846" w:history="1">
        <w:r>
          <w:rPr>
            <w:rFonts w:ascii="仿宋" w:eastAsia="仿宋" w:hAnsi="仿宋" w:cs="仿宋" w:hint="eastAsia"/>
            <w:lang w:eastAsia="zh-CN"/>
          </w:rPr>
          <w:t>(三)、干部休养所服务项目提出的理由</w:t>
        </w:r>
        <w:r>
          <w:tab/>
        </w:r>
        <w:r>
          <w:fldChar w:fldCharType="begin"/>
        </w:r>
        <w:r>
          <w:instrText xml:space="preserve"> PAGEREF _Toc7846 \h </w:instrText>
        </w:r>
        <w:r>
          <w:fldChar w:fldCharType="separate"/>
        </w:r>
        <w:r>
          <w:t>9</w:t>
        </w:r>
        <w:r>
          <w:fldChar w:fldCharType="end"/>
        </w:r>
      </w:hyperlink>
    </w:p>
    <w:p>
      <w:pPr>
        <w:pStyle w:val="TOC2"/>
        <w:tabs>
          <w:tab w:val="right" w:leader="dot" w:pos="8306"/>
        </w:tabs>
      </w:pPr>
      <w:hyperlink w:anchor="_Toc24814" w:history="1">
        <w:r>
          <w:rPr>
            <w:rFonts w:ascii="仿宋" w:eastAsia="仿宋" w:hAnsi="仿宋" w:cs="仿宋" w:hint="eastAsia"/>
            <w:lang w:eastAsia="zh-CN"/>
          </w:rPr>
          <w:t>(四)、干部休养所服务项目意义</w:t>
        </w:r>
        <w:r>
          <w:tab/>
        </w:r>
        <w:r>
          <w:fldChar w:fldCharType="begin"/>
        </w:r>
        <w:r>
          <w:instrText xml:space="preserve"> PAGEREF _Toc24814 \h </w:instrText>
        </w:r>
        <w:r>
          <w:fldChar w:fldCharType="separate"/>
        </w:r>
        <w:r>
          <w:t>11</w:t>
        </w:r>
        <w:r>
          <w:fldChar w:fldCharType="end"/>
        </w:r>
      </w:hyperlink>
    </w:p>
    <w:p>
      <w:pPr>
        <w:pStyle w:val="TOC2"/>
        <w:tabs>
          <w:tab w:val="right" w:leader="dot" w:pos="8306"/>
        </w:tabs>
      </w:pPr>
      <w:hyperlink w:anchor="_Toc20371" w:history="1">
        <w:r>
          <w:rPr>
            <w:rFonts w:ascii="仿宋" w:eastAsia="仿宋" w:hAnsi="仿宋" w:cs="仿宋" w:hint="eastAsia"/>
            <w:lang w:eastAsia="zh-CN"/>
          </w:rPr>
          <w:t>(五)、干部休养所服务项目背景</w:t>
        </w:r>
        <w:r>
          <w:tab/>
        </w:r>
        <w:r>
          <w:fldChar w:fldCharType="begin"/>
        </w:r>
        <w:r>
          <w:instrText xml:space="preserve"> PAGEREF _Toc20371 \h </w:instrText>
        </w:r>
        <w:r>
          <w:fldChar w:fldCharType="separate"/>
        </w:r>
        <w:r>
          <w:t>12</w:t>
        </w:r>
        <w:r>
          <w:fldChar w:fldCharType="end"/>
        </w:r>
      </w:hyperlink>
    </w:p>
    <w:p>
      <w:pPr>
        <w:pStyle w:val="TOC1"/>
        <w:tabs>
          <w:tab w:val="right" w:leader="dot" w:pos="8306"/>
        </w:tabs>
      </w:pPr>
      <w:hyperlink w:anchor="_Toc26009" w:history="1">
        <w:r>
          <w:rPr>
            <w:rFonts w:ascii="仿宋" w:eastAsia="仿宋" w:hAnsi="仿宋" w:cs="仿宋" w:hint="eastAsia"/>
            <w:lang w:eastAsia="zh-CN"/>
          </w:rPr>
          <w:t>三、干部休养所服务项目可持续发展</w:t>
        </w:r>
        <w:r>
          <w:tab/>
        </w:r>
        <w:r>
          <w:fldChar w:fldCharType="begin"/>
        </w:r>
        <w:r>
          <w:instrText xml:space="preserve"> PAGEREF _Toc26009 \h </w:instrText>
        </w:r>
        <w:r>
          <w:fldChar w:fldCharType="separate"/>
        </w:r>
        <w:r>
          <w:t>13</w:t>
        </w:r>
        <w:r>
          <w:fldChar w:fldCharType="end"/>
        </w:r>
      </w:hyperlink>
    </w:p>
    <w:p>
      <w:pPr>
        <w:pStyle w:val="TOC2"/>
        <w:tabs>
          <w:tab w:val="right" w:leader="dot" w:pos="8306"/>
        </w:tabs>
      </w:pPr>
      <w:hyperlink w:anchor="_Toc13907" w:history="1">
        <w:r>
          <w:rPr>
            <w:rFonts w:ascii="仿宋" w:eastAsia="仿宋" w:hAnsi="仿宋" w:cs="仿宋" w:hint="eastAsia"/>
            <w:lang w:eastAsia="zh-CN"/>
          </w:rPr>
          <w:t>(一)、可持续战略与实践</w:t>
        </w:r>
        <w:r>
          <w:tab/>
        </w:r>
        <w:r>
          <w:fldChar w:fldCharType="begin"/>
        </w:r>
        <w:r>
          <w:instrText xml:space="preserve"> PAGEREF _Toc13907 \h </w:instrText>
        </w:r>
        <w:r>
          <w:fldChar w:fldCharType="separate"/>
        </w:r>
        <w:r>
          <w:t>13</w:t>
        </w:r>
        <w:r>
          <w:fldChar w:fldCharType="end"/>
        </w:r>
      </w:hyperlink>
    </w:p>
    <w:p>
      <w:pPr>
        <w:pStyle w:val="TOC2"/>
        <w:tabs>
          <w:tab w:val="right" w:leader="dot" w:pos="8306"/>
        </w:tabs>
      </w:pPr>
      <w:hyperlink w:anchor="_Toc8625" w:history="1">
        <w:r>
          <w:rPr>
            <w:rFonts w:ascii="仿宋" w:eastAsia="仿宋" w:hAnsi="仿宋" w:cs="仿宋" w:hint="eastAsia"/>
            <w:lang w:eastAsia="zh-CN"/>
          </w:rPr>
          <w:t>(二)、环保与社会责任</w:t>
        </w:r>
        <w:r>
          <w:tab/>
        </w:r>
        <w:r>
          <w:fldChar w:fldCharType="begin"/>
        </w:r>
        <w:r>
          <w:instrText xml:space="preserve"> PAGEREF _Toc8625 \h </w:instrText>
        </w:r>
        <w:r>
          <w:fldChar w:fldCharType="separate"/>
        </w:r>
        <w:r>
          <w:t>14</w:t>
        </w:r>
        <w:r>
          <w:fldChar w:fldCharType="end"/>
        </w:r>
      </w:hyperlink>
    </w:p>
    <w:p>
      <w:pPr>
        <w:pStyle w:val="TOC1"/>
        <w:tabs>
          <w:tab w:val="right" w:leader="dot" w:pos="8306"/>
        </w:tabs>
      </w:pPr>
      <w:hyperlink w:anchor="_Toc17706" w:history="1">
        <w:r>
          <w:rPr>
            <w:rFonts w:ascii="仿宋" w:eastAsia="仿宋" w:hAnsi="仿宋" w:cs="仿宋" w:hint="eastAsia"/>
            <w:lang w:eastAsia="zh-CN"/>
          </w:rPr>
          <w:t>四、干部休养所服务项目绩效评估</w:t>
        </w:r>
        <w:r>
          <w:tab/>
        </w:r>
        <w:r>
          <w:fldChar w:fldCharType="begin"/>
        </w:r>
        <w:r>
          <w:instrText xml:space="preserve"> PAGEREF _Toc17706 \h </w:instrText>
        </w:r>
        <w:r>
          <w:fldChar w:fldCharType="separate"/>
        </w:r>
        <w:r>
          <w:t>15</w:t>
        </w:r>
        <w:r>
          <w:fldChar w:fldCharType="end"/>
        </w:r>
      </w:hyperlink>
    </w:p>
    <w:p>
      <w:pPr>
        <w:pStyle w:val="TOC2"/>
        <w:tabs>
          <w:tab w:val="right" w:leader="dot" w:pos="8306"/>
        </w:tabs>
      </w:pPr>
      <w:hyperlink w:anchor="_Toc28534" w:history="1">
        <w:r>
          <w:rPr>
            <w:rFonts w:ascii="仿宋" w:eastAsia="仿宋" w:hAnsi="仿宋" w:cs="仿宋" w:hint="eastAsia"/>
            <w:lang w:eastAsia="zh-CN"/>
          </w:rPr>
          <w:t>(一)、绩效评估指标</w:t>
        </w:r>
        <w:r>
          <w:tab/>
        </w:r>
        <w:r>
          <w:fldChar w:fldCharType="begin"/>
        </w:r>
        <w:r>
          <w:instrText xml:space="preserve"> PAGEREF _Toc28534 \h </w:instrText>
        </w:r>
        <w:r>
          <w:fldChar w:fldCharType="separate"/>
        </w:r>
        <w:r>
          <w:t>15</w:t>
        </w:r>
        <w:r>
          <w:fldChar w:fldCharType="end"/>
        </w:r>
      </w:hyperlink>
    </w:p>
    <w:p>
      <w:pPr>
        <w:pStyle w:val="TOC2"/>
        <w:tabs>
          <w:tab w:val="right" w:leader="dot" w:pos="8306"/>
        </w:tabs>
      </w:pPr>
      <w:hyperlink w:anchor="_Toc8731" w:history="1">
        <w:r>
          <w:rPr>
            <w:rFonts w:ascii="仿宋" w:eastAsia="仿宋" w:hAnsi="仿宋" w:cs="仿宋" w:hint="eastAsia"/>
            <w:lang w:eastAsia="zh-CN"/>
          </w:rPr>
          <w:t>(二)、绩效评估方法</w:t>
        </w:r>
        <w:r>
          <w:tab/>
        </w:r>
        <w:r>
          <w:fldChar w:fldCharType="begin"/>
        </w:r>
        <w:r>
          <w:instrText xml:space="preserve"> PAGEREF _Toc8731 \h </w:instrText>
        </w:r>
        <w:r>
          <w:fldChar w:fldCharType="separate"/>
        </w:r>
        <w:r>
          <w:t>16</w:t>
        </w:r>
        <w:r>
          <w:fldChar w:fldCharType="end"/>
        </w:r>
      </w:hyperlink>
    </w:p>
    <w:p>
      <w:pPr>
        <w:pStyle w:val="TOC2"/>
        <w:tabs>
          <w:tab w:val="right" w:leader="dot" w:pos="8306"/>
        </w:tabs>
      </w:pPr>
      <w:hyperlink w:anchor="_Toc26244" w:history="1">
        <w:r>
          <w:rPr>
            <w:rFonts w:ascii="仿宋" w:eastAsia="仿宋" w:hAnsi="仿宋" w:cs="仿宋" w:hint="eastAsia"/>
            <w:lang w:eastAsia="zh-CN"/>
          </w:rPr>
          <w:t>(三)、绩效评估周期</w:t>
        </w:r>
        <w:r>
          <w:tab/>
        </w:r>
        <w:r>
          <w:fldChar w:fldCharType="begin"/>
        </w:r>
        <w:r>
          <w:instrText xml:space="preserve"> PAGEREF _Toc26244 \h </w:instrText>
        </w:r>
        <w:r>
          <w:fldChar w:fldCharType="separate"/>
        </w:r>
        <w:r>
          <w:t>17</w:t>
        </w:r>
        <w:r>
          <w:fldChar w:fldCharType="end"/>
        </w:r>
      </w:hyperlink>
    </w:p>
    <w:p>
      <w:pPr>
        <w:pStyle w:val="TOC1"/>
        <w:tabs>
          <w:tab w:val="right" w:leader="dot" w:pos="8306"/>
        </w:tabs>
      </w:pPr>
      <w:hyperlink w:anchor="_Toc29035" w:history="1">
        <w:r>
          <w:rPr>
            <w:rFonts w:ascii="仿宋" w:eastAsia="仿宋" w:hAnsi="仿宋" w:cs="仿宋" w:hint="eastAsia"/>
            <w:lang w:eastAsia="zh-CN"/>
          </w:rPr>
          <w:t>五、干部休养所服务项目危机管理</w:t>
        </w:r>
        <w:r>
          <w:tab/>
        </w:r>
        <w:r>
          <w:fldChar w:fldCharType="begin"/>
        </w:r>
        <w:r>
          <w:instrText xml:space="preserve"> PAGEREF _Toc29035 \h </w:instrText>
        </w:r>
        <w:r>
          <w:fldChar w:fldCharType="separate"/>
        </w:r>
        <w:r>
          <w:t>18</w:t>
        </w:r>
        <w:r>
          <w:fldChar w:fldCharType="end"/>
        </w:r>
      </w:hyperlink>
    </w:p>
    <w:p>
      <w:pPr>
        <w:pStyle w:val="TOC2"/>
        <w:tabs>
          <w:tab w:val="right" w:leader="dot" w:pos="8306"/>
        </w:tabs>
      </w:pPr>
      <w:hyperlink w:anchor="_Toc16573" w:history="1">
        <w:r>
          <w:rPr>
            <w:rFonts w:ascii="仿宋" w:eastAsia="仿宋" w:hAnsi="仿宋" w:cs="仿宋" w:hint="eastAsia"/>
            <w:lang w:eastAsia="zh-CN"/>
          </w:rPr>
          <w:t>(一)、危机预警与识别</w:t>
        </w:r>
        <w:r>
          <w:tab/>
        </w:r>
        <w:r>
          <w:fldChar w:fldCharType="begin"/>
        </w:r>
        <w:r>
          <w:instrText xml:space="preserve"> PAGEREF _Toc16573 \h </w:instrText>
        </w:r>
        <w:r>
          <w:fldChar w:fldCharType="separate"/>
        </w:r>
        <w:r>
          <w:t>18</w:t>
        </w:r>
        <w:r>
          <w:fldChar w:fldCharType="end"/>
        </w:r>
      </w:hyperlink>
    </w:p>
    <w:p>
      <w:pPr>
        <w:pStyle w:val="TOC2"/>
        <w:tabs>
          <w:tab w:val="right" w:leader="dot" w:pos="8306"/>
        </w:tabs>
      </w:pPr>
      <w:hyperlink w:anchor="_Toc22885" w:history="1">
        <w:r>
          <w:rPr>
            <w:rFonts w:ascii="仿宋" w:eastAsia="仿宋" w:hAnsi="仿宋" w:cs="仿宋" w:hint="eastAsia"/>
            <w:lang w:eastAsia="zh-CN"/>
          </w:rPr>
          <w:t>(二)、危机应对与恢复</w:t>
        </w:r>
        <w:r>
          <w:tab/>
        </w:r>
        <w:r>
          <w:fldChar w:fldCharType="begin"/>
        </w:r>
        <w:r>
          <w:instrText xml:space="preserve"> PAGEREF _Toc22885 \h </w:instrText>
        </w:r>
        <w:r>
          <w:fldChar w:fldCharType="separate"/>
        </w:r>
        <w:r>
          <w:t>19</w:t>
        </w:r>
        <w:r>
          <w:fldChar w:fldCharType="end"/>
        </w:r>
      </w:hyperlink>
    </w:p>
    <w:p>
      <w:pPr>
        <w:pStyle w:val="TOC1"/>
        <w:tabs>
          <w:tab w:val="right" w:leader="dot" w:pos="8306"/>
        </w:tabs>
      </w:pPr>
      <w:hyperlink w:anchor="_Toc14211" w:history="1">
        <w:r>
          <w:rPr>
            <w:rFonts w:ascii="仿宋" w:eastAsia="仿宋" w:hAnsi="仿宋" w:cs="仿宋" w:hint="eastAsia"/>
            <w:lang w:eastAsia="zh-CN"/>
          </w:rPr>
          <w:t>六、干部休养所服务项目建设背景及必要性分析</w:t>
        </w:r>
        <w:r>
          <w:tab/>
        </w:r>
        <w:r>
          <w:fldChar w:fldCharType="begin"/>
        </w:r>
        <w:r>
          <w:instrText xml:space="preserve"> PAGEREF _Toc14211 \h </w:instrText>
        </w:r>
        <w:r>
          <w:fldChar w:fldCharType="separate"/>
        </w:r>
        <w:r>
          <w:t>21</w:t>
        </w:r>
        <w:r>
          <w:fldChar w:fldCharType="end"/>
        </w:r>
      </w:hyperlink>
    </w:p>
    <w:p>
      <w:pPr>
        <w:pStyle w:val="TOC2"/>
        <w:tabs>
          <w:tab w:val="right" w:leader="dot" w:pos="8306"/>
        </w:tabs>
      </w:pPr>
      <w:hyperlink w:anchor="_Toc12568" w:history="1">
        <w:r>
          <w:rPr>
            <w:rFonts w:ascii="仿宋" w:eastAsia="仿宋" w:hAnsi="仿宋" w:cs="仿宋" w:hint="eastAsia"/>
            <w:lang w:eastAsia="zh-CN"/>
          </w:rPr>
          <w:t>(一)、干部休养所服务项目背景分析</w:t>
        </w:r>
        <w:r>
          <w:tab/>
        </w:r>
        <w:r>
          <w:fldChar w:fldCharType="begin"/>
        </w:r>
        <w:r>
          <w:instrText xml:space="preserve"> PAGEREF _Toc12568 \h </w:instrText>
        </w:r>
        <w:r>
          <w:fldChar w:fldCharType="separate"/>
        </w:r>
        <w:r>
          <w:t>21</w:t>
        </w:r>
        <w:r>
          <w:fldChar w:fldCharType="end"/>
        </w:r>
      </w:hyperlink>
    </w:p>
    <w:p>
      <w:pPr>
        <w:pStyle w:val="TOC2"/>
        <w:tabs>
          <w:tab w:val="right" w:leader="dot" w:pos="8306"/>
        </w:tabs>
      </w:pPr>
      <w:hyperlink w:anchor="_Toc9211" w:history="1">
        <w:r>
          <w:rPr>
            <w:rFonts w:ascii="仿宋" w:eastAsia="仿宋" w:hAnsi="仿宋" w:cs="仿宋" w:hint="eastAsia"/>
            <w:lang w:eastAsia="zh-CN"/>
          </w:rPr>
          <w:t>(二)、干部休养所服务项目建设必要性分析</w:t>
        </w:r>
        <w:r>
          <w:tab/>
        </w:r>
        <w:r>
          <w:fldChar w:fldCharType="begin"/>
        </w:r>
        <w:r>
          <w:instrText xml:space="preserve"> PAGEREF _Toc9211 \h </w:instrText>
        </w:r>
        <w:r>
          <w:fldChar w:fldCharType="separate"/>
        </w:r>
        <w:r>
          <w:t>22</w:t>
        </w:r>
        <w:r>
          <w:fldChar w:fldCharType="end"/>
        </w:r>
      </w:hyperlink>
    </w:p>
    <w:p>
      <w:pPr>
        <w:pStyle w:val="TOC1"/>
        <w:tabs>
          <w:tab w:val="right" w:leader="dot" w:pos="8306"/>
        </w:tabs>
      </w:pPr>
      <w:hyperlink w:anchor="_Toc6690" w:history="1">
        <w:r>
          <w:rPr>
            <w:rFonts w:ascii="仿宋" w:eastAsia="仿宋" w:hAnsi="仿宋" w:cs="仿宋" w:hint="eastAsia"/>
            <w:lang w:eastAsia="zh-CN"/>
          </w:rPr>
          <w:t>七、干部休养所服务项目投资规划</w:t>
        </w:r>
        <w:r>
          <w:tab/>
        </w:r>
        <w:r>
          <w:fldChar w:fldCharType="begin"/>
        </w:r>
        <w:r>
          <w:instrText xml:space="preserve"> PAGEREF _Toc6690 \h </w:instrText>
        </w:r>
        <w:r>
          <w:fldChar w:fldCharType="separate"/>
        </w:r>
        <w:r>
          <w:t>24</w:t>
        </w:r>
        <w:r>
          <w:fldChar w:fldCharType="end"/>
        </w:r>
      </w:hyperlink>
    </w:p>
    <w:p>
      <w:pPr>
        <w:pStyle w:val="TOC2"/>
        <w:tabs>
          <w:tab w:val="right" w:leader="dot" w:pos="8306"/>
        </w:tabs>
      </w:pPr>
      <w:hyperlink w:anchor="_Toc16937" w:history="1">
        <w:r>
          <w:rPr>
            <w:rFonts w:ascii="仿宋" w:eastAsia="仿宋" w:hAnsi="仿宋" w:cs="仿宋" w:hint="eastAsia"/>
            <w:lang w:eastAsia="zh-CN"/>
          </w:rPr>
          <w:t>(一)、干部休养所服务项目总投资估算</w:t>
        </w:r>
        <w:r>
          <w:tab/>
        </w:r>
        <w:r>
          <w:fldChar w:fldCharType="begin"/>
        </w:r>
        <w:r>
          <w:instrText xml:space="preserve"> PAGEREF _Toc16937 \h </w:instrText>
        </w:r>
        <w:r>
          <w:fldChar w:fldCharType="separate"/>
        </w:r>
        <w:r>
          <w:t>24</w:t>
        </w:r>
        <w:r>
          <w:fldChar w:fldCharType="end"/>
        </w:r>
      </w:hyperlink>
    </w:p>
    <w:p>
      <w:pPr>
        <w:pStyle w:val="TOC2"/>
        <w:tabs>
          <w:tab w:val="right" w:leader="dot" w:pos="8306"/>
        </w:tabs>
      </w:pPr>
      <w:hyperlink w:anchor="_Toc1486" w:history="1">
        <w:r>
          <w:rPr>
            <w:rFonts w:ascii="仿宋" w:eastAsia="仿宋" w:hAnsi="仿宋" w:cs="仿宋" w:hint="eastAsia"/>
            <w:lang w:eastAsia="zh-CN"/>
          </w:rPr>
          <w:t>(二)、资金筹措</w:t>
        </w:r>
        <w:r>
          <w:tab/>
        </w:r>
        <w:r>
          <w:fldChar w:fldCharType="begin"/>
        </w:r>
        <w:r>
          <w:instrText xml:space="preserve"> PAGEREF _Toc1486 \h </w:instrText>
        </w:r>
        <w:r>
          <w:fldChar w:fldCharType="separate"/>
        </w:r>
        <w:r>
          <w:t>25</w:t>
        </w:r>
        <w:r>
          <w:fldChar w:fldCharType="end"/>
        </w:r>
      </w:hyperlink>
    </w:p>
    <w:p>
      <w:pPr>
        <w:pStyle w:val="TOC1"/>
        <w:tabs>
          <w:tab w:val="right" w:leader="dot" w:pos="8306"/>
        </w:tabs>
      </w:pPr>
      <w:hyperlink w:anchor="_Toc13859" w:history="1">
        <w:r>
          <w:rPr>
            <w:rFonts w:ascii="仿宋" w:eastAsia="仿宋" w:hAnsi="仿宋" w:cs="仿宋" w:hint="eastAsia"/>
            <w:lang w:eastAsia="zh-CN"/>
          </w:rPr>
          <w:t>八、干部休养所服务项目财务管理</w:t>
        </w:r>
        <w:r>
          <w:tab/>
        </w:r>
        <w:r>
          <w:fldChar w:fldCharType="begin"/>
        </w:r>
        <w:r>
          <w:instrText xml:space="preserve"> PAGEREF _Toc13859 \h </w:instrText>
        </w:r>
        <w:r>
          <w:fldChar w:fldCharType="separate"/>
        </w:r>
        <w:r>
          <w:t>26</w:t>
        </w:r>
        <w:r>
          <w:fldChar w:fldCharType="end"/>
        </w:r>
      </w:hyperlink>
    </w:p>
    <w:p>
      <w:pPr>
        <w:pStyle w:val="TOC2"/>
        <w:tabs>
          <w:tab w:val="right" w:leader="dot" w:pos="8306"/>
        </w:tabs>
      </w:pPr>
      <w:hyperlink w:anchor="_Toc26627" w:history="1">
        <w:r>
          <w:rPr>
            <w:rFonts w:ascii="仿宋" w:eastAsia="仿宋" w:hAnsi="仿宋" w:cs="仿宋" w:hint="eastAsia"/>
            <w:lang w:eastAsia="zh-CN"/>
          </w:rPr>
          <w:t>(一)、资金需求大</w:t>
        </w:r>
        <w:r>
          <w:tab/>
        </w:r>
        <w:r>
          <w:fldChar w:fldCharType="begin"/>
        </w:r>
        <w:r>
          <w:instrText xml:space="preserve"> PAGEREF _Toc26627 \h </w:instrText>
        </w:r>
        <w:r>
          <w:fldChar w:fldCharType="separate"/>
        </w:r>
        <w:r>
          <w:t>26</w:t>
        </w:r>
        <w:r>
          <w:fldChar w:fldCharType="end"/>
        </w:r>
      </w:hyperlink>
    </w:p>
    <w:p>
      <w:pPr>
        <w:pStyle w:val="TOC2"/>
        <w:tabs>
          <w:tab w:val="right" w:leader="dot" w:pos="8306"/>
        </w:tabs>
      </w:pPr>
      <w:hyperlink w:anchor="_Toc11189" w:history="1">
        <w:r>
          <w:rPr>
            <w:rFonts w:ascii="仿宋" w:eastAsia="仿宋" w:hAnsi="仿宋" w:cs="仿宋" w:hint="eastAsia"/>
            <w:lang w:eastAsia="zh-CN"/>
          </w:rPr>
          <w:t>(二)、研发周期长</w:t>
        </w:r>
        <w:r>
          <w:tab/>
        </w:r>
        <w:r>
          <w:fldChar w:fldCharType="begin"/>
        </w:r>
        <w:r>
          <w:instrText xml:space="preserve"> PAGEREF _Toc11189 \h </w:instrText>
        </w:r>
        <w:r>
          <w:fldChar w:fldCharType="separate"/>
        </w:r>
        <w:r>
          <w:t>27</w:t>
        </w:r>
        <w:r>
          <w:fldChar w:fldCharType="end"/>
        </w:r>
      </w:hyperlink>
    </w:p>
    <w:p>
      <w:pPr>
        <w:pStyle w:val="TOC2"/>
        <w:tabs>
          <w:tab w:val="right" w:leader="dot" w:pos="8306"/>
        </w:tabs>
      </w:pPr>
      <w:hyperlink w:anchor="_Toc11997" w:history="1">
        <w:r>
          <w:rPr>
            <w:rFonts w:ascii="仿宋" w:eastAsia="仿宋" w:hAnsi="仿宋" w:cs="仿宋" w:hint="eastAsia"/>
            <w:lang w:eastAsia="zh-CN"/>
          </w:rPr>
          <w:t>(三)、市场风险大</w:t>
        </w:r>
        <w:r>
          <w:tab/>
        </w:r>
        <w:r>
          <w:fldChar w:fldCharType="begin"/>
        </w:r>
        <w:r>
          <w:instrText xml:space="preserve"> PAGEREF _Toc11997 \h </w:instrText>
        </w:r>
        <w:r>
          <w:fldChar w:fldCharType="separate"/>
        </w:r>
        <w:r>
          <w:t>28</w:t>
        </w:r>
        <w:r>
          <w:fldChar w:fldCharType="end"/>
        </w:r>
      </w:hyperlink>
    </w:p>
    <w:p>
      <w:pPr>
        <w:pStyle w:val="TOC2"/>
        <w:tabs>
          <w:tab w:val="right" w:leader="dot" w:pos="8306"/>
        </w:tabs>
      </w:pPr>
      <w:hyperlink w:anchor="_Toc27676" w:history="1">
        <w:r>
          <w:rPr>
            <w:rFonts w:ascii="仿宋" w:eastAsia="仿宋" w:hAnsi="仿宋" w:cs="仿宋" w:hint="eastAsia"/>
            <w:lang w:eastAsia="zh-CN"/>
          </w:rPr>
          <w:t>(四)、利润率高</w:t>
        </w:r>
        <w:r>
          <w:tab/>
        </w:r>
        <w:r>
          <w:fldChar w:fldCharType="begin"/>
        </w:r>
        <w:r>
          <w:instrText xml:space="preserve"> PAGEREF _Toc27676 \h </w:instrText>
        </w:r>
        <w:r>
          <w:fldChar w:fldCharType="separate"/>
        </w:r>
        <w:r>
          <w:t>31</w:t>
        </w:r>
        <w:r>
          <w:fldChar w:fldCharType="end"/>
        </w:r>
      </w:hyperlink>
    </w:p>
    <w:p>
      <w:pPr>
        <w:pStyle w:val="TOC1"/>
        <w:tabs>
          <w:tab w:val="right" w:leader="dot" w:pos="8306"/>
        </w:tabs>
      </w:pPr>
      <w:hyperlink w:anchor="_Toc3049" w:history="1">
        <w:r>
          <w:rPr>
            <w:rFonts w:ascii="仿宋" w:eastAsia="仿宋" w:hAnsi="仿宋" w:cs="仿宋" w:hint="eastAsia"/>
            <w:lang w:eastAsia="zh-CN"/>
          </w:rPr>
          <w:t>九、干部休养所服务项目风险管理</w:t>
        </w:r>
        <w:r>
          <w:tab/>
        </w:r>
        <w:r>
          <w:fldChar w:fldCharType="begin"/>
        </w:r>
        <w:r>
          <w:instrText xml:space="preserve"> PAGEREF _Toc3049 \h </w:instrText>
        </w:r>
        <w:r>
          <w:fldChar w:fldCharType="separate"/>
        </w:r>
        <w:r>
          <w:t>33</w:t>
        </w:r>
        <w:r>
          <w:fldChar w:fldCharType="end"/>
        </w:r>
      </w:hyperlink>
    </w:p>
    <w:p>
      <w:pPr>
        <w:pStyle w:val="TOC2"/>
        <w:tabs>
          <w:tab w:val="right" w:leader="dot" w:pos="8306"/>
        </w:tabs>
      </w:pPr>
      <w:hyperlink w:anchor="_Toc25298" w:history="1">
        <w:r>
          <w:rPr>
            <w:rFonts w:ascii="仿宋" w:eastAsia="仿宋" w:hAnsi="仿宋" w:cs="仿宋" w:hint="eastAsia"/>
            <w:lang w:eastAsia="zh-CN"/>
          </w:rPr>
          <w:t>(一)、风险识别与评估</w:t>
        </w:r>
        <w:r>
          <w:tab/>
        </w:r>
        <w:r>
          <w:fldChar w:fldCharType="begin"/>
        </w:r>
        <w:r>
          <w:instrText xml:space="preserve"> PAGEREF _Toc25298 \h </w:instrText>
        </w:r>
        <w:r>
          <w:fldChar w:fldCharType="separate"/>
        </w:r>
        <w:r>
          <w:t>33</w:t>
        </w:r>
        <w:r>
          <w:fldChar w:fldCharType="end"/>
        </w:r>
      </w:hyperlink>
    </w:p>
    <w:p>
      <w:pPr>
        <w:pStyle w:val="TOC2"/>
        <w:tabs>
          <w:tab w:val="right" w:leader="dot" w:pos="8306"/>
        </w:tabs>
      </w:pPr>
      <w:hyperlink w:anchor="_Toc17495" w:history="1">
        <w:r>
          <w:rPr>
            <w:rFonts w:ascii="仿宋" w:eastAsia="仿宋" w:hAnsi="仿宋" w:cs="仿宋" w:hint="eastAsia"/>
            <w:lang w:eastAsia="zh-CN"/>
          </w:rPr>
          <w:t>(二)、风险应对策略</w:t>
        </w:r>
        <w:r>
          <w:tab/>
        </w:r>
        <w:r>
          <w:fldChar w:fldCharType="begin"/>
        </w:r>
        <w:r>
          <w:instrText xml:space="preserve"> PAGEREF _Toc17495 \h </w:instrText>
        </w:r>
        <w:r>
          <w:fldChar w:fldCharType="separate"/>
        </w:r>
        <w:r>
          <w:t>34</w:t>
        </w:r>
        <w:r>
          <w:fldChar w:fldCharType="end"/>
        </w:r>
      </w:hyperlink>
    </w:p>
    <w:p>
      <w:pPr>
        <w:pStyle w:val="TOC2"/>
        <w:tabs>
          <w:tab w:val="right" w:leader="dot" w:pos="8306"/>
        </w:tabs>
      </w:pPr>
      <w:hyperlink w:anchor="_Toc4476" w:history="1">
        <w:r>
          <w:rPr>
            <w:rFonts w:ascii="仿宋" w:eastAsia="仿宋" w:hAnsi="仿宋" w:cs="仿宋" w:hint="eastAsia"/>
            <w:lang w:eastAsia="zh-CN"/>
          </w:rPr>
          <w:t>(三)、风险监控与控制</w:t>
        </w:r>
        <w:r>
          <w:tab/>
        </w:r>
        <w:r>
          <w:fldChar w:fldCharType="begin"/>
        </w:r>
        <w:r>
          <w:instrText xml:space="preserve"> PAGEREF _Toc4476 \h </w:instrText>
        </w:r>
        <w:r>
          <w:fldChar w:fldCharType="separate"/>
        </w:r>
        <w:r>
          <w:t>36</w:t>
        </w:r>
        <w:r>
          <w:fldChar w:fldCharType="end"/>
        </w:r>
      </w:hyperlink>
    </w:p>
    <w:p>
      <w:pPr>
        <w:pStyle w:val="TOC1"/>
        <w:tabs>
          <w:tab w:val="right" w:leader="dot" w:pos="8306"/>
        </w:tabs>
      </w:pPr>
      <w:hyperlink w:anchor="_Toc10142" w:history="1">
        <w:r>
          <w:rPr>
            <w:rFonts w:ascii="仿宋" w:eastAsia="仿宋" w:hAnsi="仿宋" w:cs="仿宋" w:hint="eastAsia"/>
            <w:lang w:eastAsia="zh-CN"/>
          </w:rPr>
          <w:t>十、干部休养所服务项目人力资源管理</w:t>
        </w:r>
        <w:r>
          <w:tab/>
        </w:r>
        <w:r>
          <w:fldChar w:fldCharType="begin"/>
        </w:r>
        <w:r>
          <w:instrText xml:space="preserve"> PAGEREF _Toc10142 \h </w:instrText>
        </w:r>
        <w:r>
          <w:fldChar w:fldCharType="separate"/>
        </w:r>
        <w:r>
          <w:t>37</w:t>
        </w:r>
        <w:r>
          <w:fldChar w:fldCharType="end"/>
        </w:r>
      </w:hyperlink>
    </w:p>
    <w:p>
      <w:pPr>
        <w:pStyle w:val="TOC2"/>
        <w:tabs>
          <w:tab w:val="right" w:leader="dot" w:pos="8306"/>
        </w:tabs>
      </w:pPr>
      <w:hyperlink w:anchor="_Toc13430" w:history="1">
        <w:r>
          <w:rPr>
            <w:rFonts w:ascii="仿宋" w:eastAsia="仿宋" w:hAnsi="仿宋" w:cs="仿宋" w:hint="eastAsia"/>
            <w:lang w:eastAsia="zh-CN"/>
          </w:rPr>
          <w:t>(一)、建立健全的预算管理制度</w:t>
        </w:r>
        <w:r>
          <w:tab/>
        </w:r>
        <w:r>
          <w:fldChar w:fldCharType="begin"/>
        </w:r>
        <w:r>
          <w:instrText xml:space="preserve"> PAGEREF _Toc13430 \h </w:instrText>
        </w:r>
        <w:r>
          <w:fldChar w:fldCharType="separate"/>
        </w:r>
        <w:r>
          <w:t>37</w:t>
        </w:r>
        <w:r>
          <w:fldChar w:fldCharType="end"/>
        </w:r>
      </w:hyperlink>
    </w:p>
    <w:p>
      <w:pPr>
        <w:pStyle w:val="TOC2"/>
        <w:tabs>
          <w:tab w:val="right" w:leader="dot" w:pos="8306"/>
        </w:tabs>
      </w:pPr>
      <w:hyperlink w:anchor="_Toc2151" w:history="1">
        <w:r>
          <w:rPr>
            <w:rFonts w:ascii="仿宋" w:eastAsia="仿宋" w:hAnsi="仿宋" w:cs="仿宋" w:hint="eastAsia"/>
            <w:lang w:eastAsia="zh-CN"/>
          </w:rPr>
          <w:t>(二)、加强资金流动监控</w:t>
        </w:r>
        <w:r>
          <w:tab/>
        </w:r>
        <w:r>
          <w:fldChar w:fldCharType="begin"/>
        </w:r>
        <w:r>
          <w:instrText xml:space="preserve"> PAGEREF _Toc2151 \h </w:instrText>
        </w:r>
        <w:r>
          <w:fldChar w:fldCharType="separate"/>
        </w:r>
        <w:r>
          <w:t>39</w:t>
        </w:r>
        <w:r>
          <w:fldChar w:fldCharType="end"/>
        </w:r>
      </w:hyperlink>
    </w:p>
    <w:p>
      <w:pPr>
        <w:pStyle w:val="TOC2"/>
        <w:tabs>
          <w:tab w:val="right" w:leader="dot" w:pos="8306"/>
        </w:tabs>
      </w:pPr>
      <w:hyperlink w:anchor="_Toc9364" w:history="1">
        <w:r>
          <w:rPr>
            <w:rFonts w:ascii="仿宋" w:eastAsia="仿宋" w:hAnsi="仿宋" w:cs="仿宋" w:hint="eastAsia"/>
            <w:lang w:eastAsia="zh-CN"/>
          </w:rPr>
          <w:t>(三)、制定完善的风险控制机制</w:t>
        </w:r>
        <w:r>
          <w:tab/>
        </w:r>
        <w:r>
          <w:fldChar w:fldCharType="begin"/>
        </w:r>
        <w:r>
          <w:instrText xml:space="preserve"> PAGEREF _Toc9364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38" w:history="1">
        <w:r>
          <w:rPr>
            <w:rFonts w:ascii="仿宋" w:eastAsia="仿宋" w:hAnsi="仿宋" w:cs="仿宋" w:hint="eastAsia"/>
            <w:lang w:eastAsia="zh-CN"/>
          </w:rPr>
          <w:t>(四)、优化成本管理</w:t>
        </w:r>
        <w:r>
          <w:tab/>
        </w:r>
        <w:r>
          <w:fldChar w:fldCharType="begin"/>
        </w:r>
        <w:r>
          <w:instrText xml:space="preserve"> PAGEREF _Toc12738 \h </w:instrText>
        </w:r>
        <w:r>
          <w:fldChar w:fldCharType="separate"/>
        </w:r>
        <w:r>
          <w:t>41</w:t>
        </w:r>
        <w:r>
          <w:fldChar w:fldCharType="end"/>
        </w:r>
      </w:hyperlink>
    </w:p>
    <w:p>
      <w:pPr>
        <w:pStyle w:val="TOC1"/>
        <w:tabs>
          <w:tab w:val="right" w:leader="dot" w:pos="8306"/>
        </w:tabs>
      </w:pPr>
      <w:hyperlink w:anchor="_Toc10251" w:history="1">
        <w:r>
          <w:rPr>
            <w:rFonts w:ascii="仿宋" w:eastAsia="仿宋" w:hAnsi="仿宋" w:cs="仿宋" w:hint="eastAsia"/>
            <w:lang w:eastAsia="zh-CN"/>
          </w:rPr>
          <w:t>十一、干部休养所服务项目创新与研发</w:t>
        </w:r>
        <w:r>
          <w:tab/>
        </w:r>
        <w:r>
          <w:fldChar w:fldCharType="begin"/>
        </w:r>
        <w:r>
          <w:instrText xml:space="preserve"> PAGEREF _Toc10251 \h </w:instrText>
        </w:r>
        <w:r>
          <w:fldChar w:fldCharType="separate"/>
        </w:r>
        <w:r>
          <w:t>43</w:t>
        </w:r>
        <w:r>
          <w:fldChar w:fldCharType="end"/>
        </w:r>
      </w:hyperlink>
    </w:p>
    <w:p>
      <w:pPr>
        <w:pStyle w:val="TOC2"/>
        <w:tabs>
          <w:tab w:val="right" w:leader="dot" w:pos="8306"/>
        </w:tabs>
      </w:pPr>
      <w:hyperlink w:anchor="_Toc25316" w:history="1">
        <w:r>
          <w:rPr>
            <w:rFonts w:ascii="仿宋" w:eastAsia="仿宋" w:hAnsi="仿宋" w:cs="仿宋" w:hint="eastAsia"/>
            <w:lang w:eastAsia="zh-CN"/>
          </w:rPr>
          <w:t>(一)、创新策略与方向</w:t>
        </w:r>
        <w:r>
          <w:tab/>
        </w:r>
        <w:r>
          <w:fldChar w:fldCharType="begin"/>
        </w:r>
        <w:r>
          <w:instrText xml:space="preserve"> PAGEREF _Toc25316 \h </w:instrText>
        </w:r>
        <w:r>
          <w:fldChar w:fldCharType="separate"/>
        </w:r>
        <w:r>
          <w:t>43</w:t>
        </w:r>
        <w:r>
          <w:fldChar w:fldCharType="end"/>
        </w:r>
      </w:hyperlink>
    </w:p>
    <w:p>
      <w:pPr>
        <w:pStyle w:val="TOC2"/>
        <w:tabs>
          <w:tab w:val="right" w:leader="dot" w:pos="8306"/>
        </w:tabs>
      </w:pPr>
      <w:hyperlink w:anchor="_Toc13228" w:history="1">
        <w:r>
          <w:rPr>
            <w:rFonts w:ascii="仿宋" w:eastAsia="仿宋" w:hAnsi="仿宋" w:cs="仿宋" w:hint="eastAsia"/>
            <w:lang w:eastAsia="zh-CN"/>
          </w:rPr>
          <w:t>(二)、研发规划与投入</w:t>
        </w:r>
        <w:r>
          <w:tab/>
        </w:r>
        <w:r>
          <w:fldChar w:fldCharType="begin"/>
        </w:r>
        <w:r>
          <w:instrText xml:space="preserve"> PAGEREF _Toc13228 \h </w:instrText>
        </w:r>
        <w:r>
          <w:fldChar w:fldCharType="separate"/>
        </w:r>
        <w:r>
          <w:t>44</w:t>
        </w:r>
        <w:r>
          <w:fldChar w:fldCharType="end"/>
        </w:r>
      </w:hyperlink>
    </w:p>
    <w:p>
      <w:pPr>
        <w:pStyle w:val="TOC1"/>
        <w:tabs>
          <w:tab w:val="right" w:leader="dot" w:pos="8306"/>
        </w:tabs>
      </w:pPr>
      <w:hyperlink w:anchor="_Toc28168" w:history="1">
        <w:r>
          <w:rPr>
            <w:rFonts w:ascii="仿宋" w:eastAsia="仿宋" w:hAnsi="仿宋" w:cs="仿宋" w:hint="eastAsia"/>
            <w:lang w:eastAsia="zh-CN"/>
          </w:rPr>
          <w:t>十二、干部休养所服务项目技术管理</w:t>
        </w:r>
        <w:r>
          <w:tab/>
        </w:r>
        <w:r>
          <w:fldChar w:fldCharType="begin"/>
        </w:r>
        <w:r>
          <w:instrText xml:space="preserve"> PAGEREF _Toc28168 \h </w:instrText>
        </w:r>
        <w:r>
          <w:fldChar w:fldCharType="separate"/>
        </w:r>
        <w:r>
          <w:t>46</w:t>
        </w:r>
        <w:r>
          <w:fldChar w:fldCharType="end"/>
        </w:r>
      </w:hyperlink>
    </w:p>
    <w:p>
      <w:pPr>
        <w:pStyle w:val="TOC2"/>
        <w:tabs>
          <w:tab w:val="right" w:leader="dot" w:pos="8306"/>
        </w:tabs>
      </w:pPr>
      <w:hyperlink w:anchor="_Toc26317" w:history="1">
        <w:r>
          <w:rPr>
            <w:rFonts w:ascii="仿宋" w:eastAsia="仿宋" w:hAnsi="仿宋" w:cs="仿宋" w:hint="eastAsia"/>
            <w:lang w:eastAsia="zh-CN"/>
          </w:rPr>
          <w:t>(一)、技术方案选用方向</w:t>
        </w:r>
        <w:r>
          <w:tab/>
        </w:r>
        <w:r>
          <w:fldChar w:fldCharType="begin"/>
        </w:r>
        <w:r>
          <w:instrText xml:space="preserve"> PAGEREF _Toc26317 \h </w:instrText>
        </w:r>
        <w:r>
          <w:fldChar w:fldCharType="separate"/>
        </w:r>
        <w:r>
          <w:t>46</w:t>
        </w:r>
        <w:r>
          <w:fldChar w:fldCharType="end"/>
        </w:r>
      </w:hyperlink>
    </w:p>
    <w:p>
      <w:pPr>
        <w:pStyle w:val="TOC2"/>
        <w:tabs>
          <w:tab w:val="right" w:leader="dot" w:pos="8306"/>
        </w:tabs>
      </w:pPr>
      <w:hyperlink w:anchor="_Toc15142" w:history="1">
        <w:r>
          <w:rPr>
            <w:rFonts w:ascii="仿宋" w:eastAsia="仿宋" w:hAnsi="仿宋" w:cs="仿宋" w:hint="eastAsia"/>
            <w:lang w:eastAsia="zh-CN"/>
          </w:rPr>
          <w:t>(二)、工艺技术方案选用原则</w:t>
        </w:r>
        <w:r>
          <w:tab/>
        </w:r>
        <w:r>
          <w:fldChar w:fldCharType="begin"/>
        </w:r>
        <w:r>
          <w:instrText xml:space="preserve"> PAGEREF _Toc15142 \h </w:instrText>
        </w:r>
        <w:r>
          <w:fldChar w:fldCharType="separate"/>
        </w:r>
        <w:r>
          <w:t>48</w:t>
        </w:r>
        <w:r>
          <w:fldChar w:fldCharType="end"/>
        </w:r>
      </w:hyperlink>
    </w:p>
    <w:p>
      <w:pPr>
        <w:pStyle w:val="TOC2"/>
        <w:tabs>
          <w:tab w:val="right" w:leader="dot" w:pos="8306"/>
        </w:tabs>
      </w:pPr>
      <w:hyperlink w:anchor="_Toc8079" w:history="1">
        <w:r>
          <w:rPr>
            <w:rFonts w:ascii="仿宋" w:eastAsia="仿宋" w:hAnsi="仿宋" w:cs="仿宋" w:hint="eastAsia"/>
            <w:lang w:eastAsia="zh-CN"/>
          </w:rPr>
          <w:t>(三)、工艺技术方案要求</w:t>
        </w:r>
        <w:r>
          <w:tab/>
        </w:r>
        <w:r>
          <w:fldChar w:fldCharType="begin"/>
        </w:r>
        <w:r>
          <w:instrText xml:space="preserve"> PAGEREF _Toc8079 \h </w:instrText>
        </w:r>
        <w:r>
          <w:fldChar w:fldCharType="separate"/>
        </w:r>
        <w:r>
          <w:t>50</w:t>
        </w:r>
        <w:r>
          <w:fldChar w:fldCharType="end"/>
        </w:r>
      </w:hyperlink>
    </w:p>
    <w:p>
      <w:pPr>
        <w:pStyle w:val="TOC1"/>
        <w:tabs>
          <w:tab w:val="right" w:leader="dot" w:pos="8306"/>
        </w:tabs>
      </w:pPr>
      <w:hyperlink w:anchor="_Toc13730" w:history="1">
        <w:r>
          <w:rPr>
            <w:rFonts w:ascii="仿宋" w:eastAsia="仿宋" w:hAnsi="仿宋" w:cs="仿宋" w:hint="eastAsia"/>
            <w:lang w:eastAsia="zh-CN"/>
          </w:rPr>
          <w:t>十三、干部休养所服务项目变更管理</w:t>
        </w:r>
        <w:r>
          <w:tab/>
        </w:r>
        <w:r>
          <w:fldChar w:fldCharType="begin"/>
        </w:r>
        <w:r>
          <w:instrText xml:space="preserve"> PAGEREF _Toc13730 \h </w:instrText>
        </w:r>
        <w:r>
          <w:fldChar w:fldCharType="separate"/>
        </w:r>
        <w:r>
          <w:t>52</w:t>
        </w:r>
        <w:r>
          <w:fldChar w:fldCharType="end"/>
        </w:r>
      </w:hyperlink>
    </w:p>
    <w:p>
      <w:pPr>
        <w:pStyle w:val="TOC2"/>
        <w:tabs>
          <w:tab w:val="right" w:leader="dot" w:pos="8306"/>
        </w:tabs>
      </w:pPr>
      <w:hyperlink w:anchor="_Toc12915" w:history="1">
        <w:r>
          <w:rPr>
            <w:rFonts w:ascii="仿宋" w:eastAsia="仿宋" w:hAnsi="仿宋" w:cs="仿宋" w:hint="eastAsia"/>
            <w:lang w:eastAsia="zh-CN"/>
          </w:rPr>
          <w:t>(一)、变更申请与评估</w:t>
        </w:r>
        <w:r>
          <w:tab/>
        </w:r>
        <w:r>
          <w:fldChar w:fldCharType="begin"/>
        </w:r>
        <w:r>
          <w:instrText xml:space="preserve"> PAGEREF _Toc12915 \h </w:instrText>
        </w:r>
        <w:r>
          <w:fldChar w:fldCharType="separate"/>
        </w:r>
        <w:r>
          <w:t>52</w:t>
        </w:r>
        <w:r>
          <w:fldChar w:fldCharType="end"/>
        </w:r>
      </w:hyperlink>
    </w:p>
    <w:p>
      <w:pPr>
        <w:pStyle w:val="TOC2"/>
        <w:tabs>
          <w:tab w:val="right" w:leader="dot" w:pos="8306"/>
        </w:tabs>
      </w:pPr>
      <w:hyperlink w:anchor="_Toc9241" w:history="1">
        <w:r>
          <w:rPr>
            <w:rFonts w:ascii="仿宋" w:eastAsia="仿宋" w:hAnsi="仿宋" w:cs="仿宋" w:hint="eastAsia"/>
            <w:lang w:eastAsia="zh-CN"/>
          </w:rPr>
          <w:t>(二)、变更实施与控制</w:t>
        </w:r>
        <w:r>
          <w:tab/>
        </w:r>
        <w:r>
          <w:fldChar w:fldCharType="begin"/>
        </w:r>
        <w:r>
          <w:instrText xml:space="preserve"> PAGEREF _Toc9241 \h </w:instrText>
        </w:r>
        <w:r>
          <w:fldChar w:fldCharType="separate"/>
        </w:r>
        <w:r>
          <w:t>53</w:t>
        </w:r>
        <w:r>
          <w:fldChar w:fldCharType="end"/>
        </w:r>
      </w:hyperlink>
    </w:p>
    <w:p>
      <w:pPr>
        <w:pStyle w:val="TOC1"/>
        <w:tabs>
          <w:tab w:val="right" w:leader="dot" w:pos="8306"/>
        </w:tabs>
      </w:pPr>
      <w:hyperlink w:anchor="_Toc26443" w:history="1">
        <w:r>
          <w:rPr>
            <w:rFonts w:ascii="仿宋" w:eastAsia="仿宋" w:hAnsi="仿宋" w:cs="仿宋" w:hint="eastAsia"/>
            <w:lang w:eastAsia="zh-CN"/>
          </w:rPr>
          <w:t>十四、质量管理体系</w:t>
        </w:r>
        <w:r>
          <w:tab/>
        </w:r>
        <w:r>
          <w:fldChar w:fldCharType="begin"/>
        </w:r>
        <w:r>
          <w:instrText xml:space="preserve"> PAGEREF _Toc26443 \h </w:instrText>
        </w:r>
        <w:r>
          <w:fldChar w:fldCharType="separate"/>
        </w:r>
        <w:r>
          <w:t>53</w:t>
        </w:r>
        <w:r>
          <w:fldChar w:fldCharType="end"/>
        </w:r>
      </w:hyperlink>
    </w:p>
    <w:p>
      <w:pPr>
        <w:pStyle w:val="TOC2"/>
        <w:tabs>
          <w:tab w:val="right" w:leader="dot" w:pos="8306"/>
        </w:tabs>
      </w:pPr>
      <w:hyperlink w:anchor="_Toc9209" w:history="1">
        <w:r>
          <w:rPr>
            <w:rFonts w:ascii="仿宋" w:eastAsia="仿宋" w:hAnsi="仿宋" w:cs="仿宋" w:hint="eastAsia"/>
            <w:lang w:eastAsia="zh-CN"/>
          </w:rPr>
          <w:t>(一)、质量目标与方针</w:t>
        </w:r>
        <w:r>
          <w:tab/>
        </w:r>
        <w:r>
          <w:fldChar w:fldCharType="begin"/>
        </w:r>
        <w:r>
          <w:instrText xml:space="preserve"> PAGEREF _Toc9209 \h </w:instrText>
        </w:r>
        <w:r>
          <w:fldChar w:fldCharType="separate"/>
        </w:r>
        <w:r>
          <w:t>53</w:t>
        </w:r>
        <w:r>
          <w:fldChar w:fldCharType="end"/>
        </w:r>
      </w:hyperlink>
    </w:p>
    <w:p>
      <w:pPr>
        <w:pStyle w:val="TOC2"/>
        <w:tabs>
          <w:tab w:val="right" w:leader="dot" w:pos="8306"/>
        </w:tabs>
      </w:pPr>
      <w:hyperlink w:anchor="_Toc12049" w:history="1">
        <w:r>
          <w:rPr>
            <w:rFonts w:ascii="仿宋" w:eastAsia="仿宋" w:hAnsi="仿宋" w:cs="仿宋" w:hint="eastAsia"/>
            <w:lang w:eastAsia="zh-CN"/>
          </w:rPr>
          <w:t>(二)、质量管理责任</w:t>
        </w:r>
        <w:r>
          <w:tab/>
        </w:r>
        <w:r>
          <w:fldChar w:fldCharType="begin"/>
        </w:r>
        <w:r>
          <w:instrText xml:space="preserve"> PAGEREF _Toc12049 \h </w:instrText>
        </w:r>
        <w:r>
          <w:fldChar w:fldCharType="separate"/>
        </w:r>
        <w:r>
          <w:t>54</w:t>
        </w:r>
        <w:r>
          <w:fldChar w:fldCharType="end"/>
        </w:r>
      </w:hyperlink>
    </w:p>
    <w:p>
      <w:pPr>
        <w:pStyle w:val="TOC2"/>
        <w:tabs>
          <w:tab w:val="right" w:leader="dot" w:pos="8306"/>
        </w:tabs>
      </w:pPr>
      <w:hyperlink w:anchor="_Toc3727" w:history="1">
        <w:r>
          <w:rPr>
            <w:rFonts w:ascii="仿宋" w:eastAsia="仿宋" w:hAnsi="仿宋" w:cs="仿宋" w:hint="eastAsia"/>
            <w:lang w:eastAsia="zh-CN"/>
          </w:rPr>
          <w:t>(三)、质量管理体系文件</w:t>
        </w:r>
        <w:r>
          <w:tab/>
        </w:r>
        <w:r>
          <w:fldChar w:fldCharType="begin"/>
        </w:r>
        <w:r>
          <w:instrText xml:space="preserve"> PAGEREF _Toc3727 \h </w:instrText>
        </w:r>
        <w:r>
          <w:fldChar w:fldCharType="separate"/>
        </w:r>
        <w:r>
          <w:t>56</w:t>
        </w:r>
        <w:r>
          <w:fldChar w:fldCharType="end"/>
        </w:r>
      </w:hyperlink>
    </w:p>
    <w:p>
      <w:pPr>
        <w:pStyle w:val="TOC2"/>
        <w:tabs>
          <w:tab w:val="right" w:leader="dot" w:pos="8306"/>
        </w:tabs>
      </w:pPr>
      <w:hyperlink w:anchor="_Toc24882" w:history="1">
        <w:r>
          <w:rPr>
            <w:rFonts w:ascii="仿宋" w:eastAsia="仿宋" w:hAnsi="仿宋" w:cs="仿宋" w:hint="eastAsia"/>
            <w:lang w:eastAsia="zh-CN"/>
          </w:rPr>
          <w:t>(四)、质量培训与教育</w:t>
        </w:r>
        <w:r>
          <w:tab/>
        </w:r>
        <w:r>
          <w:fldChar w:fldCharType="begin"/>
        </w:r>
        <w:r>
          <w:instrText xml:space="preserve"> PAGEREF _Toc24882 \h </w:instrText>
        </w:r>
        <w:r>
          <w:fldChar w:fldCharType="separate"/>
        </w:r>
        <w:r>
          <w:t>58</w:t>
        </w:r>
        <w:r>
          <w:fldChar w:fldCharType="end"/>
        </w:r>
      </w:hyperlink>
    </w:p>
    <w:p>
      <w:pPr>
        <w:pStyle w:val="TOC2"/>
        <w:tabs>
          <w:tab w:val="right" w:leader="dot" w:pos="8306"/>
        </w:tabs>
      </w:pPr>
      <w:hyperlink w:anchor="_Toc31650" w:history="1">
        <w:r>
          <w:rPr>
            <w:rFonts w:ascii="仿宋" w:eastAsia="仿宋" w:hAnsi="仿宋" w:cs="仿宋" w:hint="eastAsia"/>
            <w:lang w:eastAsia="zh-CN"/>
          </w:rPr>
          <w:t>(五)、质量审核与评价</w:t>
        </w:r>
        <w:r>
          <w:tab/>
        </w:r>
        <w:r>
          <w:fldChar w:fldCharType="begin"/>
        </w:r>
        <w:r>
          <w:instrText xml:space="preserve"> PAGEREF _Toc31650 \h </w:instrText>
        </w:r>
        <w:r>
          <w:fldChar w:fldCharType="separate"/>
        </w:r>
        <w:r>
          <w:t>59</w:t>
        </w:r>
        <w:r>
          <w:fldChar w:fldCharType="end"/>
        </w:r>
      </w:hyperlink>
    </w:p>
    <w:p>
      <w:pPr>
        <w:pStyle w:val="TOC2"/>
        <w:tabs>
          <w:tab w:val="right" w:leader="dot" w:pos="8306"/>
        </w:tabs>
      </w:pPr>
      <w:hyperlink w:anchor="_Toc1085" w:history="1">
        <w:r>
          <w:rPr>
            <w:rFonts w:ascii="仿宋" w:eastAsia="仿宋" w:hAnsi="仿宋" w:cs="仿宋" w:hint="eastAsia"/>
            <w:lang w:eastAsia="zh-CN"/>
          </w:rPr>
          <w:t>(六)、不符合与纠正措施</w:t>
        </w:r>
        <w:r>
          <w:tab/>
        </w:r>
        <w:r>
          <w:fldChar w:fldCharType="begin"/>
        </w:r>
        <w:r>
          <w:instrText xml:space="preserve"> PAGEREF _Toc1085 \h </w:instrText>
        </w:r>
        <w:r>
          <w:fldChar w:fldCharType="separate"/>
        </w:r>
        <w:r>
          <w:t>60</w:t>
        </w:r>
        <w:r>
          <w:fldChar w:fldCharType="end"/>
        </w:r>
      </w:hyperlink>
    </w:p>
    <w:p>
      <w:pPr>
        <w:pStyle w:val="TOC1"/>
        <w:tabs>
          <w:tab w:val="right" w:leader="dot" w:pos="8306"/>
        </w:tabs>
      </w:pPr>
      <w:hyperlink w:anchor="_Toc30171" w:history="1">
        <w:r>
          <w:rPr>
            <w:rFonts w:ascii="仿宋" w:eastAsia="仿宋" w:hAnsi="仿宋" w:cs="仿宋" w:hint="eastAsia"/>
            <w:lang w:eastAsia="zh-CN"/>
          </w:rPr>
          <w:t>十五、风险识别与分类</w:t>
        </w:r>
        <w:r>
          <w:tab/>
        </w:r>
        <w:r>
          <w:fldChar w:fldCharType="begin"/>
        </w:r>
        <w:r>
          <w:instrText xml:space="preserve"> PAGEREF _Toc30171 \h </w:instrText>
        </w:r>
        <w:r>
          <w:fldChar w:fldCharType="separate"/>
        </w:r>
        <w:r>
          <w:t>61</w:t>
        </w:r>
        <w:r>
          <w:fldChar w:fldCharType="end"/>
        </w:r>
      </w:hyperlink>
    </w:p>
    <w:p>
      <w:pPr>
        <w:pStyle w:val="TOC2"/>
        <w:tabs>
          <w:tab w:val="right" w:leader="dot" w:pos="8306"/>
        </w:tabs>
      </w:pPr>
      <w:hyperlink w:anchor="_Toc1316" w:history="1">
        <w:r>
          <w:rPr>
            <w:rFonts w:ascii="仿宋" w:eastAsia="仿宋" w:hAnsi="仿宋" w:cs="仿宋" w:hint="eastAsia"/>
            <w:lang w:eastAsia="zh-CN"/>
          </w:rPr>
          <w:t>(一)、风险识别</w:t>
        </w:r>
        <w:r>
          <w:tab/>
        </w:r>
        <w:r>
          <w:fldChar w:fldCharType="begin"/>
        </w:r>
        <w:r>
          <w:instrText xml:space="preserve"> PAGEREF _Toc1316 \h </w:instrText>
        </w:r>
        <w:r>
          <w:fldChar w:fldCharType="separate"/>
        </w:r>
        <w:r>
          <w:t>61</w:t>
        </w:r>
        <w:r>
          <w:fldChar w:fldCharType="end"/>
        </w:r>
      </w:hyperlink>
    </w:p>
    <w:p>
      <w:pPr>
        <w:pStyle w:val="TOC2"/>
        <w:tabs>
          <w:tab w:val="right" w:leader="dot" w:pos="8306"/>
        </w:tabs>
      </w:pPr>
      <w:hyperlink w:anchor="_Toc22413" w:history="1">
        <w:r>
          <w:rPr>
            <w:rFonts w:ascii="仿宋" w:eastAsia="仿宋" w:hAnsi="仿宋" w:cs="仿宋" w:hint="eastAsia"/>
            <w:lang w:eastAsia="zh-CN"/>
          </w:rPr>
          <w:t>(二)、风险分类</w:t>
        </w:r>
        <w:r>
          <w:tab/>
        </w:r>
        <w:r>
          <w:fldChar w:fldCharType="begin"/>
        </w:r>
        <w:r>
          <w:instrText xml:space="preserve"> PAGEREF _Toc22413 \h </w:instrText>
        </w:r>
        <w:r>
          <w:fldChar w:fldCharType="separate"/>
        </w:r>
        <w:r>
          <w:t>63</w:t>
        </w:r>
        <w:r>
          <w:fldChar w:fldCharType="end"/>
        </w:r>
      </w:hyperlink>
    </w:p>
    <w:p>
      <w:pPr>
        <w:pStyle w:val="TOC1"/>
        <w:tabs>
          <w:tab w:val="right" w:leader="dot" w:pos="8306"/>
        </w:tabs>
      </w:pPr>
      <w:hyperlink w:anchor="_Toc6513" w:history="1">
        <w:r>
          <w:rPr>
            <w:rFonts w:ascii="仿宋" w:eastAsia="仿宋" w:hAnsi="仿宋" w:cs="仿宋" w:hint="eastAsia"/>
            <w:lang w:eastAsia="zh-CN"/>
          </w:rPr>
          <w:t>十六、营销与推广策略</w:t>
        </w:r>
        <w:r>
          <w:tab/>
        </w:r>
        <w:r>
          <w:fldChar w:fldCharType="begin"/>
        </w:r>
        <w:r>
          <w:instrText xml:space="preserve"> PAGEREF _Toc6513 \h </w:instrText>
        </w:r>
        <w:r>
          <w:fldChar w:fldCharType="separate"/>
        </w:r>
        <w:r>
          <w:t>65</w:t>
        </w:r>
        <w:r>
          <w:fldChar w:fldCharType="end"/>
        </w:r>
      </w:hyperlink>
    </w:p>
    <w:p>
      <w:pPr>
        <w:pStyle w:val="TOC2"/>
        <w:tabs>
          <w:tab w:val="right" w:leader="dot" w:pos="8306"/>
        </w:tabs>
      </w:pPr>
      <w:hyperlink w:anchor="_Toc15003" w:history="1">
        <w:r>
          <w:rPr>
            <w:rFonts w:ascii="仿宋" w:eastAsia="仿宋" w:hAnsi="仿宋" w:cs="仿宋" w:hint="eastAsia"/>
            <w:lang w:eastAsia="zh-CN"/>
          </w:rPr>
          <w:t>(一)、产品/服务定位与特点</w:t>
        </w:r>
        <w:r>
          <w:tab/>
        </w:r>
        <w:r>
          <w:fldChar w:fldCharType="begin"/>
        </w:r>
        <w:r>
          <w:instrText xml:space="preserve"> PAGEREF _Toc15003 \h </w:instrText>
        </w:r>
        <w:r>
          <w:fldChar w:fldCharType="separate"/>
        </w:r>
        <w:r>
          <w:t>65</w:t>
        </w:r>
        <w:r>
          <w:fldChar w:fldCharType="end"/>
        </w:r>
      </w:hyperlink>
    </w:p>
    <w:p>
      <w:pPr>
        <w:pStyle w:val="TOC2"/>
        <w:tabs>
          <w:tab w:val="right" w:leader="dot" w:pos="8306"/>
        </w:tabs>
      </w:pPr>
      <w:hyperlink w:anchor="_Toc11281" w:history="1">
        <w:r>
          <w:rPr>
            <w:rFonts w:ascii="仿宋" w:eastAsia="仿宋" w:hAnsi="仿宋" w:cs="仿宋" w:hint="eastAsia"/>
            <w:lang w:eastAsia="zh-CN"/>
          </w:rPr>
          <w:t>(二)、市场定位与竞争分析</w:t>
        </w:r>
        <w:r>
          <w:tab/>
        </w:r>
        <w:r>
          <w:fldChar w:fldCharType="begin"/>
        </w:r>
        <w:r>
          <w:instrText xml:space="preserve"> PAGEREF _Toc11281 \h </w:instrText>
        </w:r>
        <w:r>
          <w:fldChar w:fldCharType="separate"/>
        </w:r>
        <w:r>
          <w:t>66</w:t>
        </w:r>
        <w:r>
          <w:fldChar w:fldCharType="end"/>
        </w:r>
      </w:hyperlink>
    </w:p>
    <w:p>
      <w:pPr>
        <w:pStyle w:val="TOC2"/>
        <w:tabs>
          <w:tab w:val="right" w:leader="dot" w:pos="8306"/>
        </w:tabs>
      </w:pPr>
      <w:hyperlink w:anchor="_Toc31872" w:history="1">
        <w:r>
          <w:rPr>
            <w:rFonts w:ascii="仿宋" w:eastAsia="仿宋" w:hAnsi="仿宋" w:cs="仿宋" w:hint="eastAsia"/>
            <w:lang w:eastAsia="zh-CN"/>
          </w:rPr>
          <w:t>(三)、营销渠道与策略</w:t>
        </w:r>
        <w:r>
          <w:tab/>
        </w:r>
        <w:r>
          <w:fldChar w:fldCharType="begin"/>
        </w:r>
        <w:r>
          <w:instrText xml:space="preserve"> PAGEREF _Toc31872 \h </w:instrText>
        </w:r>
        <w:r>
          <w:fldChar w:fldCharType="separate"/>
        </w:r>
        <w:r>
          <w:t>67</w:t>
        </w:r>
        <w:r>
          <w:fldChar w:fldCharType="end"/>
        </w:r>
      </w:hyperlink>
    </w:p>
    <w:p>
      <w:pPr>
        <w:pStyle w:val="TOC2"/>
        <w:tabs>
          <w:tab w:val="right" w:leader="dot" w:pos="8306"/>
        </w:tabs>
      </w:pPr>
      <w:hyperlink w:anchor="_Toc29104" w:history="1">
        <w:r>
          <w:rPr>
            <w:rFonts w:ascii="仿宋" w:eastAsia="仿宋" w:hAnsi="仿宋" w:cs="仿宋" w:hint="eastAsia"/>
            <w:lang w:eastAsia="zh-CN"/>
          </w:rPr>
          <w:t>(四)、推广与宣传活动</w:t>
        </w:r>
        <w:r>
          <w:tab/>
        </w:r>
        <w:r>
          <w:fldChar w:fldCharType="begin"/>
        </w:r>
        <w:r>
          <w:instrText xml:space="preserve"> PAGEREF _Toc29104 \h </w:instrText>
        </w:r>
        <w:r>
          <w:fldChar w:fldCharType="separate"/>
        </w:r>
        <w:r>
          <w:t>68</w:t>
        </w:r>
        <w:r>
          <w:fldChar w:fldCharType="end"/>
        </w:r>
      </w:hyperlink>
    </w:p>
    <w:p>
      <w:pPr>
        <w:pStyle w:val="TOC1"/>
        <w:tabs>
          <w:tab w:val="right" w:leader="dot" w:pos="8306"/>
        </w:tabs>
      </w:pPr>
      <w:hyperlink w:anchor="_Toc8149" w:history="1">
        <w:r>
          <w:rPr>
            <w:rFonts w:ascii="仿宋" w:eastAsia="仿宋" w:hAnsi="仿宋" w:cs="仿宋" w:hint="eastAsia"/>
            <w:lang w:eastAsia="zh-CN"/>
          </w:rPr>
          <w:t>十七、干部休养所服务项目实施保障措施</w:t>
        </w:r>
        <w:r>
          <w:tab/>
        </w:r>
        <w:r>
          <w:fldChar w:fldCharType="begin"/>
        </w:r>
        <w:r>
          <w:instrText xml:space="preserve"> PAGEREF _Toc8149 \h </w:instrText>
        </w:r>
        <w:r>
          <w:fldChar w:fldCharType="separate"/>
        </w:r>
        <w:r>
          <w:t>74</w:t>
        </w:r>
        <w:r>
          <w:fldChar w:fldCharType="end"/>
        </w:r>
      </w:hyperlink>
    </w:p>
    <w:p>
      <w:pPr>
        <w:pStyle w:val="TOC2"/>
        <w:tabs>
          <w:tab w:val="right" w:leader="dot" w:pos="8306"/>
        </w:tabs>
      </w:pPr>
      <w:hyperlink w:anchor="_Toc26809" w:history="1">
        <w:r>
          <w:rPr>
            <w:rFonts w:ascii="仿宋" w:eastAsia="仿宋" w:hAnsi="仿宋" w:cs="仿宋" w:hint="eastAsia"/>
            <w:lang w:eastAsia="zh-CN"/>
          </w:rPr>
          <w:t>(一)、干部休养所服务项目实施保障机制</w:t>
        </w:r>
        <w:r>
          <w:tab/>
        </w:r>
        <w:r>
          <w:fldChar w:fldCharType="begin"/>
        </w:r>
        <w:r>
          <w:instrText xml:space="preserve"> PAGEREF _Toc26809 \h </w:instrText>
        </w:r>
        <w:r>
          <w:fldChar w:fldCharType="separate"/>
        </w:r>
        <w:r>
          <w:t>74</w:t>
        </w:r>
        <w:r>
          <w:fldChar w:fldCharType="end"/>
        </w:r>
      </w:hyperlink>
    </w:p>
    <w:p>
      <w:pPr>
        <w:pStyle w:val="TOC2"/>
        <w:tabs>
          <w:tab w:val="right" w:leader="dot" w:pos="8306"/>
        </w:tabs>
      </w:pPr>
      <w:hyperlink w:anchor="_Toc24260" w:history="1">
        <w:r>
          <w:rPr>
            <w:rFonts w:ascii="仿宋" w:eastAsia="仿宋" w:hAnsi="仿宋" w:cs="仿宋" w:hint="eastAsia"/>
            <w:lang w:eastAsia="zh-CN"/>
          </w:rPr>
          <w:t>(二)、干部休养所服务项目法律合规要求</w:t>
        </w:r>
        <w:r>
          <w:tab/>
        </w:r>
        <w:r>
          <w:fldChar w:fldCharType="begin"/>
        </w:r>
        <w:r>
          <w:instrText xml:space="preserve"> PAGEREF _Toc24260 \h </w:instrText>
        </w:r>
        <w:r>
          <w:fldChar w:fldCharType="separate"/>
        </w:r>
        <w:r>
          <w:t>78</w:t>
        </w:r>
        <w:r>
          <w:fldChar w:fldCharType="end"/>
        </w:r>
      </w:hyperlink>
    </w:p>
    <w:p>
      <w:pPr>
        <w:pStyle w:val="TOC2"/>
        <w:tabs>
          <w:tab w:val="right" w:leader="dot" w:pos="8306"/>
        </w:tabs>
      </w:pPr>
      <w:hyperlink w:anchor="_Toc27244" w:history="1">
        <w:r>
          <w:rPr>
            <w:rFonts w:ascii="仿宋" w:eastAsia="仿宋" w:hAnsi="仿宋" w:cs="仿宋" w:hint="eastAsia"/>
            <w:lang w:eastAsia="zh-CN"/>
          </w:rPr>
          <w:t>(三)、干部休养所服务项目合同管理与法律事务</w:t>
        </w:r>
        <w:r>
          <w:tab/>
        </w:r>
        <w:r>
          <w:fldChar w:fldCharType="begin"/>
        </w:r>
        <w:r>
          <w:instrText xml:space="preserve"> PAGEREF _Toc27244 \h </w:instrText>
        </w:r>
        <w:r>
          <w:fldChar w:fldCharType="separate"/>
        </w:r>
        <w:r>
          <w:t>82</w:t>
        </w:r>
        <w:r>
          <w:fldChar w:fldCharType="end"/>
        </w:r>
      </w:hyperlink>
    </w:p>
    <w:p>
      <w:pPr>
        <w:pStyle w:val="TOC2"/>
        <w:tabs>
          <w:tab w:val="right" w:leader="dot" w:pos="8306"/>
        </w:tabs>
      </w:pPr>
      <w:hyperlink w:anchor="_Toc7750" w:history="1">
        <w:r>
          <w:rPr>
            <w:rFonts w:ascii="仿宋" w:eastAsia="仿宋" w:hAnsi="仿宋" w:cs="仿宋" w:hint="eastAsia"/>
            <w:lang w:eastAsia="zh-CN"/>
          </w:rPr>
          <w:t>(四)、干部休养所服务项目知识产权保护策略</w:t>
        </w:r>
        <w:r>
          <w:tab/>
        </w:r>
        <w:r>
          <w:fldChar w:fldCharType="begin"/>
        </w:r>
        <w:r>
          <w:instrText xml:space="preserve"> PAGEREF _Toc7750 \h </w:instrText>
        </w:r>
        <w:r>
          <w:fldChar w:fldCharType="separate"/>
        </w:r>
        <w:r>
          <w:t>88</w:t>
        </w:r>
        <w:r>
          <w:fldChar w:fldCharType="end"/>
        </w:r>
      </w:hyperlink>
    </w:p>
    <w:p>
      <w:pPr>
        <w:pStyle w:val="TOC1"/>
        <w:tabs>
          <w:tab w:val="right" w:leader="dot" w:pos="8306"/>
        </w:tabs>
      </w:pPr>
      <w:hyperlink w:anchor="_Toc23990" w:history="1">
        <w:r>
          <w:rPr>
            <w:rFonts w:ascii="仿宋" w:eastAsia="仿宋" w:hAnsi="仿宋" w:cs="仿宋" w:hint="eastAsia"/>
            <w:lang w:eastAsia="zh-CN"/>
          </w:rPr>
          <w:t>十八、供应链管理</w:t>
        </w:r>
        <w:r>
          <w:tab/>
        </w:r>
        <w:r>
          <w:fldChar w:fldCharType="begin"/>
        </w:r>
        <w:r>
          <w:instrText xml:space="preserve"> PAGEREF _Toc23990 \h </w:instrText>
        </w:r>
        <w:r>
          <w:fldChar w:fldCharType="separate"/>
        </w:r>
        <w:r>
          <w:t>91</w:t>
        </w:r>
        <w:r>
          <w:fldChar w:fldCharType="end"/>
        </w:r>
      </w:hyperlink>
    </w:p>
    <w:p>
      <w:pPr>
        <w:pStyle w:val="TOC2"/>
        <w:tabs>
          <w:tab w:val="right" w:leader="dot" w:pos="8306"/>
        </w:tabs>
      </w:pPr>
      <w:hyperlink w:anchor="_Toc12319" w:history="1">
        <w:r>
          <w:rPr>
            <w:rFonts w:ascii="仿宋" w:eastAsia="仿宋" w:hAnsi="仿宋" w:cs="仿宋" w:hint="eastAsia"/>
            <w:lang w:eastAsia="zh-CN"/>
          </w:rPr>
          <w:t>(一)、供应链战略规划</w:t>
        </w:r>
        <w:r>
          <w:tab/>
        </w:r>
        <w:r>
          <w:fldChar w:fldCharType="begin"/>
        </w:r>
        <w:r>
          <w:instrText xml:space="preserve"> PAGEREF _Toc12319 \h </w:instrText>
        </w:r>
        <w:r>
          <w:fldChar w:fldCharType="separate"/>
        </w:r>
        <w:r>
          <w:t>91</w:t>
        </w:r>
        <w:r>
          <w:fldChar w:fldCharType="end"/>
        </w:r>
      </w:hyperlink>
    </w:p>
    <w:p>
      <w:pPr>
        <w:pStyle w:val="TOC2"/>
        <w:tabs>
          <w:tab w:val="right" w:leader="dot" w:pos="8306"/>
        </w:tabs>
      </w:pPr>
      <w:hyperlink w:anchor="_Toc25000" w:history="1">
        <w:r>
          <w:rPr>
            <w:rFonts w:ascii="仿宋" w:eastAsia="仿宋" w:hAnsi="仿宋" w:cs="仿宋" w:hint="eastAsia"/>
            <w:lang w:eastAsia="zh-CN"/>
          </w:rPr>
          <w:t>(二)、供应商选择与合作</w:t>
        </w:r>
        <w:r>
          <w:tab/>
        </w:r>
        <w:r>
          <w:fldChar w:fldCharType="begin"/>
        </w:r>
        <w:r>
          <w:instrText xml:space="preserve"> PAGEREF _Toc25000 \h </w:instrText>
        </w:r>
        <w:r>
          <w:fldChar w:fldCharType="separate"/>
        </w:r>
        <w:r>
          <w:t>92</w:t>
        </w:r>
        <w:r>
          <w:fldChar w:fldCharType="end"/>
        </w:r>
      </w:hyperlink>
    </w:p>
    <w:p>
      <w:pPr>
        <w:pStyle w:val="TOC2"/>
        <w:tabs>
          <w:tab w:val="right" w:leader="dot" w:pos="8306"/>
        </w:tabs>
      </w:pPr>
      <w:hyperlink w:anchor="_Toc502" w:history="1">
        <w:r>
          <w:rPr>
            <w:rFonts w:ascii="仿宋" w:eastAsia="仿宋" w:hAnsi="仿宋" w:cs="仿宋" w:hint="eastAsia"/>
            <w:lang w:eastAsia="zh-CN"/>
          </w:rPr>
          <w:t>(三)、物流与库存管理</w:t>
        </w:r>
        <w:r>
          <w:tab/>
        </w:r>
        <w:r>
          <w:fldChar w:fldCharType="begin"/>
        </w:r>
        <w:r>
          <w:instrText xml:space="preserve"> PAGEREF _Toc502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433"/>
      <w:r>
        <w:rPr>
          <w:rFonts w:ascii="仿宋" w:eastAsia="仿宋" w:hAnsi="仿宋" w:cs="仿宋" w:hint="eastAsia"/>
          <w:sz w:val="28"/>
          <w:lang w:eastAsia="zh-CN"/>
        </w:rPr>
        <w:t>一、干部休养所服务项目土建工程</w:t>
      </w:r>
      <w:bookmarkEnd w:id="2"/>
    </w:p>
    <w:p>
      <w:pPr>
        <w:pStyle w:val="Heading2"/>
        <w:rPr>
          <w:rFonts w:ascii="仿宋" w:eastAsia="仿宋" w:hAnsi="仿宋" w:cs="仿宋" w:hint="eastAsia"/>
          <w:lang w:eastAsia="zh-CN"/>
        </w:rPr>
      </w:pPr>
      <w:bookmarkStart w:id="3" w:name="_Toc1292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在干部休养所服务项目的建筑工程设计中，我们将秉承一系列重要的设计原则，以确保干部休养所服务项目建筑在功能、美观、可持续性等方面达到最佳效果。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首要原则是确保建筑的功能性得到最大化的发挥。我们将充分理解干部休养所服务项目的实际需求，合理布局各个功能区域，保证建筑在满足业务需求的同时，提供高效的工作环境。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在建筑设计中，我们将综合考虑建设和运营成本。通过精细的经济效益分析，确保设计方案在高效利用资源的同时，对干部休养所服务项目的长期盈利能力有积极的贡献。</w:t>
      </w:r>
    </w:p>
    <w:p>
      <w:pPr>
        <w:pStyle w:val="Heading2"/>
        <w:ind w:firstLine="560" w:firstLineChars="200"/>
        <w:rPr>
          <w:rFonts w:ascii="仿宋" w:eastAsia="仿宋" w:hAnsi="仿宋" w:cs="仿宋" w:hint="eastAsia"/>
          <w:sz w:val="28"/>
          <w:lang w:eastAsia="zh-CN"/>
        </w:rPr>
      </w:pPr>
      <w:bookmarkStart w:id="4" w:name="_Toc2673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的土建工程设计中，我们将精准设定设计年限，结合干部休养所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干部休养所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06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干部休养所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干部休养所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干部休养所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233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本期工程干部休养所服务项目预计总建筑面积XXX平方米，其中：计容建筑面积XXX平方米，计划建筑工程投资XX万元，占干部休养所服务项目总投资的XX%。</w:t>
      </w:r>
    </w:p>
    <w:p>
      <w:pPr>
        <w:pStyle w:val="Heading1"/>
        <w:ind w:firstLine="560" w:firstLineChars="200"/>
        <w:rPr>
          <w:rFonts w:ascii="仿宋" w:eastAsia="仿宋" w:hAnsi="仿宋" w:cs="仿宋" w:hint="eastAsia"/>
          <w:sz w:val="28"/>
          <w:lang w:eastAsia="zh-CN"/>
        </w:rPr>
      </w:pPr>
      <w:bookmarkStart w:id="7" w:name="_Toc27231"/>
      <w:r>
        <w:rPr>
          <w:rFonts w:ascii="仿宋" w:eastAsia="仿宋" w:hAnsi="仿宋" w:cs="仿宋" w:hint="eastAsia"/>
          <w:sz w:val="28"/>
          <w:lang w:eastAsia="zh-CN"/>
        </w:rPr>
        <w:t>二、干部休养所服务项目概论</w:t>
      </w:r>
      <w:bookmarkEnd w:id="7"/>
    </w:p>
    <w:p>
      <w:pPr>
        <w:pStyle w:val="Heading2"/>
        <w:rPr>
          <w:rFonts w:ascii="仿宋" w:eastAsia="仿宋" w:hAnsi="仿宋" w:cs="仿宋" w:hint="eastAsia"/>
          <w:lang w:eastAsia="zh-CN"/>
        </w:rPr>
      </w:pPr>
      <w:bookmarkStart w:id="8" w:name="_Toc20012"/>
      <w:r>
        <w:rPr>
          <w:rFonts w:ascii="仿宋" w:eastAsia="仿宋" w:hAnsi="仿宋" w:cs="仿宋" w:hint="eastAsia"/>
          <w:lang w:eastAsia="zh-CN"/>
        </w:rPr>
        <w:t>(一)、干部休养所服务项目概况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起源追溯至对市场的深入洞察。市场的不断演变与变革为干部休养所服务项目提供了难得的机遇。当前市场存在的需求缺口和变革的大环境共同构成了干部休养所服务项目的背景。这个干部休养所服务项目旨在充分利用市场机遇，填补行业中尚未满足的需求，为客户提供全新的解决方案。市场的变革和需求的增长使得这个干部休养所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干部休养所服务项目名称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正式命名为干部休养所服务。这个名称不仅仅是一个标识，更代表了干部休养所服务项目的核心理念和愿景。它蕴含着干部休养所服务项目所要解决问题的关键字，具有强烈的表达和辨识度，为干部休养所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干部休养所服务项目目标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核心目标是提供一种全新、高效的解决方案，满足客户日益增长的需求。干部休养所服务项目追求的不仅仅是满足市场需求，更是在市场中获得卓越的竞争优势。通过不断提升产品或服务的质量和创新水平，干部休养所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干部休养所服务项目范围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全面涵盖了产品研发、制造、市场推广和售后服务，确保从产品设计到最终用户体验的全方位关注。这一全面的干部休养所服务项目范围是为了确保干部休养所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干部休养所服务项目时间表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干部休养所服务项目计划在未来18个月内完成，包括研发、测试、市场试点和正式推出等不同阶段。这个时间表的合理设计是为了确保干部休养所服务项目各个阶段的顺利推进，以便按时交付高质量的成果。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干部休养所服务项目预算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总预算估算为XX百万美元，主要分配在研发、市场推广、人员培训和运营等方面。这一充足的预算为干部休养所服务项目提供了充足的资源，确保干部休养所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干部休养所服务项目风险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可能面临的风险包括市场接受度低、技术难题、竞争激烈等。干部休养所服务项目团队已经制定了相应的风险应对计划，通过前瞻性的风险管理，确保干部休养所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干部休养所服务项目团队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干部休养所服务项目汇聚了一支经验丰富、多领域专业素养的核心团队，确保干部休养所服务项目在各个方面都能拥有高水平的执行力。团队的协同作战是干部休养所服务项目成功的关键因素之一。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干部休养所服务项目背景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干部休养所服务项目的背景根植于市场对更高效、创新产品的渴望，同时也受到科技发展对行业格局的深刻改变的影响。这为干部休养所服务项目提供了广阔的发展空间和市场需求。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干部休养所服务项目现状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截至目前，干部休养所服务项目已完成市场调研和技术验证，取得了初步的成功。这为干部休养所服务项目在未来的发展奠定了坚实的基础，为更远大的目标打下了坚实的基石。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31430"/>
      <w:r>
        <w:rPr>
          <w:rFonts w:ascii="仿宋" w:eastAsia="仿宋" w:hAnsi="仿宋" w:cs="仿宋" w:hint="eastAsia"/>
          <w:sz w:val="28"/>
          <w:lang w:eastAsia="zh-CN"/>
        </w:rPr>
        <w:t>(二)、干部休养所服务项目目标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keyword》干部休养所服务项目首要业务目标是在市场中占据有利地位，实现产品/服务的成功推广和销售。通过不断提升产品质量、创新性，干部休养所服务项目追求成为行业中的领导者，赢得更多客户的青睐。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在科技迅速发展的时代，干部休养所服务项目着眼于技术创新。通过持续的研发和技术升级，干部休养所服务项目旨在推出更具创新性的产品或服务，以满足市场对新鲜、先进解决方案的需求。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为了建立可持续的客户关系，干部休养所服务项目设定了客户满意度目标。通过提供卓越的产品质量和优质的客户服务，干部休养所服务项目追求赢得客户的信任和忠诚度，确保他们的满意度达到行业领先水平。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干部休养所服务项目注重社会责任和可持续发展。通过实施环保、社会责任干部休养所服务项目，干部休养所服务项目致力于在经济发展的同时保护环境，促进社会公平，实现可持续经营。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干部休养所服务项目的团队是实现目标的核心驱动力。因此，干部休养所服务项目设定了团队发展目标，包括提升团队成员的专业技能、培养领导力，以及搭建协同高效的团队工作氛围。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7846"/>
      <w:r>
        <w:rPr>
          <w:rFonts w:ascii="仿宋" w:eastAsia="仿宋" w:hAnsi="仿宋" w:cs="仿宋" w:hint="eastAsia"/>
          <w:sz w:val="28"/>
          <w:lang w:eastAsia="zh-CN"/>
        </w:rPr>
        <w:t>(三)、干部休养所服务项目提出的理由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干部休养所服务项目提出的理由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提出源于对市场机遇的深刻洞察。当前市场中存在的需求缺口和行业发展趋势表明，有巨大的商业机会等待被开发。通过准确捕捉市场机遇，干部休养所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理念基于对技术创新的信仰。通过持续的研发和技术投入，干部休养所服务项目有望推出更具创新性的产品或服务。在科技飞速发展的当下，干部休养所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提出是为了增强企业的行业竞争力。通过提升产品或服务的质量和独特性，干部休养所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响应了消费者需求的变化。随着社会和科技的不断发展，消费者对产品和服务的需求也在发生变化。通过深入了解并及时回应消费者的新需求，干部休养所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提出是企业战略发展规划的一部分。在面对日益激烈的市场竞争和不断变化的商业环境中，干部休养所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提出不仅仅是基于商业考量，还注重社会责任。通过推出环保、社会责任等方面的干部休养所服务项目，干部休养所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干部休养所服务项目的提出反映了对利益相关者期望的关注。包括客户、员工、投资者等利益相关者在企业发展中都有着各自的期望，干部休养所服务项目力求在满足这些期望的同时，取得更大的共赢。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4814"/>
      <w:r>
        <w:rPr>
          <w:rFonts w:ascii="仿宋" w:eastAsia="仿宋" w:hAnsi="仿宋" w:cs="仿宋" w:hint="eastAsia"/>
          <w:sz w:val="28"/>
          <w:lang w:eastAsia="zh-CN"/>
        </w:rPr>
        <w:t>(四)、干部休养所服务项目意义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在实施干部休养所服务项目的过程中，我们不仅仅是在追逐商业成功，更是为企业和社会的多个层面创造了深远的意义。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的首要意义在于提升企业的市场竞争力。通过持续的创新和对产品质量的高标准要求，干部休养所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干部休养所服务项目的推进将促使行业技术水平的提升。通过引入先进技术和创新性解决方案，干部休养所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干部休养所服务项目不仅创造了大量就业机会，提高了就业水平，还注重社会责任和环保。通过参与社会公益事业和推动环保干部休养所服务项目，干部休养所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综合而言，干部休养所服务项目意义重大，不仅推动了企业的发展，也为行业和社会的进步贡献了积极力量。这是一个全面而深刻的影响，将在未来产生可持续的正面效应。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20371"/>
      <w:r>
        <w:rPr>
          <w:rFonts w:ascii="仿宋" w:eastAsia="仿宋" w:hAnsi="仿宋" w:cs="仿宋" w:hint="eastAsia"/>
          <w:sz w:val="28"/>
          <w:lang w:eastAsia="zh-CN"/>
        </w:rPr>
        <w:t>(五)、干部休养所服务项目背景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在当今迅猛发展的商业环境中，干部休养所服务项目的动因根植于对多方面因素的审慎考量。这个干部休养所服务项目的提出并非孤立的决策，而是对企业所处背景深入思考的产物。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干部休养所服务项目背后的首要原因。科技的迅速发展和全球市场的快速变化使得企业必须灵活应对。干部休养所服务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竞争的激烈程度也是干部休养所服务项目背景中不可忽视的一环。企业需要在激烈竞争中脱颖而出，为此，干部休养所服务项目致力于打破常规，提供独特的价值主张，以吸引客户并确保市场份额的增长。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技术的迅速发展为企业带来了机遇与挑战。作为干部休养所服务项目启动的背景之一，对新兴技术的应用将有助于提升企业的技术水平，使其在不断演进的商业环境中保持竞争优势。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此外，社会对企业责任的期望也在逐渐升高。干部休养所服务项目充分融入了社会责任的理念，通过可持续经营和社会公益干部休养所服务项目，企图为社会贡献一份力量，在商业成功的同时关注社会价值。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26009"/>
      <w:r>
        <w:rPr>
          <w:rFonts w:ascii="仿宋" w:eastAsia="仿宋" w:hAnsi="仿宋" w:cs="仿宋" w:hint="eastAsia"/>
          <w:sz w:val="28"/>
          <w:lang w:eastAsia="zh-CN"/>
        </w:rPr>
        <w:t>三、干部休养所服务项目可持续发展</w:t>
      </w:r>
      <w:bookmarkEnd w:id="13"/>
    </w:p>
    <w:p>
      <w:pPr>
        <w:pStyle w:val="Heading2"/>
        <w:rPr>
          <w:rFonts w:ascii="仿宋" w:eastAsia="仿宋" w:hAnsi="仿宋" w:cs="仿宋" w:hint="eastAsia"/>
          <w:lang w:eastAsia="zh-CN"/>
        </w:rPr>
      </w:pPr>
      <w:bookmarkStart w:id="14" w:name="_Toc13907"/>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中，干部休养所服务项目团队着眼于未来，明确了可持续发展的战略方向。制定的具体可持续发展目标包括降低资源使用、采用环保技术、最大化社会效益等。这一步骤不仅有助于干部休养所服务项目在环保和社会责任方面达到最高标准，也为未来提供了明确的指引，确保干部休养所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可持续实践的融入干部休养所服务项目管理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干部休养所服务项目管理周期。从干部休养所服务项目规划开始，干部休养所服务项目团队就考虑了环境和社会的因素。在执行阶段，干部休养所服务项目团队积极推动绿色技术的应用，优化资源利用。此外，关注员工的社会责任，通过培训和沟通活动提高员工对可持续发展的认知，使他们能够在日常工作中践行可持续实践。这些举措不仅为干部休养所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8625"/>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扎根于干部休养所服务项目的可持续发展理念，我们深信环保与社会责任是干部休养所服务项目成功的关键支柱。在干部休养所服务项目的每一步，我们都致力于通过创新和实践，履行对环境和社会的坚定责任。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团队通过引入先进的环保技术、建立高效的废物处理系统以及推动能源节约措施，积极履行环保责任。定期的环保监测和评估确保干部休养所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不仅致力于自身可持续发展，还注重对社会的回馈。通过支持社区干部休养所服务项目、参与慈善事业、提供培训机会等方式，干部休养所服务项目积极履行社会责任。与当地社区建立积极互动，关注员工的工作与生活平衡，以及员工的身心健康，是干部休养所服务项目在社会责任层面的关键举措。这样的实践不仅增强了干部休养所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706"/>
      <w:r>
        <w:rPr>
          <w:rFonts w:ascii="仿宋" w:eastAsia="仿宋" w:hAnsi="仿宋" w:cs="仿宋" w:hint="eastAsia"/>
          <w:sz w:val="28"/>
          <w:lang w:eastAsia="zh-CN"/>
        </w:rPr>
        <w:t>四、干部休养所服务项目绩效评估</w:t>
      </w:r>
      <w:bookmarkEnd w:id="16"/>
    </w:p>
    <w:p>
      <w:pPr>
        <w:pStyle w:val="Heading2"/>
        <w:rPr>
          <w:rFonts w:ascii="仿宋" w:eastAsia="仿宋" w:hAnsi="仿宋" w:cs="仿宋" w:hint="eastAsia"/>
          <w:lang w:eastAsia="zh-CN"/>
        </w:rPr>
      </w:pPr>
      <w:bookmarkStart w:id="17" w:name="_Toc2853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干部休养所服务项目中，我们设计了一套全面的绩效评估指标，以确保干部休养所服务项目的可控和成功交付。这些指标跨足干部休养所服务项目目标、成本、进度和质量等多个维度，为我们提供了全面洞察干部休养所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部休养所服务项目目标达成率是我们关注的首要指标。我们设定了明确的目标，并通过定期监测和评估，迅速发现并应对潜在的目标偏差。这为干部休养所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成本绩效是另一个核心关注点。通过实际成本与预算成本的对比分析，我们深入了解成本差异的原因，及时调整资源分配，保持干部休养所服务项目在经济效益方面的合理水平。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干部休养所服务项目进度作为关键的绩效指标之一，得到了精心的关注。我们制定了详细的干部休养所服务项目进度计划，并设立了进度符合度指标，确保实际进度与计划进度保持一致。这使我们能够快速发现和解决潜在的进度问题，保持干部休养所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部休养所服务项目绩效的不可或缺的一环。我们引入了一系列的质量标准和客户满意度指标，以确保干部休养所服务项目交付的成果在质量上达到或超越预期水平。通过持续监测这些指标，我们努力提升干部休养所服务项目整体质量水平，为干部休养所服务项目的成功交付提供有力保障。通过这些科学且全面的绩效评估，我们能够更好地引导干部休养所服务项目的持续改进，确保干部休养所服务项目目标的顺利达成。</w:t>
      </w:r>
    </w:p>
    <w:p>
      <w:pPr>
        <w:pStyle w:val="Heading2"/>
        <w:ind w:firstLine="560" w:firstLineChars="200"/>
        <w:rPr>
          <w:rFonts w:ascii="仿宋" w:eastAsia="仿宋" w:hAnsi="仿宋" w:cs="仿宋" w:hint="eastAsia"/>
          <w:sz w:val="28"/>
          <w:lang w:eastAsia="zh-CN"/>
        </w:rPr>
      </w:pPr>
      <w:bookmarkStart w:id="18" w:name="_Toc8731"/>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绩效评估是干部休养所服务项目中的关键环节，为确保干部休养所服务项目达到预期目标，我们采用了多层次、多维度的绩效评估方法。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部休养所服务项目的战略目标对齐，确保每个决策和行动都与干部休养所服务项目整体目标保持一致。团队会定期召开战略对齐会议，审视当前工作与干部休养所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部休养所服务项目进度、质量、成本和风险等方面。这些指标通过数据收集和分析，为干部休养所服务项目管理团队提供了客观的评估依据。例如，我们通过干部休养所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https://d.book118.com/498044016000006033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干部休养所服务项目计划设计方案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0C5FEC"/>
    <w:rsid w:val="590C5F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4401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2024-01-30T16:16:00Z</dcterms:created>
  <dcterms:modified xsi:type="dcterms:W3CDTF">2024-01-30T16:17:15Z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3E13666A4BD247D59FBA65C4B5CFA363_11</vt:lpwstr>
  </property>
  <property fmtid="{D5CDD505-2E9C-101B-9397-08002B2CF9AE}" pid="3" name="KSOProductBuildVer">
    <vt:lpwstr>2052-12.1.0.16250</vt:lpwstr>
  </property>
</Properties>
</file>