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1、磨耗层又称为（　　　）。</w:t>
        <w:br/>
        <w:t>A.路面结构层</w:t>
        <w:br/>
        <w:t>B.表面层</w:t>
        <w:br/>
        <w:t>C.基层</w:t>
        <w:br/>
        <w:t>D.垫层</w:t>
        <w:br/>
        <w:br/>
        <w:t xml:space="preserve">【答案】：B </w:t>
      </w:r>
    </w:p>
    <w:p>
      <w:r>
        <w:t>2、关于柔性接口说法正确的是（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r>
        <w:t>3、钢束布置时，下列说法正确的（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4、下列跨径适用于实心板桥的是（　　　）。</w:t>
        <w:br/>
        <w:t>A.4m</w:t>
        <w:br/>
        <w:t>B.8m</w:t>
        <w:br/>
        <w:t>C.12m</w:t>
        <w:br/>
        <w:t>D.15m</w:t>
        <w:br/>
        <w:br/>
        <w:t>【答案】：B</w:t>
      </w:r>
      <w:r>
        <w:t xml:space="preserve"> </w:t>
      </w:r>
    </w:p>
    <w:p>
      <w:r>
        <w:t>5、下列有关工程量计算错误的是（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r>
        <w:t>6、由中心向外辐射路线，四周以环路沟通的路网方式是（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r>
        <w:t>7、跨径10m的现浇混凝土简支梁底模拆除时所需的混凝土强度为设计强度的（　　　）Mpa。</w:t>
        <w:br/>
        <w:t>A.70</w:t>
        <w:br/>
        <w:t>B.75</w:t>
        <w:br/>
        <w:t>C.85</w:t>
        <w:br/>
        <w:t>D.100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8、整体式现浇钢筋混凝土池体结构施工流程（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>【答案】：C</w:t>
      </w:r>
      <w:r>
        <w:t xml:space="preserve"> </w:t>
      </w:r>
    </w:p>
    <w:p>
      <w:r>
        <w:t>9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r>
        <w:t>10、下列选项中，不属于排水管道施工的工序是（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>【答案】：C</w:t>
      </w:r>
      <w:r>
        <w:t xml:space="preserve"> </w:t>
      </w:r>
    </w:p>
    <w:p>
      <w:r>
        <w:t>12、测设的三项基本工作是（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13、排水沟断面尺寸一般为（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14、“刃脚”的作用是（　　　）。</w:t>
        <w:br/>
        <w:t>A.满足下沉要求</w:t>
        <w:br/>
        <w:t>B.减小下沉阻力</w:t>
        <w:br/>
        <w:t>C.增加整体刚度</w:t>
        <w:br/>
        <w:t>D.防止渗水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>【答案】：A</w:t>
      </w:r>
      <w:r>
        <w:t xml:space="preserve"> </w:t>
      </w:r>
    </w:p>
    <w:p>
      <w:r>
        <w:t>16、梁式桥的两个相邻桥墩中线间水平距离，或桥墩中线与桥台台背前缘间的水平距离，称为（　　　）。</w:t>
        <w:br/>
        <w:t>A.净跨径</w:t>
        <w:br/>
        <w:t>B.总跨径</w:t>
        <w:br/>
        <w:t>C.标准跨径</w:t>
        <w:br/>
        <w:t>D.计算跨径</w:t>
        <w:br/>
        <w:br/>
        <w:t xml:space="preserve">【答案】：B </w:t>
      </w:r>
    </w:p>
    <w:p>
      <w:r>
        <w:t>17、下列说法错误的是（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r>
        <w:t>19、正确选定沟槽的（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r>
        <w:t>20、下列说法正确的是（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21、当在施工场地上已经布置方格网时，可采用（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>【答案】：A</w:t>
      </w:r>
      <w:r>
        <w:t xml:space="preserve"> </w:t>
      </w:r>
    </w:p>
    <w:p>
      <w:r>
        <w:t>23、施工测量的精度应根据（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 xml:space="preserve">【答案】：A </w:t>
      </w:r>
    </w:p>
    <w:p>
      <w:r>
        <w:t>24、若物体在力系的作用下处于平衡状态，则这个力系称为（　　　）。</w:t>
        <w:br/>
        <w:t>A.平面力系</w:t>
        <w:br/>
        <w:t>B.平行力系</w:t>
        <w:br/>
        <w:t>C.平衡力系</w:t>
        <w:br/>
        <w:t>D.汇交力系</w:t>
        <w:br/>
        <w:br/>
        <w:t xml:space="preserve">【答案】：C </w:t>
      </w:r>
    </w:p>
    <w:p>
      <w:r>
        <w:t>25、当路面结构破损较为严重或承载能力不能满足未来交通需求时，应采用（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26、由于城市道路一般比较平坦，因此多采用大量的地形点来表示地形高程，其中（　　　）表示测点。</w:t>
        <w:br/>
        <w:t>A.▼</w:t>
        <w:br/>
        <w:t>B.◆</w:t>
        <w:br/>
        <w:t>C.●</w:t>
        <w:br/>
        <w:t>D.■</w:t>
        <w:br/>
        <w:br/>
        <w:t>【答案】：A</w:t>
      </w:r>
      <w:r>
        <w:t xml:space="preserve"> </w:t>
      </w:r>
    </w:p>
    <w:p>
      <w:r>
        <w:t>27、单幅路适用于（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28、当路面结构破损严重，或纵、横坡需作较大调整时，宜采用（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 xml:space="preserve">【答案】：D </w:t>
      </w:r>
    </w:p>
    <w:p>
      <w:r>
        <w:t>29、缘石平箅式雨水口适用于（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>【答案】：A</w:t>
      </w:r>
      <w:r>
        <w:t xml:space="preserve"> </w:t>
      </w:r>
    </w:p>
    <w:p>
      <w:r>
        <w:t>31、在普通混凝土中，轴心受拉及小偏心受拉杆件（如桁架和拱的拉杆）的纵向受力钢筋不得采用（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r>
        <w:t>32、与素混凝土梁相比，适量配筋的钢混凝土梁的承载力和抵抗开裂的能力（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33、根据两个或两个以上的已知角度的方向交会出的平面位置，称为（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r>
        <w:t>34、下列各项中，不属于架桥机的是（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r>
        <w:t>35、某站水准测量时，由A点向B点进行测量，测得A、B两点之间的高差为0.506m，且B水准尺的读数为2.376m，A点高程为16.520m，则A点水准尺的读数与B点高程分别为（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36、水准测量的目的是（　　　）。</w:t>
        <w:br/>
        <w:t>A.测定点的平面位置</w:t>
        <w:br/>
        <w:t>B.测定两点间的高差</w:t>
        <w:br/>
        <w:t>C.读取水准尺读数</w:t>
        <w:br/>
        <w:t>D.测出两点间的高差，推算点的高程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37、公路铺筑面外侧据乔木中心不小于（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>【答案】：B</w:t>
      </w:r>
      <w:r>
        <w:t xml:space="preserve"> </w:t>
      </w:r>
    </w:p>
    <w:p>
      <w:r>
        <w:t>38、地面上一点到两目标的方向线垂直投影在水平面上所成的夹角称为（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r>
        <w:t>39、规划红线是道路的用地界线，常用（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r>
        <w:t>40、市政管网工程量计算中，计算规则“管外径×3.142×设计长度”表达的是（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>【答案】：B</w:t>
      </w:r>
      <w:r>
        <w:t xml:space="preserve"> </w:t>
      </w:r>
    </w:p>
    <w:p>
      <w:r>
        <w:t>42、为了保证填、挖的边坡达到设计要求，把设计边坡在实地标定出来，以方便施工的过程是（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43、钢筋混凝土结构中要求钢筋有足够的保护层厚度是因为（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>44、某市政工程土方开挖时，底宽6m、底长15m、挖深2.5m，则应套用的土方开挖形式为（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 xml:space="preserve">【答案】：C </w:t>
      </w:r>
    </w:p>
    <w:p>
      <w:r>
        <w:t>45、组合模板是一种工具式模板，是工程施工用得最多的一种模板。它由具有一定模数的若干类型的（　　　）组成。</w:t>
        <w:br/>
        <w:t>A.支撑、角模</w:t>
        <w:br/>
        <w:t>B.板块、角模、支撑和连接件</w:t>
        <w:br/>
        <w:t>C.板块、支撑</w:t>
        <w:br/>
        <w:t>D.板块、角模</w:t>
        <w:br/>
        <w:br/>
        <w:t xml:space="preserve">【答案】：B </w:t>
      </w:r>
    </w:p>
    <w:p>
      <w:r>
        <w:t>46、下列选项中，不属于矩阵式项目组织的优点是（　　　）。</w:t>
        <w:br/>
        <w:t>A.职责明确，职能专一，关系简单</w:t>
        <w:br/>
        <w:t>B.兼有部门控制式和工作队式两种组织的优点</w:t>
        <w:br/>
        <w:t>C.以尽可能少的人力，实现多个项目的管理</w:t>
        <w:br/>
        <w:t>D.有利于人才的全面培养</w:t>
        <w:br/>
        <w:br/>
        <w:t xml:space="preserve">【答案】：A </w:t>
      </w:r>
    </w:p>
    <w:p>
      <w:r>
        <w:t>47、下列仪器既能自动测量高程又能自动测量水平距离的是（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48、考虑到自行车和其他非机动车的爬坡能力，最大纵坡一般不大于（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>【答案】：A</w:t>
      </w:r>
      <w:r>
        <w:t xml:space="preserve"> </w:t>
      </w:r>
    </w:p>
    <w:p>
      <w:r>
        <w:t>49、钢尺的尺长误差对距离测量产生的影响属于（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r>
        <w:t>50、下列不属于桥面系的是（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r>
        <w:t>51、在竖向荷载作用下无水平反力的结构时（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52、下列说法正确的是（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>【答案】：C</w:t>
      </w:r>
      <w:r>
        <w:t xml:space="preserve"> </w:t>
      </w:r>
    </w:p>
    <w:p>
      <w:r>
        <w:t>53、下列有关环境保护和文明施工管理的论述中，错误的是（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54、下列交通方式既可作为中小城市轨道交通网络的主干线，也可作为大城市轨道交通网络的补充的是（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r>
        <w:t>55、根据地下水量大小、基坑平面形状及水泵能力，集水井每隔（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>【答案】：B</w:t>
      </w:r>
      <w:r>
        <w:t xml:space="preserve"> </w:t>
      </w:r>
    </w:p>
    <w:p>
      <w:r>
        <w:t>57、不属于洞口土体加固主要方法的是（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58、下列选项中，不属于施工项目现场管理的内容的是（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 xml:space="preserve">【答案】：A </w:t>
      </w:r>
    </w:p>
    <w:p>
      <w:r>
        <w:t>59、水准仪视线高等于（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60、F形管接口又称为（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>【答案】：C</w:t>
      </w:r>
      <w:r>
        <w:t xml:space="preserve"> </w:t>
      </w:r>
    </w:p>
    <w:p>
      <w:r>
        <w:t>61、采用HDPE膜防渗技术的核心是（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r>
        <w:t>62、桥梁所受的荷载作用中，预加应力属于（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r>
        <w:t>63、总结经验，改正缺点，并将遗留问题转人下一轮循环是PDCA中的（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64、非承重侧模板在混凝土强度能保证拆模时不损坏表面及棱角，一般以混凝土强度达到（　　　）MPa为准。</w:t>
        <w:br/>
        <w:t>A.1.5</w:t>
        <w:br/>
        <w:t>B.2</w:t>
        <w:br/>
        <w:t>C.2.5</w:t>
        <w:br/>
        <w:t>D.3</w:t>
        <w:br/>
        <w:br/>
        <w:t>【答案】：C</w:t>
      </w:r>
      <w:r>
        <w:t xml:space="preserve"> </w:t>
      </w:r>
    </w:p>
    <w:p>
      <w:r>
        <w:t>65、建筑物外墙（有窗）距乔木中心的平面距离不小于（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【答案】：D </w:t>
      </w:r>
    </w:p>
    <w:p>
      <w:r>
        <w:t>66、当跨径较大时，恒载在连续梁中占主导地位，宜采用变高度梁，跨中梁高为（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67、项目资金管理以实现（　　　）和提高经济效益为目标。</w:t>
        <w:br/>
        <w:t>A.保证收人、节约成本、防范风险</w:t>
        <w:br/>
        <w:t>B.保证收人、节约支出、防范风险</w:t>
        <w:br/>
        <w:t>C.保证成本、节约支出、防范风险</w:t>
        <w:br/>
        <w:t>D.保证收人、节约支出、加强合同</w:t>
        <w:br/>
        <w:br/>
        <w:t xml:space="preserve">【答案】：B </w:t>
      </w:r>
    </w:p>
    <w:p>
      <w:r>
        <w:t>68、一个完整的尺寸所包含的四个基本要素是（　　　）。</w:t>
        <w:br/>
        <w:t>A.尺寸界线、尺寸线、尺寸起止符和尺寸箭头</w:t>
        <w:br/>
        <w:t>B.尺寸界线、尺寸线、尺寸起止符和尺寸数字</w:t>
        <w:br/>
        <w:t>C.尺寸线、尺寸起止符、尺寸数字和尺寸箭头</w:t>
        <w:br/>
        <w:t>D.尺寸界线、尺寸起止符、尺寸数字和尺寸箭头</w:t>
        <w:br/>
        <w:br/>
        <w:t xml:space="preserve">【答案】：B </w:t>
      </w:r>
    </w:p>
    <w:p>
      <w:r>
        <w:t>69、机械式接口球墨铸铁管施工工艺流程为（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 xml:space="preserve">【答案】：D </w:t>
      </w:r>
    </w:p>
    <w:p>
      <w:r>
        <w:t>70、如果测设点附近地面平坦，量距方便且控制点离测设点不超过一尺段，要确定该平面位置，最优化方案为（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>【答案】：C</w:t>
      </w:r>
      <w:r>
        <w:t xml:space="preserve"> </w:t>
      </w:r>
    </w:p>
    <w:p>
      <w:r>
        <w:t>72、施工测量必须遵守的原则是（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r>
        <w:t>73、桥梁的高程控制测量，一般在路线（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r>
        <w:t>74、用于收集路面雨水的雨水口有平入式、（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>【答案】：D</w:t>
      </w:r>
      <w:r>
        <w:t xml:space="preserve"> </w:t>
      </w:r>
    </w:p>
    <w:p>
      <w:r>
        <w:t>76、按《城市桥梁设计规范》（CJJ1-2011）规定，桥梁按单跨跨径Lk和跨径总长L分为四类，属于中桥的是（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r>
        <w:t>77、道路上的井室必须使用（　　　）装配稳固。</w:t>
        <w:br/>
        <w:t>A.重型井盖</w:t>
        <w:br/>
        <w:t>B.轻型井盖</w:t>
        <w:br/>
        <w:t>C.普通井盖</w:t>
        <w:br/>
        <w:t>D.钢筋混凝土井盖</w:t>
        <w:br/>
        <w:br/>
        <w:t xml:space="preserve">【答案】：A </w:t>
      </w:r>
    </w:p>
    <w:p>
      <w:r>
        <w:t>78、水平角测量的主要目的是（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>【答案】：B</w:t>
      </w:r>
      <w:r>
        <w:t xml:space="preserve"> </w:t>
      </w:r>
    </w:p>
    <w:p>
      <w:r>
        <w:t>80、定额编制时使用平均先进水平的是（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81、下列不属于桥梁附属结构的是（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 xml:space="preserve">【答案】：A </w:t>
      </w:r>
    </w:p>
    <w:p>
      <w:r>
        <w:t>82、人行道路面边缘距乔木中心平面距离不小于（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83、无压管道应进行管道的严密性试验，严密性试验分为（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>【答案】：A</w:t>
      </w:r>
      <w:r>
        <w:t xml:space="preserve"> </w:t>
      </w:r>
    </w:p>
    <w:p>
      <w:r>
        <w:t>84、某新建水厂建设项目的生产车间应看作是一个（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r>
        <w:t>85、双侧壁导坑法施工顺序是（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>【答案】：C</w:t>
      </w:r>
      <w:r>
        <w:t xml:space="preserve"> </w:t>
      </w:r>
    </w:p>
    <w:p>
      <w:r>
        <w:t>87、不属于常用沟槽支撑形式的是（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r>
        <w:t>88、从水准测量的原理可以看出，水准测量必需的仪器和工具是（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 xml:space="preserve">【答案】：C </w:t>
      </w:r>
    </w:p>
    <w:p>
      <w:r>
        <w:t>89、高压和中压A燃气管道，应采用（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>【答案】：A</w:t>
      </w:r>
      <w:r>
        <w:t xml:space="preserve"> </w:t>
      </w:r>
    </w:p>
    <w:p>
      <w:r>
        <w:t>91、建植的草坪质量要求：草坪的覆盖度应达到（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r>
        <w:t>92、（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 xml:space="preserve">【答案】：C </w:t>
      </w:r>
    </w:p>
    <w:p>
      <w:r>
        <w:t>93、沟槽支撑的目的是防止侧壁坍塌，为沟槽创造安全的施工条件。支撑材料通常由（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94、下列哪项不属于街面设施。（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>【答案】：D</w:t>
      </w:r>
      <w:r>
        <w:t xml:space="preserve"> </w:t>
      </w:r>
    </w:p>
    <w:p>
      <w:r>
        <w:t>95、支撑结构挡土的应力传递路径（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96、在水准测量中，若后视点A的读数大，前视点B的读数小，则有（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 xml:space="preserve">【答案】：A </w:t>
      </w:r>
    </w:p>
    <w:p>
      <w:r>
        <w:t>97、供热管道上的阀门，起流量调节作用的阀门是（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98、当墩身高度大于（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>【答案】：B</w:t>
      </w:r>
      <w:r>
        <w:t xml:space="preserve"> </w:t>
      </w:r>
    </w:p>
    <w:p>
      <w:r>
        <w:t>99、乔木、大灌木在栽植后均应支撑，非栽植季节栽植，最大程度的强修剪应至少保留树冠的（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r>
        <w:t>100、随着科学技术水平和管理水平的提高，社会生产力的水平也必然会提高，原有定额不能使用生产发展时，定额授权部门根据新的情况对定额进行修订和补充，这体现了定额的（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  <w:r>
        <w:t>101、不同的材料制成的市政管道，其管径的表示方法也不同，下列属于球墨铸铁管、铸铁管等管材管径的表示方法的是（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r>
        <w:t>102、由已知水准点开始测若干个待测点之后，既不闭合也不附合的水准路线称为（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103、城市轨道交通地面正线宜采用（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r>
        <w:t>104、行道树与机动车交叉口的最小距离为（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105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>【答案】：B</w:t>
      </w:r>
      <w:r>
        <w:t xml:space="preserve"> </w:t>
      </w:r>
    </w:p>
    <w:p>
      <w:r>
        <w:t>106、某城市道路，快车道路面铺设工程量计算时，应不扣除（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107、不属于排水管道施工的工序是（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108、重力流排水管道铺设的顺序是（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109、起保障行人交通安全和保证人车分流的作用的是（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r>
        <w:t>110、当电线电压为154-219KV时，树木至架空电线净距的最小垂直距离是（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111、DN1000钢筋混凝土排水管道工程开挖，基础采用混凝土基础90°，管道基础宽1.4m，根据施工组织设计设置挡土板，则沟槽开挖底宽应为（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112、采用顶推法施工时，梁高为（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【答案】：B</w:t>
      </w:r>
      <w:r>
        <w:t xml:space="preserve"> </w:t>
      </w:r>
    </w:p>
    <w:p>
      <w:r>
        <w:t>113、盖挖逆作法的施工顺序（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r>
        <w:t>114、管线平面布置的次序一般是：从道路红线向中心线方向依次为（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C.电气、电信、供热、中水、给水、燃气、雨水、污水</w:t>
        <w:br/>
        <w:t>D.电气、电信、燃气、中水、给水、供热、雨水、污水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>115、低碳钢是指含碳量（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 xml:space="preserve">【答案】：A </w:t>
      </w:r>
    </w:p>
    <w:p>
      <w:r>
        <w:t>116、配置水下砼时，细骨料宜采用（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 xml:space="preserve">【答案】：B </w:t>
      </w:r>
    </w:p>
    <w:p>
      <w:r>
        <w:t>117、管道沟槽的深度按基础的形式和埋深分别计算，枕基的计算方法是（　　　）。</w:t>
        <w:br/>
        <w:t>A.原地面高程减设计管道基础底面高程</w:t>
        <w:br/>
        <w:t>B.原地面高程减设计管道基础底面高程加管壁厚度</w:t>
        <w:br/>
        <w:t>C.原地面高程减设计管道基础底面高程加垫层厚度</w:t>
        <w:br/>
        <w:t>D.原地面高程减设计管道基础底面高程减管壁厚度</w:t>
        <w:br/>
        <w:br/>
        <w:t xml:space="preserve">【答案】：B </w:t>
      </w:r>
    </w:p>
    <w:p>
      <w:r>
        <w:t>118、桥面伸缩缝施工工艺流程为（　　　）。</w:t>
        <w:br/>
        <w:t>A.进场验收→测量放线→切缝→预留槽施工→清槽→安装就位→焊接固定→浇筑混凝土→养护</w:t>
        <w:br/>
        <w:t>B.进场验收→测量放线→切缝→预留槽施工→清槽→焊接固定→安装就位→浇筑混凝土→养护</w:t>
        <w:br/>
        <w:t>C.进场验收→预留槽施工→测量放线→切缝→清槽→焊接固定→安装就位→浇筑混凝土→养护</w:t>
        <w:br/>
        <w:t>D.进场验收→预留槽施工→测量放线→切缝→清槽→安装就位→焊接固定→浇筑混凝土→养护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119、排水管道按照管体结构受力形式分为刚性管道和柔性管道两大类，下列选项中属于刚性管道的是（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>【答案】：C</w:t>
      </w:r>
      <w:r>
        <w:t xml:space="preserve"> </w:t>
      </w:r>
    </w:p>
    <w:p>
      <w:r>
        <w:t>120、将系统和控制论的研究成果应用于建设工程造价管理，以尽可能地减少或避免工程造价目标值与实际值的偏离，属于（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 xml:space="preserve">【答案】：A </w:t>
      </w:r>
    </w:p>
    <w:p>
      <w:r>
        <w:t>121、设Ha=15.032m，Hb=14.729m，hba=（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r>
        <w:t>122、刚构桥可根据外形分为（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123、等截面连续梁构造简单，用于中小跨径时，梁高为（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【答案】：A</w:t>
      </w:r>
      <w:r>
        <w:t xml:space="preserve"> </w:t>
      </w:r>
    </w:p>
    <w:p>
      <w:r>
        <w:t>124、装配式预应力混凝土简支T形梁桥常用跨径为（　　　）。</w:t>
        <w:br/>
        <w:t>A.20~30m</w:t>
        <w:br/>
        <w:t>B.25~50m</w:t>
        <w:br/>
        <w:t>C.15~50m</w:t>
        <w:br/>
        <w:t>D.20~50m</w:t>
        <w:br/>
        <w:br/>
        <w:t xml:space="preserve">【答案】：B </w:t>
      </w:r>
    </w:p>
    <w:p>
      <w:r>
        <w:t>125、项目是由一组有起止时间的、相互协调的受控活动所组成的特定过程。其具有的共同特征中，下列选项不正确的是（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 xml:space="preserve">【答案】：C </w:t>
      </w:r>
    </w:p>
    <w:p>
      <w:r>
        <w:t>126、下列（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127、钢筋连接的接头宜设置在（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>【答案】：B</w:t>
      </w:r>
      <w:r>
        <w:t xml:space="preserve"> </w:t>
      </w:r>
    </w:p>
    <w:p>
      <w:r>
        <w:t>128、当市政管线交叉敷设时，自地面向地下竖向的排列顺序一般为（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 xml:space="preserve">【答案】：C </w:t>
      </w:r>
    </w:p>
    <w:p>
      <w:r>
        <w:t>129、点A（20、15、10）在点B（15、10、15）的（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r>
        <w:t>130、劳动消耗定额又称（　　　）。</w:t>
        <w:br/>
        <w:t>A.人工消耗定额</w:t>
        <w:br/>
        <w:t>B.材料消耗定额</w:t>
        <w:br/>
        <w:t>C.机械台班消耗定额</w:t>
        <w:br/>
        <w:t>D.施工定额</w:t>
        <w:br/>
        <w:br/>
        <w:t xml:space="preserve">【答案】：A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https://d.book118.com/498046140076006044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98046140076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