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冶金冶炼项目计划设计方案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12" w:history="1">
        <w:r>
          <w:rPr>
            <w:rFonts w:ascii="仿宋" w:eastAsia="仿宋" w:hAnsi="仿宋" w:cs="仿宋" w:hint="eastAsia"/>
            <w:lang w:eastAsia="zh-CN"/>
          </w:rPr>
          <w:t>序言</w:t>
        </w:r>
        <w:r>
          <w:tab/>
        </w:r>
        <w:r>
          <w:fldChar w:fldCharType="begin"/>
        </w:r>
        <w:r>
          <w:instrText xml:space="preserve"> PAGEREF _Toc31412 \h </w:instrText>
        </w:r>
        <w:r>
          <w:fldChar w:fldCharType="separate"/>
        </w:r>
        <w:r>
          <w:t>3</w:t>
        </w:r>
        <w:r>
          <w:fldChar w:fldCharType="end"/>
        </w:r>
      </w:hyperlink>
    </w:p>
    <w:p>
      <w:pPr>
        <w:pStyle w:val="TOC1"/>
        <w:tabs>
          <w:tab w:val="right" w:leader="dot" w:pos="8306"/>
        </w:tabs>
      </w:pPr>
      <w:hyperlink w:anchor="_Toc22842" w:history="1">
        <w:r>
          <w:rPr>
            <w:rFonts w:ascii="仿宋" w:eastAsia="仿宋" w:hAnsi="仿宋" w:cs="仿宋" w:hint="eastAsia"/>
            <w:lang w:eastAsia="zh-CN"/>
          </w:rPr>
          <w:t>一、市场分析、调研</w:t>
        </w:r>
        <w:r>
          <w:tab/>
        </w:r>
        <w:r>
          <w:fldChar w:fldCharType="begin"/>
        </w:r>
        <w:r>
          <w:instrText xml:space="preserve"> PAGEREF _Toc22842 \h </w:instrText>
        </w:r>
        <w:r>
          <w:fldChar w:fldCharType="separate"/>
        </w:r>
        <w:r>
          <w:t>3</w:t>
        </w:r>
        <w:r>
          <w:fldChar w:fldCharType="end"/>
        </w:r>
      </w:hyperlink>
    </w:p>
    <w:p>
      <w:pPr>
        <w:pStyle w:val="TOC2"/>
        <w:tabs>
          <w:tab w:val="right" w:leader="dot" w:pos="8306"/>
        </w:tabs>
      </w:pPr>
      <w:hyperlink w:anchor="_Toc6504" w:history="1">
        <w:r>
          <w:rPr>
            <w:rFonts w:ascii="仿宋" w:eastAsia="仿宋" w:hAnsi="仿宋" w:cs="仿宋" w:hint="eastAsia"/>
            <w:lang w:eastAsia="zh-CN"/>
          </w:rPr>
          <w:t>(一)、冶金冶炼行业分析</w:t>
        </w:r>
        <w:r>
          <w:tab/>
        </w:r>
        <w:r>
          <w:fldChar w:fldCharType="begin"/>
        </w:r>
        <w:r>
          <w:instrText xml:space="preserve"> PAGEREF _Toc6504 \h </w:instrText>
        </w:r>
        <w:r>
          <w:fldChar w:fldCharType="separate"/>
        </w:r>
        <w:r>
          <w:t>3</w:t>
        </w:r>
        <w:r>
          <w:fldChar w:fldCharType="end"/>
        </w:r>
      </w:hyperlink>
    </w:p>
    <w:p>
      <w:pPr>
        <w:pStyle w:val="TOC2"/>
        <w:tabs>
          <w:tab w:val="right" w:leader="dot" w:pos="8306"/>
        </w:tabs>
      </w:pPr>
      <w:hyperlink w:anchor="_Toc26512" w:history="1">
        <w:r>
          <w:rPr>
            <w:rFonts w:ascii="仿宋" w:eastAsia="仿宋" w:hAnsi="仿宋" w:cs="仿宋" w:hint="eastAsia"/>
            <w:lang w:eastAsia="zh-CN"/>
          </w:rPr>
          <w:t>(二)、冶金冶炼市场分析预测</w:t>
        </w:r>
        <w:r>
          <w:tab/>
        </w:r>
        <w:r>
          <w:fldChar w:fldCharType="begin"/>
        </w:r>
        <w:r>
          <w:instrText xml:space="preserve"> PAGEREF _Toc26512 \h </w:instrText>
        </w:r>
        <w:r>
          <w:fldChar w:fldCharType="separate"/>
        </w:r>
        <w:r>
          <w:t>4</w:t>
        </w:r>
        <w:r>
          <w:fldChar w:fldCharType="end"/>
        </w:r>
      </w:hyperlink>
    </w:p>
    <w:p>
      <w:pPr>
        <w:pStyle w:val="TOC1"/>
        <w:tabs>
          <w:tab w:val="right" w:leader="dot" w:pos="8306"/>
        </w:tabs>
      </w:pPr>
      <w:hyperlink w:anchor="_Toc11060" w:history="1">
        <w:r>
          <w:rPr>
            <w:rFonts w:ascii="仿宋" w:eastAsia="仿宋" w:hAnsi="仿宋" w:cs="仿宋" w:hint="eastAsia"/>
            <w:lang w:eastAsia="zh-CN"/>
          </w:rPr>
          <w:t>二、冶金冶炼项目概论</w:t>
        </w:r>
        <w:r>
          <w:tab/>
        </w:r>
        <w:r>
          <w:fldChar w:fldCharType="begin"/>
        </w:r>
        <w:r>
          <w:instrText xml:space="preserve"> PAGEREF _Toc11060 \h </w:instrText>
        </w:r>
        <w:r>
          <w:fldChar w:fldCharType="separate"/>
        </w:r>
        <w:r>
          <w:t>4</w:t>
        </w:r>
        <w:r>
          <w:fldChar w:fldCharType="end"/>
        </w:r>
      </w:hyperlink>
    </w:p>
    <w:p>
      <w:pPr>
        <w:pStyle w:val="TOC2"/>
        <w:tabs>
          <w:tab w:val="right" w:leader="dot" w:pos="8306"/>
        </w:tabs>
      </w:pPr>
      <w:hyperlink w:anchor="_Toc1886" w:history="1">
        <w:r>
          <w:rPr>
            <w:rFonts w:ascii="仿宋" w:eastAsia="仿宋" w:hAnsi="仿宋" w:cs="仿宋" w:hint="eastAsia"/>
            <w:lang w:eastAsia="zh-CN"/>
          </w:rPr>
          <w:t>(一)、冶金冶炼项目概况</w:t>
        </w:r>
        <w:r>
          <w:tab/>
        </w:r>
        <w:r>
          <w:fldChar w:fldCharType="begin"/>
        </w:r>
        <w:r>
          <w:instrText xml:space="preserve"> PAGEREF _Toc1886 \h </w:instrText>
        </w:r>
        <w:r>
          <w:fldChar w:fldCharType="separate"/>
        </w:r>
        <w:r>
          <w:t>4</w:t>
        </w:r>
        <w:r>
          <w:fldChar w:fldCharType="end"/>
        </w:r>
      </w:hyperlink>
    </w:p>
    <w:p>
      <w:pPr>
        <w:pStyle w:val="TOC2"/>
        <w:tabs>
          <w:tab w:val="right" w:leader="dot" w:pos="8306"/>
        </w:tabs>
      </w:pPr>
      <w:hyperlink w:anchor="_Toc10572" w:history="1">
        <w:r>
          <w:rPr>
            <w:rFonts w:ascii="仿宋" w:eastAsia="仿宋" w:hAnsi="仿宋" w:cs="仿宋" w:hint="eastAsia"/>
            <w:lang w:eastAsia="zh-CN"/>
          </w:rPr>
          <w:t>(二)、冶金冶炼项目目标</w:t>
        </w:r>
        <w:r>
          <w:tab/>
        </w:r>
        <w:r>
          <w:fldChar w:fldCharType="begin"/>
        </w:r>
        <w:r>
          <w:instrText xml:space="preserve"> PAGEREF _Toc10572 \h </w:instrText>
        </w:r>
        <w:r>
          <w:fldChar w:fldCharType="separate"/>
        </w:r>
        <w:r>
          <w:t>7</w:t>
        </w:r>
        <w:r>
          <w:fldChar w:fldCharType="end"/>
        </w:r>
      </w:hyperlink>
    </w:p>
    <w:p>
      <w:pPr>
        <w:pStyle w:val="TOC2"/>
        <w:tabs>
          <w:tab w:val="right" w:leader="dot" w:pos="8306"/>
        </w:tabs>
      </w:pPr>
      <w:hyperlink w:anchor="_Toc23857" w:history="1">
        <w:r>
          <w:rPr>
            <w:rFonts w:ascii="仿宋" w:eastAsia="仿宋" w:hAnsi="仿宋" w:cs="仿宋" w:hint="eastAsia"/>
            <w:lang w:eastAsia="zh-CN"/>
          </w:rPr>
          <w:t>(三)、冶金冶炼项目提出的理由</w:t>
        </w:r>
        <w:r>
          <w:tab/>
        </w:r>
        <w:r>
          <w:fldChar w:fldCharType="begin"/>
        </w:r>
        <w:r>
          <w:instrText xml:space="preserve"> PAGEREF _Toc23857 \h </w:instrText>
        </w:r>
        <w:r>
          <w:fldChar w:fldCharType="separate"/>
        </w:r>
        <w:r>
          <w:t>7</w:t>
        </w:r>
        <w:r>
          <w:fldChar w:fldCharType="end"/>
        </w:r>
      </w:hyperlink>
    </w:p>
    <w:p>
      <w:pPr>
        <w:pStyle w:val="TOC2"/>
        <w:tabs>
          <w:tab w:val="right" w:leader="dot" w:pos="8306"/>
        </w:tabs>
      </w:pPr>
      <w:hyperlink w:anchor="_Toc32162" w:history="1">
        <w:r>
          <w:rPr>
            <w:rFonts w:ascii="仿宋" w:eastAsia="仿宋" w:hAnsi="仿宋" w:cs="仿宋" w:hint="eastAsia"/>
            <w:lang w:eastAsia="zh-CN"/>
          </w:rPr>
          <w:t>(四)、冶金冶炼项目意义</w:t>
        </w:r>
        <w:r>
          <w:tab/>
        </w:r>
        <w:r>
          <w:fldChar w:fldCharType="begin"/>
        </w:r>
        <w:r>
          <w:instrText xml:space="preserve"> PAGEREF _Toc32162 \h </w:instrText>
        </w:r>
        <w:r>
          <w:fldChar w:fldCharType="separate"/>
        </w:r>
        <w:r>
          <w:t>9</w:t>
        </w:r>
        <w:r>
          <w:fldChar w:fldCharType="end"/>
        </w:r>
      </w:hyperlink>
    </w:p>
    <w:p>
      <w:pPr>
        <w:pStyle w:val="TOC2"/>
        <w:tabs>
          <w:tab w:val="right" w:leader="dot" w:pos="8306"/>
        </w:tabs>
      </w:pPr>
      <w:hyperlink w:anchor="_Toc3171" w:history="1">
        <w:r>
          <w:rPr>
            <w:rFonts w:ascii="仿宋" w:eastAsia="仿宋" w:hAnsi="仿宋" w:cs="仿宋" w:hint="eastAsia"/>
            <w:lang w:eastAsia="zh-CN"/>
          </w:rPr>
          <w:t>(五)、冶金冶炼项目背景</w:t>
        </w:r>
        <w:r>
          <w:tab/>
        </w:r>
        <w:r>
          <w:fldChar w:fldCharType="begin"/>
        </w:r>
        <w:r>
          <w:instrText xml:space="preserve"> PAGEREF _Toc3171 \h </w:instrText>
        </w:r>
        <w:r>
          <w:fldChar w:fldCharType="separate"/>
        </w:r>
        <w:r>
          <w:t>10</w:t>
        </w:r>
        <w:r>
          <w:fldChar w:fldCharType="end"/>
        </w:r>
      </w:hyperlink>
    </w:p>
    <w:p>
      <w:pPr>
        <w:pStyle w:val="TOC1"/>
        <w:tabs>
          <w:tab w:val="right" w:leader="dot" w:pos="8306"/>
        </w:tabs>
      </w:pPr>
      <w:hyperlink w:anchor="_Toc25233" w:history="1">
        <w:r>
          <w:rPr>
            <w:rFonts w:ascii="仿宋" w:eastAsia="仿宋" w:hAnsi="仿宋" w:cs="仿宋" w:hint="eastAsia"/>
            <w:lang w:eastAsia="zh-CN"/>
          </w:rPr>
          <w:t>三、冶金冶炼项目危机管理</w:t>
        </w:r>
        <w:r>
          <w:tab/>
        </w:r>
        <w:r>
          <w:fldChar w:fldCharType="begin"/>
        </w:r>
        <w:r>
          <w:instrText xml:space="preserve"> PAGEREF _Toc25233 \h </w:instrText>
        </w:r>
        <w:r>
          <w:fldChar w:fldCharType="separate"/>
        </w:r>
        <w:r>
          <w:t>11</w:t>
        </w:r>
        <w:r>
          <w:fldChar w:fldCharType="end"/>
        </w:r>
      </w:hyperlink>
    </w:p>
    <w:p>
      <w:pPr>
        <w:pStyle w:val="TOC2"/>
        <w:tabs>
          <w:tab w:val="right" w:leader="dot" w:pos="8306"/>
        </w:tabs>
      </w:pPr>
      <w:hyperlink w:anchor="_Toc8355" w:history="1">
        <w:r>
          <w:rPr>
            <w:rFonts w:ascii="仿宋" w:eastAsia="仿宋" w:hAnsi="仿宋" w:cs="仿宋" w:hint="eastAsia"/>
            <w:lang w:eastAsia="zh-CN"/>
          </w:rPr>
          <w:t>(一)、危机预警与识别</w:t>
        </w:r>
        <w:r>
          <w:tab/>
        </w:r>
        <w:r>
          <w:fldChar w:fldCharType="begin"/>
        </w:r>
        <w:r>
          <w:instrText xml:space="preserve"> PAGEREF _Toc8355 \h </w:instrText>
        </w:r>
        <w:r>
          <w:fldChar w:fldCharType="separate"/>
        </w:r>
        <w:r>
          <w:t>11</w:t>
        </w:r>
        <w:r>
          <w:fldChar w:fldCharType="end"/>
        </w:r>
      </w:hyperlink>
    </w:p>
    <w:p>
      <w:pPr>
        <w:pStyle w:val="TOC2"/>
        <w:tabs>
          <w:tab w:val="right" w:leader="dot" w:pos="8306"/>
        </w:tabs>
      </w:pPr>
      <w:hyperlink w:anchor="_Toc3272" w:history="1">
        <w:r>
          <w:rPr>
            <w:rFonts w:ascii="仿宋" w:eastAsia="仿宋" w:hAnsi="仿宋" w:cs="仿宋" w:hint="eastAsia"/>
            <w:lang w:eastAsia="zh-CN"/>
          </w:rPr>
          <w:t>(二)、危机应对与恢复</w:t>
        </w:r>
        <w:r>
          <w:tab/>
        </w:r>
        <w:r>
          <w:fldChar w:fldCharType="begin"/>
        </w:r>
        <w:r>
          <w:instrText xml:space="preserve"> PAGEREF _Toc3272 \h </w:instrText>
        </w:r>
        <w:r>
          <w:fldChar w:fldCharType="separate"/>
        </w:r>
        <w:r>
          <w:t>12</w:t>
        </w:r>
        <w:r>
          <w:fldChar w:fldCharType="end"/>
        </w:r>
      </w:hyperlink>
    </w:p>
    <w:p>
      <w:pPr>
        <w:pStyle w:val="TOC1"/>
        <w:tabs>
          <w:tab w:val="right" w:leader="dot" w:pos="8306"/>
        </w:tabs>
      </w:pPr>
      <w:hyperlink w:anchor="_Toc23738" w:history="1">
        <w:r>
          <w:rPr>
            <w:rFonts w:ascii="仿宋" w:eastAsia="仿宋" w:hAnsi="仿宋" w:cs="仿宋" w:hint="eastAsia"/>
            <w:lang w:eastAsia="zh-CN"/>
          </w:rPr>
          <w:t>四、冶金冶炼项目可持续发展</w:t>
        </w:r>
        <w:r>
          <w:tab/>
        </w:r>
        <w:r>
          <w:fldChar w:fldCharType="begin"/>
        </w:r>
        <w:r>
          <w:instrText xml:space="preserve"> PAGEREF _Toc23738 \h </w:instrText>
        </w:r>
        <w:r>
          <w:fldChar w:fldCharType="separate"/>
        </w:r>
        <w:r>
          <w:t>13</w:t>
        </w:r>
        <w:r>
          <w:fldChar w:fldCharType="end"/>
        </w:r>
      </w:hyperlink>
    </w:p>
    <w:p>
      <w:pPr>
        <w:pStyle w:val="TOC2"/>
        <w:tabs>
          <w:tab w:val="right" w:leader="dot" w:pos="8306"/>
        </w:tabs>
      </w:pPr>
      <w:hyperlink w:anchor="_Toc22904" w:history="1">
        <w:r>
          <w:rPr>
            <w:rFonts w:ascii="仿宋" w:eastAsia="仿宋" w:hAnsi="仿宋" w:cs="仿宋" w:hint="eastAsia"/>
            <w:lang w:eastAsia="zh-CN"/>
          </w:rPr>
          <w:t>(一)、可持续战略与实践</w:t>
        </w:r>
        <w:r>
          <w:tab/>
        </w:r>
        <w:r>
          <w:fldChar w:fldCharType="begin"/>
        </w:r>
        <w:r>
          <w:instrText xml:space="preserve"> PAGEREF _Toc22904 \h </w:instrText>
        </w:r>
        <w:r>
          <w:fldChar w:fldCharType="separate"/>
        </w:r>
        <w:r>
          <w:t>13</w:t>
        </w:r>
        <w:r>
          <w:fldChar w:fldCharType="end"/>
        </w:r>
      </w:hyperlink>
    </w:p>
    <w:p>
      <w:pPr>
        <w:pStyle w:val="TOC2"/>
        <w:tabs>
          <w:tab w:val="right" w:leader="dot" w:pos="8306"/>
        </w:tabs>
      </w:pPr>
      <w:hyperlink w:anchor="_Toc24688" w:history="1">
        <w:r>
          <w:rPr>
            <w:rFonts w:ascii="仿宋" w:eastAsia="仿宋" w:hAnsi="仿宋" w:cs="仿宋" w:hint="eastAsia"/>
            <w:lang w:eastAsia="zh-CN"/>
          </w:rPr>
          <w:t>(二)、环保与社会责任</w:t>
        </w:r>
        <w:r>
          <w:tab/>
        </w:r>
        <w:r>
          <w:fldChar w:fldCharType="begin"/>
        </w:r>
        <w:r>
          <w:instrText xml:space="preserve"> PAGEREF _Toc24688 \h </w:instrText>
        </w:r>
        <w:r>
          <w:fldChar w:fldCharType="separate"/>
        </w:r>
        <w:r>
          <w:t>14</w:t>
        </w:r>
        <w:r>
          <w:fldChar w:fldCharType="end"/>
        </w:r>
      </w:hyperlink>
    </w:p>
    <w:p>
      <w:pPr>
        <w:pStyle w:val="TOC1"/>
        <w:tabs>
          <w:tab w:val="right" w:leader="dot" w:pos="8306"/>
        </w:tabs>
      </w:pPr>
      <w:hyperlink w:anchor="_Toc19229" w:history="1">
        <w:r>
          <w:rPr>
            <w:rFonts w:ascii="仿宋" w:eastAsia="仿宋" w:hAnsi="仿宋" w:cs="仿宋" w:hint="eastAsia"/>
            <w:lang w:eastAsia="zh-CN"/>
          </w:rPr>
          <w:t>五、冶金冶炼项目土建工程</w:t>
        </w:r>
        <w:r>
          <w:tab/>
        </w:r>
        <w:r>
          <w:fldChar w:fldCharType="begin"/>
        </w:r>
        <w:r>
          <w:instrText xml:space="preserve"> PAGEREF _Toc19229 \h </w:instrText>
        </w:r>
        <w:r>
          <w:fldChar w:fldCharType="separate"/>
        </w:r>
        <w:r>
          <w:t>15</w:t>
        </w:r>
        <w:r>
          <w:fldChar w:fldCharType="end"/>
        </w:r>
      </w:hyperlink>
    </w:p>
    <w:p>
      <w:pPr>
        <w:pStyle w:val="TOC2"/>
        <w:tabs>
          <w:tab w:val="right" w:leader="dot" w:pos="8306"/>
        </w:tabs>
      </w:pPr>
      <w:hyperlink w:anchor="_Toc26315" w:history="1">
        <w:r>
          <w:rPr>
            <w:rFonts w:ascii="仿宋" w:eastAsia="仿宋" w:hAnsi="仿宋" w:cs="仿宋" w:hint="eastAsia"/>
            <w:lang w:eastAsia="zh-CN"/>
          </w:rPr>
          <w:t>(一)、建筑工程设计原则</w:t>
        </w:r>
        <w:r>
          <w:tab/>
        </w:r>
        <w:r>
          <w:fldChar w:fldCharType="begin"/>
        </w:r>
        <w:r>
          <w:instrText xml:space="preserve"> PAGEREF _Toc26315 \h </w:instrText>
        </w:r>
        <w:r>
          <w:fldChar w:fldCharType="separate"/>
        </w:r>
        <w:r>
          <w:t>15</w:t>
        </w:r>
        <w:r>
          <w:fldChar w:fldCharType="end"/>
        </w:r>
      </w:hyperlink>
    </w:p>
    <w:p>
      <w:pPr>
        <w:pStyle w:val="TOC2"/>
        <w:tabs>
          <w:tab w:val="right" w:leader="dot" w:pos="8306"/>
        </w:tabs>
      </w:pPr>
      <w:hyperlink w:anchor="_Toc12627" w:history="1">
        <w:r>
          <w:rPr>
            <w:rFonts w:ascii="仿宋" w:eastAsia="仿宋" w:hAnsi="仿宋" w:cs="仿宋" w:hint="eastAsia"/>
            <w:lang w:eastAsia="zh-CN"/>
          </w:rPr>
          <w:t>(二)、土建工程设计年限及安全等级</w:t>
        </w:r>
        <w:r>
          <w:tab/>
        </w:r>
        <w:r>
          <w:fldChar w:fldCharType="begin"/>
        </w:r>
        <w:r>
          <w:instrText xml:space="preserve"> PAGEREF _Toc12627 \h </w:instrText>
        </w:r>
        <w:r>
          <w:fldChar w:fldCharType="separate"/>
        </w:r>
        <w:r>
          <w:t>16</w:t>
        </w:r>
        <w:r>
          <w:fldChar w:fldCharType="end"/>
        </w:r>
      </w:hyperlink>
    </w:p>
    <w:p>
      <w:pPr>
        <w:pStyle w:val="TOC2"/>
        <w:tabs>
          <w:tab w:val="right" w:leader="dot" w:pos="8306"/>
        </w:tabs>
      </w:pPr>
      <w:hyperlink w:anchor="_Toc9972" w:history="1">
        <w:r>
          <w:rPr>
            <w:rFonts w:ascii="仿宋" w:eastAsia="仿宋" w:hAnsi="仿宋" w:cs="仿宋" w:hint="eastAsia"/>
            <w:lang w:eastAsia="zh-CN"/>
          </w:rPr>
          <w:t>(三)、建筑工程设计总体要求</w:t>
        </w:r>
        <w:r>
          <w:tab/>
        </w:r>
        <w:r>
          <w:fldChar w:fldCharType="begin"/>
        </w:r>
        <w:r>
          <w:instrText xml:space="preserve"> PAGEREF _Toc9972 \h </w:instrText>
        </w:r>
        <w:r>
          <w:fldChar w:fldCharType="separate"/>
        </w:r>
        <w:r>
          <w:t>17</w:t>
        </w:r>
        <w:r>
          <w:fldChar w:fldCharType="end"/>
        </w:r>
      </w:hyperlink>
    </w:p>
    <w:p>
      <w:pPr>
        <w:pStyle w:val="TOC2"/>
        <w:tabs>
          <w:tab w:val="right" w:leader="dot" w:pos="8306"/>
        </w:tabs>
      </w:pPr>
      <w:hyperlink w:anchor="_Toc31896" w:history="1">
        <w:r>
          <w:rPr>
            <w:rFonts w:ascii="仿宋" w:eastAsia="仿宋" w:hAnsi="仿宋" w:cs="仿宋" w:hint="eastAsia"/>
            <w:lang w:eastAsia="zh-CN"/>
          </w:rPr>
          <w:t>(四)、土建工程建设指标</w:t>
        </w:r>
        <w:r>
          <w:tab/>
        </w:r>
        <w:r>
          <w:fldChar w:fldCharType="begin"/>
        </w:r>
        <w:r>
          <w:instrText xml:space="preserve"> PAGEREF _Toc31896 \h </w:instrText>
        </w:r>
        <w:r>
          <w:fldChar w:fldCharType="separate"/>
        </w:r>
        <w:r>
          <w:t>18</w:t>
        </w:r>
        <w:r>
          <w:fldChar w:fldCharType="end"/>
        </w:r>
      </w:hyperlink>
    </w:p>
    <w:p>
      <w:pPr>
        <w:pStyle w:val="TOC1"/>
        <w:tabs>
          <w:tab w:val="right" w:leader="dot" w:pos="8306"/>
        </w:tabs>
      </w:pPr>
      <w:hyperlink w:anchor="_Toc30082" w:history="1">
        <w:r>
          <w:rPr>
            <w:rFonts w:ascii="仿宋" w:eastAsia="仿宋" w:hAnsi="仿宋" w:cs="仿宋" w:hint="eastAsia"/>
            <w:lang w:eastAsia="zh-CN"/>
          </w:rPr>
          <w:t>六、冶金冶炼项目文档管理</w:t>
        </w:r>
        <w:r>
          <w:tab/>
        </w:r>
        <w:r>
          <w:fldChar w:fldCharType="begin"/>
        </w:r>
        <w:r>
          <w:instrText xml:space="preserve"> PAGEREF _Toc30082 \h </w:instrText>
        </w:r>
        <w:r>
          <w:fldChar w:fldCharType="separate"/>
        </w:r>
        <w:r>
          <w:t>18</w:t>
        </w:r>
        <w:r>
          <w:fldChar w:fldCharType="end"/>
        </w:r>
      </w:hyperlink>
    </w:p>
    <w:p>
      <w:pPr>
        <w:pStyle w:val="TOC2"/>
        <w:tabs>
          <w:tab w:val="right" w:leader="dot" w:pos="8306"/>
        </w:tabs>
      </w:pPr>
      <w:hyperlink w:anchor="_Toc1267" w:history="1">
        <w:r>
          <w:rPr>
            <w:rFonts w:ascii="仿宋" w:eastAsia="仿宋" w:hAnsi="仿宋" w:cs="仿宋" w:hint="eastAsia"/>
            <w:lang w:eastAsia="zh-CN"/>
          </w:rPr>
          <w:t>(一)、文档编制与审查</w:t>
        </w:r>
        <w:r>
          <w:tab/>
        </w:r>
        <w:r>
          <w:fldChar w:fldCharType="begin"/>
        </w:r>
        <w:r>
          <w:instrText xml:space="preserve"> PAGEREF _Toc1267 \h </w:instrText>
        </w:r>
        <w:r>
          <w:fldChar w:fldCharType="separate"/>
        </w:r>
        <w:r>
          <w:t>18</w:t>
        </w:r>
        <w:r>
          <w:fldChar w:fldCharType="end"/>
        </w:r>
      </w:hyperlink>
    </w:p>
    <w:p>
      <w:pPr>
        <w:pStyle w:val="TOC2"/>
        <w:tabs>
          <w:tab w:val="right" w:leader="dot" w:pos="8306"/>
        </w:tabs>
      </w:pPr>
      <w:hyperlink w:anchor="_Toc28934" w:history="1">
        <w:r>
          <w:rPr>
            <w:rFonts w:ascii="仿宋" w:eastAsia="仿宋" w:hAnsi="仿宋" w:cs="仿宋" w:hint="eastAsia"/>
            <w:lang w:eastAsia="zh-CN"/>
          </w:rPr>
          <w:t>(二)、文档发布与分发</w:t>
        </w:r>
        <w:r>
          <w:tab/>
        </w:r>
        <w:r>
          <w:fldChar w:fldCharType="begin"/>
        </w:r>
        <w:r>
          <w:instrText xml:space="preserve"> PAGEREF _Toc28934 \h </w:instrText>
        </w:r>
        <w:r>
          <w:fldChar w:fldCharType="separate"/>
        </w:r>
        <w:r>
          <w:t>19</w:t>
        </w:r>
        <w:r>
          <w:fldChar w:fldCharType="end"/>
        </w:r>
      </w:hyperlink>
    </w:p>
    <w:p>
      <w:pPr>
        <w:pStyle w:val="TOC2"/>
        <w:tabs>
          <w:tab w:val="right" w:leader="dot" w:pos="8306"/>
        </w:tabs>
      </w:pPr>
      <w:hyperlink w:anchor="_Toc710" w:history="1">
        <w:r>
          <w:rPr>
            <w:rFonts w:ascii="仿宋" w:eastAsia="仿宋" w:hAnsi="仿宋" w:cs="仿宋" w:hint="eastAsia"/>
            <w:lang w:eastAsia="zh-CN"/>
          </w:rPr>
          <w:t>(三)、文档存档与归档</w:t>
        </w:r>
        <w:r>
          <w:tab/>
        </w:r>
        <w:r>
          <w:fldChar w:fldCharType="begin"/>
        </w:r>
        <w:r>
          <w:instrText xml:space="preserve"> PAGEREF _Toc710 \h </w:instrText>
        </w:r>
        <w:r>
          <w:fldChar w:fldCharType="separate"/>
        </w:r>
        <w:r>
          <w:t>20</w:t>
        </w:r>
        <w:r>
          <w:fldChar w:fldCharType="end"/>
        </w:r>
      </w:hyperlink>
    </w:p>
    <w:p>
      <w:pPr>
        <w:pStyle w:val="TOC1"/>
        <w:tabs>
          <w:tab w:val="right" w:leader="dot" w:pos="8306"/>
        </w:tabs>
      </w:pPr>
      <w:hyperlink w:anchor="_Toc7178" w:history="1">
        <w:r>
          <w:rPr>
            <w:rFonts w:ascii="仿宋" w:eastAsia="仿宋" w:hAnsi="仿宋" w:cs="仿宋" w:hint="eastAsia"/>
            <w:lang w:eastAsia="zh-CN"/>
          </w:rPr>
          <w:t>七、冶金冶炼项目人力资源管理</w:t>
        </w:r>
        <w:r>
          <w:tab/>
        </w:r>
        <w:r>
          <w:fldChar w:fldCharType="begin"/>
        </w:r>
        <w:r>
          <w:instrText xml:space="preserve"> PAGEREF _Toc7178 \h </w:instrText>
        </w:r>
        <w:r>
          <w:fldChar w:fldCharType="separate"/>
        </w:r>
        <w:r>
          <w:t>22</w:t>
        </w:r>
        <w:r>
          <w:fldChar w:fldCharType="end"/>
        </w:r>
      </w:hyperlink>
    </w:p>
    <w:p>
      <w:pPr>
        <w:pStyle w:val="TOC2"/>
        <w:tabs>
          <w:tab w:val="right" w:leader="dot" w:pos="8306"/>
        </w:tabs>
      </w:pPr>
      <w:hyperlink w:anchor="_Toc13155" w:history="1">
        <w:r>
          <w:rPr>
            <w:rFonts w:ascii="仿宋" w:eastAsia="仿宋" w:hAnsi="仿宋" w:cs="仿宋" w:hint="eastAsia"/>
            <w:lang w:eastAsia="zh-CN"/>
          </w:rPr>
          <w:t>(一)、建立健全的预算管理制度</w:t>
        </w:r>
        <w:r>
          <w:tab/>
        </w:r>
        <w:r>
          <w:fldChar w:fldCharType="begin"/>
        </w:r>
        <w:r>
          <w:instrText xml:space="preserve"> PAGEREF _Toc13155 \h </w:instrText>
        </w:r>
        <w:r>
          <w:fldChar w:fldCharType="separate"/>
        </w:r>
        <w:r>
          <w:t>22</w:t>
        </w:r>
        <w:r>
          <w:fldChar w:fldCharType="end"/>
        </w:r>
      </w:hyperlink>
    </w:p>
    <w:p>
      <w:pPr>
        <w:pStyle w:val="TOC2"/>
        <w:tabs>
          <w:tab w:val="right" w:leader="dot" w:pos="8306"/>
        </w:tabs>
      </w:pPr>
      <w:hyperlink w:anchor="_Toc6107" w:history="1">
        <w:r>
          <w:rPr>
            <w:rFonts w:ascii="仿宋" w:eastAsia="仿宋" w:hAnsi="仿宋" w:cs="仿宋" w:hint="eastAsia"/>
            <w:lang w:eastAsia="zh-CN"/>
          </w:rPr>
          <w:t>(二)、加强资金流动监控</w:t>
        </w:r>
        <w:r>
          <w:tab/>
        </w:r>
        <w:r>
          <w:fldChar w:fldCharType="begin"/>
        </w:r>
        <w:r>
          <w:instrText xml:space="preserve"> PAGEREF _Toc6107 \h </w:instrText>
        </w:r>
        <w:r>
          <w:fldChar w:fldCharType="separate"/>
        </w:r>
        <w:r>
          <w:t>23</w:t>
        </w:r>
        <w:r>
          <w:fldChar w:fldCharType="end"/>
        </w:r>
      </w:hyperlink>
    </w:p>
    <w:p>
      <w:pPr>
        <w:pStyle w:val="TOC2"/>
        <w:tabs>
          <w:tab w:val="right" w:leader="dot" w:pos="8306"/>
        </w:tabs>
      </w:pPr>
      <w:hyperlink w:anchor="_Toc12059" w:history="1">
        <w:r>
          <w:rPr>
            <w:rFonts w:ascii="仿宋" w:eastAsia="仿宋" w:hAnsi="仿宋" w:cs="仿宋" w:hint="eastAsia"/>
            <w:lang w:eastAsia="zh-CN"/>
          </w:rPr>
          <w:t>(三)、制定完善的风险控制机制</w:t>
        </w:r>
        <w:r>
          <w:tab/>
        </w:r>
        <w:r>
          <w:fldChar w:fldCharType="begin"/>
        </w:r>
        <w:r>
          <w:instrText xml:space="preserve"> PAGEREF _Toc12059 \h </w:instrText>
        </w:r>
        <w:r>
          <w:fldChar w:fldCharType="separate"/>
        </w:r>
        <w:r>
          <w:t>24</w:t>
        </w:r>
        <w:r>
          <w:fldChar w:fldCharType="end"/>
        </w:r>
      </w:hyperlink>
    </w:p>
    <w:p>
      <w:pPr>
        <w:pStyle w:val="TOC2"/>
        <w:tabs>
          <w:tab w:val="right" w:leader="dot" w:pos="8306"/>
        </w:tabs>
      </w:pPr>
      <w:hyperlink w:anchor="_Toc3800" w:history="1">
        <w:r>
          <w:rPr>
            <w:rFonts w:ascii="仿宋" w:eastAsia="仿宋" w:hAnsi="仿宋" w:cs="仿宋" w:hint="eastAsia"/>
            <w:lang w:eastAsia="zh-CN"/>
          </w:rPr>
          <w:t>(四)、优化成本管理</w:t>
        </w:r>
        <w:r>
          <w:tab/>
        </w:r>
        <w:r>
          <w:fldChar w:fldCharType="begin"/>
        </w:r>
        <w:r>
          <w:instrText xml:space="preserve"> PAGEREF _Toc3800 \h </w:instrText>
        </w:r>
        <w:r>
          <w:fldChar w:fldCharType="separate"/>
        </w:r>
        <w:r>
          <w:t>26</w:t>
        </w:r>
        <w:r>
          <w:fldChar w:fldCharType="end"/>
        </w:r>
      </w:hyperlink>
    </w:p>
    <w:p>
      <w:pPr>
        <w:pStyle w:val="TOC1"/>
        <w:tabs>
          <w:tab w:val="right" w:leader="dot" w:pos="8306"/>
        </w:tabs>
      </w:pPr>
      <w:hyperlink w:anchor="_Toc25815" w:history="1">
        <w:r>
          <w:rPr>
            <w:rFonts w:ascii="仿宋" w:eastAsia="仿宋" w:hAnsi="仿宋" w:cs="仿宋" w:hint="eastAsia"/>
            <w:lang w:eastAsia="zh-CN"/>
          </w:rPr>
          <w:t>八、冶金冶炼项目人力资源培养与发展</w:t>
        </w:r>
        <w:r>
          <w:tab/>
        </w:r>
        <w:r>
          <w:fldChar w:fldCharType="begin"/>
        </w:r>
        <w:r>
          <w:instrText xml:space="preserve"> PAGEREF _Toc25815 \h </w:instrText>
        </w:r>
        <w:r>
          <w:fldChar w:fldCharType="separate"/>
        </w:r>
        <w:r>
          <w:t>27</w:t>
        </w:r>
        <w:r>
          <w:fldChar w:fldCharType="end"/>
        </w:r>
      </w:hyperlink>
    </w:p>
    <w:p>
      <w:pPr>
        <w:pStyle w:val="TOC2"/>
        <w:tabs>
          <w:tab w:val="right" w:leader="dot" w:pos="8306"/>
        </w:tabs>
      </w:pPr>
      <w:hyperlink w:anchor="_Toc4646" w:history="1">
        <w:r>
          <w:rPr>
            <w:rFonts w:ascii="仿宋" w:eastAsia="仿宋" w:hAnsi="仿宋" w:cs="仿宋" w:hint="eastAsia"/>
            <w:lang w:eastAsia="zh-CN"/>
          </w:rPr>
          <w:t>(一)、人才需求与规划</w:t>
        </w:r>
        <w:r>
          <w:tab/>
        </w:r>
        <w:r>
          <w:fldChar w:fldCharType="begin"/>
        </w:r>
        <w:r>
          <w:instrText xml:space="preserve"> PAGEREF _Toc4646 \h </w:instrText>
        </w:r>
        <w:r>
          <w:fldChar w:fldCharType="separate"/>
        </w:r>
        <w:r>
          <w:t>27</w:t>
        </w:r>
        <w:r>
          <w:fldChar w:fldCharType="end"/>
        </w:r>
      </w:hyperlink>
    </w:p>
    <w:p>
      <w:pPr>
        <w:pStyle w:val="TOC2"/>
        <w:tabs>
          <w:tab w:val="right" w:leader="dot" w:pos="8306"/>
        </w:tabs>
      </w:pPr>
      <w:hyperlink w:anchor="_Toc3974" w:history="1">
        <w:r>
          <w:rPr>
            <w:rFonts w:ascii="仿宋" w:eastAsia="仿宋" w:hAnsi="仿宋" w:cs="仿宋" w:hint="eastAsia"/>
            <w:lang w:eastAsia="zh-CN"/>
          </w:rPr>
          <w:t>(二)、培训与发展计划</w:t>
        </w:r>
        <w:r>
          <w:tab/>
        </w:r>
        <w:r>
          <w:fldChar w:fldCharType="begin"/>
        </w:r>
        <w:r>
          <w:instrText xml:space="preserve"> PAGEREF _Toc3974 \h </w:instrText>
        </w:r>
        <w:r>
          <w:fldChar w:fldCharType="separate"/>
        </w:r>
        <w:r>
          <w:t>27</w:t>
        </w:r>
        <w:r>
          <w:fldChar w:fldCharType="end"/>
        </w:r>
      </w:hyperlink>
    </w:p>
    <w:p>
      <w:pPr>
        <w:pStyle w:val="TOC1"/>
        <w:tabs>
          <w:tab w:val="right" w:leader="dot" w:pos="8306"/>
        </w:tabs>
      </w:pPr>
      <w:hyperlink w:anchor="_Toc3564" w:history="1">
        <w:r>
          <w:rPr>
            <w:rFonts w:ascii="仿宋" w:eastAsia="仿宋" w:hAnsi="仿宋" w:cs="仿宋" w:hint="eastAsia"/>
            <w:lang w:eastAsia="zh-CN"/>
          </w:rPr>
          <w:t>九、冶金冶炼项目经营效益</w:t>
        </w:r>
        <w:r>
          <w:tab/>
        </w:r>
        <w:r>
          <w:fldChar w:fldCharType="begin"/>
        </w:r>
        <w:r>
          <w:instrText xml:space="preserve"> PAGEREF _Toc3564 \h </w:instrText>
        </w:r>
        <w:r>
          <w:fldChar w:fldCharType="separate"/>
        </w:r>
        <w:r>
          <w:t>28</w:t>
        </w:r>
        <w:r>
          <w:fldChar w:fldCharType="end"/>
        </w:r>
      </w:hyperlink>
    </w:p>
    <w:p>
      <w:pPr>
        <w:pStyle w:val="TOC2"/>
        <w:tabs>
          <w:tab w:val="right" w:leader="dot" w:pos="8306"/>
        </w:tabs>
      </w:pPr>
      <w:hyperlink w:anchor="_Toc23519" w:history="1">
        <w:r>
          <w:rPr>
            <w:rFonts w:ascii="仿宋" w:eastAsia="仿宋" w:hAnsi="仿宋" w:cs="仿宋" w:hint="eastAsia"/>
            <w:lang w:eastAsia="zh-CN"/>
          </w:rPr>
          <w:t>(一)、经济评价财务测算</w:t>
        </w:r>
        <w:r>
          <w:tab/>
        </w:r>
        <w:r>
          <w:fldChar w:fldCharType="begin"/>
        </w:r>
        <w:r>
          <w:instrText xml:space="preserve"> PAGEREF _Toc23519 \h </w:instrText>
        </w:r>
        <w:r>
          <w:fldChar w:fldCharType="separate"/>
        </w:r>
        <w:r>
          <w:t>28</w:t>
        </w:r>
        <w:r>
          <w:fldChar w:fldCharType="end"/>
        </w:r>
      </w:hyperlink>
    </w:p>
    <w:p>
      <w:pPr>
        <w:pStyle w:val="TOC2"/>
        <w:tabs>
          <w:tab w:val="right" w:leader="dot" w:pos="8306"/>
        </w:tabs>
      </w:pPr>
      <w:hyperlink w:anchor="_Toc20612" w:history="1">
        <w:r>
          <w:rPr>
            <w:rFonts w:ascii="仿宋" w:eastAsia="仿宋" w:hAnsi="仿宋" w:cs="仿宋" w:hint="eastAsia"/>
            <w:lang w:eastAsia="zh-CN"/>
          </w:rPr>
          <w:t>(二)、冶金冶炼项目盈利能力分析</w:t>
        </w:r>
        <w:r>
          <w:tab/>
        </w:r>
        <w:r>
          <w:fldChar w:fldCharType="begin"/>
        </w:r>
        <w:r>
          <w:instrText xml:space="preserve"> PAGEREF _Toc20612 \h </w:instrText>
        </w:r>
        <w:r>
          <w:fldChar w:fldCharType="separate"/>
        </w:r>
        <w:r>
          <w:t>29</w:t>
        </w:r>
        <w:r>
          <w:fldChar w:fldCharType="end"/>
        </w:r>
      </w:hyperlink>
    </w:p>
    <w:p>
      <w:pPr>
        <w:pStyle w:val="TOC1"/>
        <w:tabs>
          <w:tab w:val="right" w:leader="dot" w:pos="8306"/>
        </w:tabs>
      </w:pPr>
      <w:hyperlink w:anchor="_Toc26951" w:history="1">
        <w:r>
          <w:rPr>
            <w:rFonts w:ascii="仿宋" w:eastAsia="仿宋" w:hAnsi="仿宋" w:cs="仿宋" w:hint="eastAsia"/>
            <w:lang w:eastAsia="zh-CN"/>
          </w:rPr>
          <w:t>十、冶金冶炼项目社会影响</w:t>
        </w:r>
        <w:r>
          <w:tab/>
        </w:r>
        <w:r>
          <w:fldChar w:fldCharType="begin"/>
        </w:r>
        <w:r>
          <w:instrText xml:space="preserve"> PAGEREF _Toc26951 \h </w:instrText>
        </w:r>
        <w:r>
          <w:fldChar w:fldCharType="separate"/>
        </w:r>
        <w:r>
          <w:t>30</w:t>
        </w:r>
        <w:r>
          <w:fldChar w:fldCharType="end"/>
        </w:r>
      </w:hyperlink>
    </w:p>
    <w:p>
      <w:pPr>
        <w:pStyle w:val="TOC2"/>
        <w:tabs>
          <w:tab w:val="right" w:leader="dot" w:pos="8306"/>
        </w:tabs>
      </w:pPr>
      <w:hyperlink w:anchor="_Toc17491" w:history="1">
        <w:r>
          <w:rPr>
            <w:rFonts w:ascii="仿宋" w:eastAsia="仿宋" w:hAnsi="仿宋" w:cs="仿宋" w:hint="eastAsia"/>
            <w:lang w:eastAsia="zh-CN"/>
          </w:rPr>
          <w:t>(一)、社会责任与义务</w:t>
        </w:r>
        <w:r>
          <w:tab/>
        </w:r>
        <w:r>
          <w:fldChar w:fldCharType="begin"/>
        </w:r>
        <w:r>
          <w:instrText xml:space="preserve"> PAGEREF _Toc17491 \h </w:instrText>
        </w:r>
        <w:r>
          <w:fldChar w:fldCharType="separate"/>
        </w:r>
        <w:r>
          <w:t>30</w:t>
        </w:r>
        <w:r>
          <w:fldChar w:fldCharType="end"/>
        </w:r>
      </w:hyperlink>
    </w:p>
    <w:p>
      <w:pPr>
        <w:pStyle w:val="TOC2"/>
        <w:tabs>
          <w:tab w:val="right" w:leader="dot" w:pos="8306"/>
        </w:tabs>
      </w:pPr>
      <w:hyperlink w:anchor="_Toc26336" w:history="1">
        <w:r>
          <w:rPr>
            <w:rFonts w:ascii="仿宋" w:eastAsia="仿宋" w:hAnsi="仿宋" w:cs="仿宋" w:hint="eastAsia"/>
            <w:lang w:eastAsia="zh-CN"/>
          </w:rPr>
          <w:t>(二)、社会参与与沟通</w:t>
        </w:r>
        <w:r>
          <w:tab/>
        </w:r>
        <w:r>
          <w:fldChar w:fldCharType="begin"/>
        </w:r>
        <w:r>
          <w:instrText xml:space="preserve"> PAGEREF _Toc26336 \h </w:instrText>
        </w:r>
        <w:r>
          <w:fldChar w:fldCharType="separate"/>
        </w:r>
        <w:r>
          <w:t>31</w:t>
        </w:r>
        <w:r>
          <w:fldChar w:fldCharType="end"/>
        </w:r>
      </w:hyperlink>
    </w:p>
    <w:p>
      <w:pPr>
        <w:pStyle w:val="TOC1"/>
        <w:tabs>
          <w:tab w:val="right" w:leader="dot" w:pos="8306"/>
        </w:tabs>
      </w:pPr>
      <w:hyperlink w:anchor="_Toc14616" w:history="1">
        <w:r>
          <w:rPr>
            <w:rFonts w:ascii="仿宋" w:eastAsia="仿宋" w:hAnsi="仿宋" w:cs="仿宋" w:hint="eastAsia"/>
            <w:lang w:eastAsia="zh-CN"/>
          </w:rPr>
          <w:t>十一、生产安全保护</w:t>
        </w:r>
        <w:r>
          <w:tab/>
        </w:r>
        <w:r>
          <w:fldChar w:fldCharType="begin"/>
        </w:r>
        <w:r>
          <w:instrText xml:space="preserve"> PAGEREF _Toc14616 \h </w:instrText>
        </w:r>
        <w:r>
          <w:fldChar w:fldCharType="separate"/>
        </w:r>
        <w:r>
          <w:t>32</w:t>
        </w:r>
        <w:r>
          <w:fldChar w:fldCharType="end"/>
        </w:r>
      </w:hyperlink>
    </w:p>
    <w:p>
      <w:pPr>
        <w:pStyle w:val="TOC2"/>
        <w:tabs>
          <w:tab w:val="right" w:leader="dot" w:pos="8306"/>
        </w:tabs>
      </w:pPr>
      <w:hyperlink w:anchor="_Toc22021" w:history="1">
        <w:r>
          <w:rPr>
            <w:rFonts w:ascii="仿宋" w:eastAsia="仿宋" w:hAnsi="仿宋" w:cs="仿宋" w:hint="eastAsia"/>
            <w:lang w:eastAsia="zh-CN"/>
          </w:rPr>
          <w:t>(一)、消防安全</w:t>
        </w:r>
        <w:r>
          <w:tab/>
        </w:r>
        <w:r>
          <w:fldChar w:fldCharType="begin"/>
        </w:r>
        <w:r>
          <w:instrText xml:space="preserve"> PAGEREF _Toc22021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25" w:history="1">
        <w:r>
          <w:rPr>
            <w:rFonts w:ascii="仿宋" w:eastAsia="仿宋" w:hAnsi="仿宋" w:cs="仿宋" w:hint="eastAsia"/>
            <w:lang w:eastAsia="zh-CN"/>
          </w:rPr>
          <w:t>(二)、防火防爆总图布置措施</w:t>
        </w:r>
        <w:r>
          <w:tab/>
        </w:r>
        <w:r>
          <w:fldChar w:fldCharType="begin"/>
        </w:r>
        <w:r>
          <w:instrText xml:space="preserve"> PAGEREF _Toc16625 \h </w:instrText>
        </w:r>
        <w:r>
          <w:fldChar w:fldCharType="separate"/>
        </w:r>
        <w:r>
          <w:t>33</w:t>
        </w:r>
        <w:r>
          <w:fldChar w:fldCharType="end"/>
        </w:r>
      </w:hyperlink>
    </w:p>
    <w:p>
      <w:pPr>
        <w:pStyle w:val="TOC2"/>
        <w:tabs>
          <w:tab w:val="right" w:leader="dot" w:pos="8306"/>
        </w:tabs>
      </w:pPr>
      <w:hyperlink w:anchor="_Toc1477" w:history="1">
        <w:r>
          <w:rPr>
            <w:rFonts w:ascii="仿宋" w:eastAsia="仿宋" w:hAnsi="仿宋" w:cs="仿宋" w:hint="eastAsia"/>
            <w:lang w:eastAsia="zh-CN"/>
          </w:rPr>
          <w:t>(三)、自然灾害防范措施</w:t>
        </w:r>
        <w:r>
          <w:tab/>
        </w:r>
        <w:r>
          <w:fldChar w:fldCharType="begin"/>
        </w:r>
        <w:r>
          <w:instrText xml:space="preserve"> PAGEREF _Toc1477 \h </w:instrText>
        </w:r>
        <w:r>
          <w:fldChar w:fldCharType="separate"/>
        </w:r>
        <w:r>
          <w:t>34</w:t>
        </w:r>
        <w:r>
          <w:fldChar w:fldCharType="end"/>
        </w:r>
      </w:hyperlink>
    </w:p>
    <w:p>
      <w:pPr>
        <w:pStyle w:val="TOC2"/>
        <w:tabs>
          <w:tab w:val="right" w:leader="dot" w:pos="8306"/>
        </w:tabs>
      </w:pPr>
      <w:hyperlink w:anchor="_Toc1650" w:history="1">
        <w:r>
          <w:rPr>
            <w:rFonts w:ascii="仿宋" w:eastAsia="仿宋" w:hAnsi="仿宋" w:cs="仿宋" w:hint="eastAsia"/>
            <w:lang w:eastAsia="zh-CN"/>
          </w:rPr>
          <w:t>(四)、安全色及安全标志使用要求</w:t>
        </w:r>
        <w:r>
          <w:tab/>
        </w:r>
        <w:r>
          <w:fldChar w:fldCharType="begin"/>
        </w:r>
        <w:r>
          <w:instrText xml:space="preserve"> PAGEREF _Toc1650 \h </w:instrText>
        </w:r>
        <w:r>
          <w:fldChar w:fldCharType="separate"/>
        </w:r>
        <w:r>
          <w:t>35</w:t>
        </w:r>
        <w:r>
          <w:fldChar w:fldCharType="end"/>
        </w:r>
      </w:hyperlink>
    </w:p>
    <w:p>
      <w:pPr>
        <w:pStyle w:val="TOC2"/>
        <w:tabs>
          <w:tab w:val="right" w:leader="dot" w:pos="8306"/>
        </w:tabs>
      </w:pPr>
      <w:hyperlink w:anchor="_Toc14107" w:history="1">
        <w:r>
          <w:rPr>
            <w:rFonts w:ascii="仿宋" w:eastAsia="仿宋" w:hAnsi="仿宋" w:cs="仿宋" w:hint="eastAsia"/>
            <w:lang w:eastAsia="zh-CN"/>
          </w:rPr>
          <w:t>(五)、防尘防毒措施</w:t>
        </w:r>
        <w:r>
          <w:tab/>
        </w:r>
        <w:r>
          <w:fldChar w:fldCharType="begin"/>
        </w:r>
        <w:r>
          <w:instrText xml:space="preserve"> PAGEREF _Toc14107 \h </w:instrText>
        </w:r>
        <w:r>
          <w:fldChar w:fldCharType="separate"/>
        </w:r>
        <w:r>
          <w:t>36</w:t>
        </w:r>
        <w:r>
          <w:fldChar w:fldCharType="end"/>
        </w:r>
      </w:hyperlink>
    </w:p>
    <w:p>
      <w:pPr>
        <w:pStyle w:val="TOC2"/>
        <w:tabs>
          <w:tab w:val="right" w:leader="dot" w:pos="8306"/>
        </w:tabs>
      </w:pPr>
      <w:hyperlink w:anchor="_Toc27773" w:history="1">
        <w:r>
          <w:rPr>
            <w:rFonts w:ascii="仿宋" w:eastAsia="仿宋" w:hAnsi="仿宋" w:cs="仿宋" w:hint="eastAsia"/>
            <w:lang w:eastAsia="zh-CN"/>
          </w:rPr>
          <w:t>(六)、防静电、触电防护及防雷措施</w:t>
        </w:r>
        <w:r>
          <w:tab/>
        </w:r>
        <w:r>
          <w:fldChar w:fldCharType="begin"/>
        </w:r>
        <w:r>
          <w:instrText xml:space="preserve"> PAGEREF _Toc27773 \h </w:instrText>
        </w:r>
        <w:r>
          <w:fldChar w:fldCharType="separate"/>
        </w:r>
        <w:r>
          <w:t>37</w:t>
        </w:r>
        <w:r>
          <w:fldChar w:fldCharType="end"/>
        </w:r>
      </w:hyperlink>
    </w:p>
    <w:p>
      <w:pPr>
        <w:pStyle w:val="TOC2"/>
        <w:tabs>
          <w:tab w:val="right" w:leader="dot" w:pos="8306"/>
        </w:tabs>
      </w:pPr>
      <w:hyperlink w:anchor="_Toc6130" w:history="1">
        <w:r>
          <w:rPr>
            <w:rFonts w:ascii="仿宋" w:eastAsia="仿宋" w:hAnsi="仿宋" w:cs="仿宋" w:hint="eastAsia"/>
            <w:lang w:eastAsia="zh-CN"/>
          </w:rPr>
          <w:t>(七)、机械设备安全保障措施</w:t>
        </w:r>
        <w:r>
          <w:tab/>
        </w:r>
        <w:r>
          <w:fldChar w:fldCharType="begin"/>
        </w:r>
        <w:r>
          <w:instrText xml:space="preserve"> PAGEREF _Toc6130 \h </w:instrText>
        </w:r>
        <w:r>
          <w:fldChar w:fldCharType="separate"/>
        </w:r>
        <w:r>
          <w:t>38</w:t>
        </w:r>
        <w:r>
          <w:fldChar w:fldCharType="end"/>
        </w:r>
      </w:hyperlink>
    </w:p>
    <w:p>
      <w:pPr>
        <w:pStyle w:val="TOC1"/>
        <w:tabs>
          <w:tab w:val="right" w:leader="dot" w:pos="8306"/>
        </w:tabs>
      </w:pPr>
      <w:hyperlink w:anchor="_Toc3510" w:history="1">
        <w:r>
          <w:rPr>
            <w:rFonts w:ascii="仿宋" w:eastAsia="仿宋" w:hAnsi="仿宋" w:cs="仿宋" w:hint="eastAsia"/>
            <w:lang w:eastAsia="zh-CN"/>
          </w:rPr>
          <w:t>十二、冶金冶炼项目投资规划</w:t>
        </w:r>
        <w:r>
          <w:tab/>
        </w:r>
        <w:r>
          <w:fldChar w:fldCharType="begin"/>
        </w:r>
        <w:r>
          <w:instrText xml:space="preserve"> PAGEREF _Toc3510 \h </w:instrText>
        </w:r>
        <w:r>
          <w:fldChar w:fldCharType="separate"/>
        </w:r>
        <w:r>
          <w:t>40</w:t>
        </w:r>
        <w:r>
          <w:fldChar w:fldCharType="end"/>
        </w:r>
      </w:hyperlink>
    </w:p>
    <w:p>
      <w:pPr>
        <w:pStyle w:val="TOC2"/>
        <w:tabs>
          <w:tab w:val="right" w:leader="dot" w:pos="8306"/>
        </w:tabs>
      </w:pPr>
      <w:hyperlink w:anchor="_Toc29492" w:history="1">
        <w:r>
          <w:rPr>
            <w:rFonts w:ascii="仿宋" w:eastAsia="仿宋" w:hAnsi="仿宋" w:cs="仿宋" w:hint="eastAsia"/>
            <w:lang w:eastAsia="zh-CN"/>
          </w:rPr>
          <w:t>(一)、冶金冶炼项目总投资估算</w:t>
        </w:r>
        <w:r>
          <w:tab/>
        </w:r>
        <w:r>
          <w:fldChar w:fldCharType="begin"/>
        </w:r>
        <w:r>
          <w:instrText xml:space="preserve"> PAGEREF _Toc29492 \h </w:instrText>
        </w:r>
        <w:r>
          <w:fldChar w:fldCharType="separate"/>
        </w:r>
        <w:r>
          <w:t>40</w:t>
        </w:r>
        <w:r>
          <w:fldChar w:fldCharType="end"/>
        </w:r>
      </w:hyperlink>
    </w:p>
    <w:p>
      <w:pPr>
        <w:pStyle w:val="TOC2"/>
        <w:tabs>
          <w:tab w:val="right" w:leader="dot" w:pos="8306"/>
        </w:tabs>
      </w:pPr>
      <w:hyperlink w:anchor="_Toc8397" w:history="1">
        <w:r>
          <w:rPr>
            <w:rFonts w:ascii="仿宋" w:eastAsia="仿宋" w:hAnsi="仿宋" w:cs="仿宋" w:hint="eastAsia"/>
            <w:lang w:eastAsia="zh-CN"/>
          </w:rPr>
          <w:t>(二)、资金筹措</w:t>
        </w:r>
        <w:r>
          <w:tab/>
        </w:r>
        <w:r>
          <w:fldChar w:fldCharType="begin"/>
        </w:r>
        <w:r>
          <w:instrText xml:space="preserve"> PAGEREF _Toc8397 \h </w:instrText>
        </w:r>
        <w:r>
          <w:fldChar w:fldCharType="separate"/>
        </w:r>
        <w:r>
          <w:t>41</w:t>
        </w:r>
        <w:r>
          <w:fldChar w:fldCharType="end"/>
        </w:r>
      </w:hyperlink>
    </w:p>
    <w:p>
      <w:pPr>
        <w:pStyle w:val="TOC1"/>
        <w:tabs>
          <w:tab w:val="right" w:leader="dot" w:pos="8306"/>
        </w:tabs>
      </w:pPr>
      <w:hyperlink w:anchor="_Toc9849" w:history="1">
        <w:r>
          <w:rPr>
            <w:rFonts w:ascii="仿宋" w:eastAsia="仿宋" w:hAnsi="仿宋" w:cs="仿宋" w:hint="eastAsia"/>
            <w:lang w:eastAsia="zh-CN"/>
          </w:rPr>
          <w:t>十三、冶金冶炼项目实施保障措施</w:t>
        </w:r>
        <w:r>
          <w:tab/>
        </w:r>
        <w:r>
          <w:fldChar w:fldCharType="begin"/>
        </w:r>
        <w:r>
          <w:instrText xml:space="preserve"> PAGEREF _Toc9849 \h </w:instrText>
        </w:r>
        <w:r>
          <w:fldChar w:fldCharType="separate"/>
        </w:r>
        <w:r>
          <w:t>42</w:t>
        </w:r>
        <w:r>
          <w:fldChar w:fldCharType="end"/>
        </w:r>
      </w:hyperlink>
    </w:p>
    <w:p>
      <w:pPr>
        <w:pStyle w:val="TOC2"/>
        <w:tabs>
          <w:tab w:val="right" w:leader="dot" w:pos="8306"/>
        </w:tabs>
      </w:pPr>
      <w:hyperlink w:anchor="_Toc12282" w:history="1">
        <w:r>
          <w:rPr>
            <w:rFonts w:ascii="仿宋" w:eastAsia="仿宋" w:hAnsi="仿宋" w:cs="仿宋" w:hint="eastAsia"/>
            <w:lang w:eastAsia="zh-CN"/>
          </w:rPr>
          <w:t>(一)、冶金冶炼项目实施保障机制</w:t>
        </w:r>
        <w:r>
          <w:tab/>
        </w:r>
        <w:r>
          <w:fldChar w:fldCharType="begin"/>
        </w:r>
        <w:r>
          <w:instrText xml:space="preserve"> PAGEREF _Toc12282 \h </w:instrText>
        </w:r>
        <w:r>
          <w:fldChar w:fldCharType="separate"/>
        </w:r>
        <w:r>
          <w:t>42</w:t>
        </w:r>
        <w:r>
          <w:fldChar w:fldCharType="end"/>
        </w:r>
      </w:hyperlink>
    </w:p>
    <w:p>
      <w:pPr>
        <w:pStyle w:val="TOC2"/>
        <w:tabs>
          <w:tab w:val="right" w:leader="dot" w:pos="8306"/>
        </w:tabs>
      </w:pPr>
      <w:hyperlink w:anchor="_Toc12823" w:history="1">
        <w:r>
          <w:rPr>
            <w:rFonts w:ascii="仿宋" w:eastAsia="仿宋" w:hAnsi="仿宋" w:cs="仿宋" w:hint="eastAsia"/>
            <w:lang w:eastAsia="zh-CN"/>
          </w:rPr>
          <w:t>(二)、冶金冶炼项目法律合规要求</w:t>
        </w:r>
        <w:r>
          <w:tab/>
        </w:r>
        <w:r>
          <w:fldChar w:fldCharType="begin"/>
        </w:r>
        <w:r>
          <w:instrText xml:space="preserve"> PAGEREF _Toc12823 \h </w:instrText>
        </w:r>
        <w:r>
          <w:fldChar w:fldCharType="separate"/>
        </w:r>
        <w:r>
          <w:t>45</w:t>
        </w:r>
        <w:r>
          <w:fldChar w:fldCharType="end"/>
        </w:r>
      </w:hyperlink>
    </w:p>
    <w:p>
      <w:pPr>
        <w:pStyle w:val="TOC2"/>
        <w:tabs>
          <w:tab w:val="right" w:leader="dot" w:pos="8306"/>
        </w:tabs>
      </w:pPr>
      <w:hyperlink w:anchor="_Toc17748" w:history="1">
        <w:r>
          <w:rPr>
            <w:rFonts w:ascii="仿宋" w:eastAsia="仿宋" w:hAnsi="仿宋" w:cs="仿宋" w:hint="eastAsia"/>
            <w:lang w:eastAsia="zh-CN"/>
          </w:rPr>
          <w:t>(三)、冶金冶炼项目合同管理与法律事务</w:t>
        </w:r>
        <w:r>
          <w:tab/>
        </w:r>
        <w:r>
          <w:fldChar w:fldCharType="begin"/>
        </w:r>
        <w:r>
          <w:instrText xml:space="preserve"> PAGEREF _Toc17748 \h </w:instrText>
        </w:r>
        <w:r>
          <w:fldChar w:fldCharType="separate"/>
        </w:r>
        <w:r>
          <w:t>49</w:t>
        </w:r>
        <w:r>
          <w:fldChar w:fldCharType="end"/>
        </w:r>
      </w:hyperlink>
    </w:p>
    <w:p>
      <w:pPr>
        <w:pStyle w:val="TOC2"/>
        <w:tabs>
          <w:tab w:val="right" w:leader="dot" w:pos="8306"/>
        </w:tabs>
      </w:pPr>
      <w:hyperlink w:anchor="_Toc7825" w:history="1">
        <w:r>
          <w:rPr>
            <w:rFonts w:ascii="仿宋" w:eastAsia="仿宋" w:hAnsi="仿宋" w:cs="仿宋" w:hint="eastAsia"/>
            <w:lang w:eastAsia="zh-CN"/>
          </w:rPr>
          <w:t>(四)、冶金冶炼项目知识产权保护策略</w:t>
        </w:r>
        <w:r>
          <w:tab/>
        </w:r>
        <w:r>
          <w:fldChar w:fldCharType="begin"/>
        </w:r>
        <w:r>
          <w:instrText xml:space="preserve"> PAGEREF _Toc7825 \h </w:instrText>
        </w:r>
        <w:r>
          <w:fldChar w:fldCharType="separate"/>
        </w:r>
        <w:r>
          <w:t>56</w:t>
        </w:r>
        <w:r>
          <w:fldChar w:fldCharType="end"/>
        </w:r>
      </w:hyperlink>
    </w:p>
    <w:p>
      <w:pPr>
        <w:pStyle w:val="TOC1"/>
        <w:tabs>
          <w:tab w:val="right" w:leader="dot" w:pos="8306"/>
        </w:tabs>
      </w:pPr>
      <w:hyperlink w:anchor="_Toc31471" w:history="1">
        <w:r>
          <w:rPr>
            <w:rFonts w:ascii="仿宋" w:eastAsia="仿宋" w:hAnsi="仿宋" w:cs="仿宋" w:hint="eastAsia"/>
            <w:lang w:eastAsia="zh-CN"/>
          </w:rPr>
          <w:t>十四、利益相关者分析与沟通计划</w:t>
        </w:r>
        <w:r>
          <w:tab/>
        </w:r>
        <w:r>
          <w:fldChar w:fldCharType="begin"/>
        </w:r>
        <w:r>
          <w:instrText xml:space="preserve"> PAGEREF _Toc31471 \h </w:instrText>
        </w:r>
        <w:r>
          <w:fldChar w:fldCharType="separate"/>
        </w:r>
        <w:r>
          <w:t>58</w:t>
        </w:r>
        <w:r>
          <w:fldChar w:fldCharType="end"/>
        </w:r>
      </w:hyperlink>
    </w:p>
    <w:p>
      <w:pPr>
        <w:pStyle w:val="TOC2"/>
        <w:tabs>
          <w:tab w:val="right" w:leader="dot" w:pos="8306"/>
        </w:tabs>
      </w:pPr>
      <w:hyperlink w:anchor="_Toc2756" w:history="1">
        <w:r>
          <w:rPr>
            <w:rFonts w:ascii="仿宋" w:eastAsia="仿宋" w:hAnsi="仿宋" w:cs="仿宋" w:hint="eastAsia"/>
            <w:lang w:eastAsia="zh-CN"/>
          </w:rPr>
          <w:t>(一)、利益相关者分析</w:t>
        </w:r>
        <w:r>
          <w:tab/>
        </w:r>
        <w:r>
          <w:fldChar w:fldCharType="begin"/>
        </w:r>
        <w:r>
          <w:instrText xml:space="preserve"> PAGEREF _Toc2756 \h </w:instrText>
        </w:r>
        <w:r>
          <w:fldChar w:fldCharType="separate"/>
        </w:r>
        <w:r>
          <w:t>58</w:t>
        </w:r>
        <w:r>
          <w:fldChar w:fldCharType="end"/>
        </w:r>
      </w:hyperlink>
    </w:p>
    <w:p>
      <w:pPr>
        <w:pStyle w:val="TOC2"/>
        <w:tabs>
          <w:tab w:val="right" w:leader="dot" w:pos="8306"/>
        </w:tabs>
      </w:pPr>
      <w:hyperlink w:anchor="_Toc5353" w:history="1">
        <w:r>
          <w:rPr>
            <w:rFonts w:ascii="仿宋" w:eastAsia="仿宋" w:hAnsi="仿宋" w:cs="仿宋" w:hint="eastAsia"/>
            <w:lang w:eastAsia="zh-CN"/>
          </w:rPr>
          <w:t>(二)、沟通计划</w:t>
        </w:r>
        <w:r>
          <w:tab/>
        </w:r>
        <w:r>
          <w:fldChar w:fldCharType="begin"/>
        </w:r>
        <w:r>
          <w:instrText xml:space="preserve"> PAGEREF _Toc5353 \h </w:instrText>
        </w:r>
        <w:r>
          <w:fldChar w:fldCharType="separate"/>
        </w:r>
        <w:r>
          <w:t>59</w:t>
        </w:r>
        <w:r>
          <w:fldChar w:fldCharType="end"/>
        </w:r>
      </w:hyperlink>
    </w:p>
    <w:p>
      <w:pPr>
        <w:pStyle w:val="TOC1"/>
        <w:tabs>
          <w:tab w:val="right" w:leader="dot" w:pos="8306"/>
        </w:tabs>
      </w:pPr>
      <w:hyperlink w:anchor="_Toc4164" w:history="1">
        <w:r>
          <w:rPr>
            <w:rFonts w:ascii="仿宋" w:eastAsia="仿宋" w:hAnsi="仿宋" w:cs="仿宋" w:hint="eastAsia"/>
            <w:lang w:eastAsia="zh-CN"/>
          </w:rPr>
          <w:t>十五、风险识别与分类</w:t>
        </w:r>
        <w:r>
          <w:tab/>
        </w:r>
        <w:r>
          <w:fldChar w:fldCharType="begin"/>
        </w:r>
        <w:r>
          <w:instrText xml:space="preserve"> PAGEREF _Toc4164 \h </w:instrText>
        </w:r>
        <w:r>
          <w:fldChar w:fldCharType="separate"/>
        </w:r>
        <w:r>
          <w:t>60</w:t>
        </w:r>
        <w:r>
          <w:fldChar w:fldCharType="end"/>
        </w:r>
      </w:hyperlink>
    </w:p>
    <w:p>
      <w:pPr>
        <w:pStyle w:val="TOC2"/>
        <w:tabs>
          <w:tab w:val="right" w:leader="dot" w:pos="8306"/>
        </w:tabs>
      </w:pPr>
      <w:hyperlink w:anchor="_Toc15556" w:history="1">
        <w:r>
          <w:rPr>
            <w:rFonts w:ascii="仿宋" w:eastAsia="仿宋" w:hAnsi="仿宋" w:cs="仿宋" w:hint="eastAsia"/>
            <w:lang w:eastAsia="zh-CN"/>
          </w:rPr>
          <w:t>(一)、风险识别</w:t>
        </w:r>
        <w:r>
          <w:tab/>
        </w:r>
        <w:r>
          <w:fldChar w:fldCharType="begin"/>
        </w:r>
        <w:r>
          <w:instrText xml:space="preserve"> PAGEREF _Toc15556 \h </w:instrText>
        </w:r>
        <w:r>
          <w:fldChar w:fldCharType="separate"/>
        </w:r>
        <w:r>
          <w:t>60</w:t>
        </w:r>
        <w:r>
          <w:fldChar w:fldCharType="end"/>
        </w:r>
      </w:hyperlink>
    </w:p>
    <w:p>
      <w:pPr>
        <w:pStyle w:val="TOC2"/>
        <w:tabs>
          <w:tab w:val="right" w:leader="dot" w:pos="8306"/>
        </w:tabs>
      </w:pPr>
      <w:hyperlink w:anchor="_Toc22463" w:history="1">
        <w:r>
          <w:rPr>
            <w:rFonts w:ascii="仿宋" w:eastAsia="仿宋" w:hAnsi="仿宋" w:cs="仿宋" w:hint="eastAsia"/>
            <w:lang w:eastAsia="zh-CN"/>
          </w:rPr>
          <w:t>(二)、风险分类</w:t>
        </w:r>
        <w:r>
          <w:tab/>
        </w:r>
        <w:r>
          <w:fldChar w:fldCharType="begin"/>
        </w:r>
        <w:r>
          <w:instrText xml:space="preserve"> PAGEREF _Toc22463 \h </w:instrText>
        </w:r>
        <w:r>
          <w:fldChar w:fldCharType="separate"/>
        </w:r>
        <w:r>
          <w:t>62</w:t>
        </w:r>
        <w:r>
          <w:fldChar w:fldCharType="end"/>
        </w:r>
      </w:hyperlink>
    </w:p>
    <w:p>
      <w:pPr>
        <w:pStyle w:val="TOC1"/>
        <w:tabs>
          <w:tab w:val="right" w:leader="dot" w:pos="8306"/>
        </w:tabs>
      </w:pPr>
      <w:hyperlink w:anchor="_Toc28873" w:history="1">
        <w:r>
          <w:rPr>
            <w:rFonts w:ascii="仿宋" w:eastAsia="仿宋" w:hAnsi="仿宋" w:cs="仿宋" w:hint="eastAsia"/>
            <w:lang w:eastAsia="zh-CN"/>
          </w:rPr>
          <w:t>十六、冶金冶炼项目工程方案分析</w:t>
        </w:r>
        <w:r>
          <w:tab/>
        </w:r>
        <w:r>
          <w:fldChar w:fldCharType="begin"/>
        </w:r>
        <w:r>
          <w:instrText xml:space="preserve"> PAGEREF _Toc28873 \h </w:instrText>
        </w:r>
        <w:r>
          <w:fldChar w:fldCharType="separate"/>
        </w:r>
        <w:r>
          <w:t>63</w:t>
        </w:r>
        <w:r>
          <w:fldChar w:fldCharType="end"/>
        </w:r>
      </w:hyperlink>
    </w:p>
    <w:p>
      <w:pPr>
        <w:pStyle w:val="TOC2"/>
        <w:tabs>
          <w:tab w:val="right" w:leader="dot" w:pos="8306"/>
        </w:tabs>
      </w:pPr>
      <w:hyperlink w:anchor="_Toc17767" w:history="1">
        <w:r>
          <w:rPr>
            <w:rFonts w:ascii="仿宋" w:eastAsia="仿宋" w:hAnsi="仿宋" w:cs="仿宋" w:hint="eastAsia"/>
            <w:lang w:eastAsia="zh-CN"/>
          </w:rPr>
          <w:t>(一)、建筑工程设计原则</w:t>
        </w:r>
        <w:r>
          <w:tab/>
        </w:r>
        <w:r>
          <w:fldChar w:fldCharType="begin"/>
        </w:r>
        <w:r>
          <w:instrText xml:space="preserve"> PAGEREF _Toc17767 \h </w:instrText>
        </w:r>
        <w:r>
          <w:fldChar w:fldCharType="separate"/>
        </w:r>
        <w:r>
          <w:t>63</w:t>
        </w:r>
        <w:r>
          <w:fldChar w:fldCharType="end"/>
        </w:r>
      </w:hyperlink>
    </w:p>
    <w:p>
      <w:pPr>
        <w:pStyle w:val="TOC2"/>
        <w:tabs>
          <w:tab w:val="right" w:leader="dot" w:pos="8306"/>
        </w:tabs>
      </w:pPr>
      <w:hyperlink w:anchor="_Toc3911" w:history="1">
        <w:r>
          <w:rPr>
            <w:rFonts w:ascii="仿宋" w:eastAsia="仿宋" w:hAnsi="仿宋" w:cs="仿宋" w:hint="eastAsia"/>
            <w:lang w:eastAsia="zh-CN"/>
          </w:rPr>
          <w:t>(二)、土建工程建设指标</w:t>
        </w:r>
        <w:r>
          <w:tab/>
        </w:r>
        <w:r>
          <w:fldChar w:fldCharType="begin"/>
        </w:r>
        <w:r>
          <w:instrText xml:space="preserve"> PAGEREF _Toc3911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84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6504"/>
      <w:r>
        <w:rPr>
          <w:rFonts w:ascii="仿宋" w:eastAsia="仿宋" w:hAnsi="仿宋" w:cs="仿宋" w:hint="eastAsia"/>
          <w:lang w:eastAsia="zh-CN"/>
        </w:rPr>
        <w:t>(一)、冶金冶炼行业分析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行业一直以来都是市场的关注焦点。行业内的发展趋势、竞争态势以及潜在机会都对冶金冶炼项目的推进产生深远的影响。通过深入研究行业的整体概貌，我们将更好地理解行业的核心特征，为冶金冶炼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冶金冶炼行业，技术一直是推动创新和发展的关键因素。我们将对当前技术趋势进行详尽分析，包括但不限于人工智能、大数据应用、先进制造技术等。这有助于冶金冶炼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冶金冶炼项目成功的基础。我们将对主要竞争对手进行深入研究，包括其市场份额、产品特点、市场定位等。通过全面了解竞争对手的优势和劣势，冶金冶炼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6512"/>
      <w:r>
        <w:rPr>
          <w:rFonts w:ascii="仿宋" w:eastAsia="仿宋" w:hAnsi="仿宋" w:cs="仿宋" w:hint="eastAsia"/>
          <w:sz w:val="28"/>
          <w:lang w:eastAsia="zh-CN"/>
        </w:rPr>
        <w:t>(二)、冶金冶炼市场分析预测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通过对市场规模的深入调研，我们将预测冶金冶炼市场未来的增长趋势。这包括市场的整体规模、各细分领域的发展趋势等。冶金冶炼项目可以根据市场的扩张速度和潜在机会，制定更符合市场需求的发展策略。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冶金冶炼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冶金冶炼项目实施过程中需要充分考虑的因素。我们将对市场风险进行全面评估，包括但不限于政策法规风险、市场竞争风险、技术变革风险等。通过对潜在风险的深入分析，冶金冶炼项目可以制定相应的风险缓解策略，降低不确定性对冶金冶炼项目的影响。</w:t>
      </w:r>
    </w:p>
    <w:p>
      <w:pPr>
        <w:pStyle w:val="Heading1"/>
        <w:ind w:firstLine="560" w:firstLineChars="200"/>
        <w:rPr>
          <w:rFonts w:ascii="仿宋" w:eastAsia="仿宋" w:hAnsi="仿宋" w:cs="仿宋" w:hint="eastAsia"/>
          <w:sz w:val="28"/>
          <w:lang w:eastAsia="zh-CN"/>
        </w:rPr>
      </w:pPr>
      <w:bookmarkStart w:id="5" w:name="_Toc11060"/>
      <w:r>
        <w:rPr>
          <w:rFonts w:ascii="仿宋" w:eastAsia="仿宋" w:hAnsi="仿宋" w:cs="仿宋" w:hint="eastAsia"/>
          <w:sz w:val="28"/>
          <w:lang w:eastAsia="zh-CN"/>
        </w:rPr>
        <w:t>二、冶金冶炼项目概论</w:t>
      </w:r>
      <w:bookmarkEnd w:id="5"/>
    </w:p>
    <w:p>
      <w:pPr>
        <w:pStyle w:val="Heading2"/>
        <w:rPr>
          <w:rFonts w:ascii="仿宋" w:eastAsia="仿宋" w:hAnsi="仿宋" w:cs="仿宋" w:hint="eastAsia"/>
          <w:lang w:eastAsia="zh-CN"/>
        </w:rPr>
      </w:pPr>
      <w:bookmarkStart w:id="6" w:name="_Toc1886"/>
      <w:r>
        <w:rPr>
          <w:rFonts w:ascii="仿宋" w:eastAsia="仿宋" w:hAnsi="仿宋" w:cs="仿宋" w:hint="eastAsia"/>
          <w:lang w:eastAsia="zh-CN"/>
        </w:rPr>
        <w:t>(一)、冶金冶炼项目概况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起源追溯至对市场的深入洞察。市场的不断演变与变革为冶金冶炼项目提供了难得的机遇。当前市场存在的需求缺口和变革的大环境共同构成了冶金冶炼项目的背景。这个冶金冶炼项目旨在充分利用市场机遇，填补行业中尚未满足的需求，为客户提供全新的解决方案。市场的变革和需求的增长使得这个冶金冶炼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冶金冶炼项目名称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正式命名为冶金冶炼。这个名称不仅仅是一个标识，更代表了冶金冶炼项目的核心理念和愿景。它蕴含着冶金冶炼项目所要解决问题的关键字，具有强烈的表达和辨识度，为冶金冶炼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冶金冶炼项目目标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核心目标是提供一种全新、高效的解决方案，满足客户日益增长的需求。冶金冶炼项目追求的不仅仅是满足市场需求，更是在市场中获得卓越的竞争优势。通过不断提升产品或服务的质量和创新水平，冶金冶炼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冶金冶炼项目范围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全面涵盖了产品研发、制造、市场推广和售后服务，确保从产品设计到最终用户体验的全方位关注。这一全面的冶金冶炼项目范围是为了确保冶金冶炼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1.5 冶金冶炼项目时间表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冶金冶炼项目计划在未来18个月内完成，包括研发、测试、市场试点和正式推出等不同阶段。这个时间表的合理设计是为了确保冶金冶炼项目各个阶段的顺利推进，以便按时交付高质量的成果。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冶金冶炼项目预算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冶金冶炼项目总预算估算为XX百万美元，主要分配在研发、市场推广、人员培训和运营等方面。这一充足的预算为冶金冶炼项目提供了充足的资源，确保冶金冶炼项目在各个方面都能取得优异的表现。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冶金冶炼项目风险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冶金冶炼项目可能面临的风险包括市场接受度低、技术难题、竞争激烈等。冶金冶炼项目团队已经制定了相应的风险应对计划，通过前瞻性的风险管理，确保冶金冶炼项目在面对不确定性时能够迅速做出应对。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冶金冶炼项目团队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冶金冶炼项目汇聚了一支经验丰富、多领域专业素养的核心团队，确保冶金冶炼项目在各个方面都能拥有高水平的执行力。团队的协同作战是冶金冶炼项目成功的关键因素之一。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冶金冶炼项目背景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冶金冶炼项目的背景根植于市场对更高效、创新产品的渴望，同时也受到科技发展对行业格局的深刻改变的影响。这为冶金冶炼项目提供了广阔的发展空间和市场需求。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冶金冶炼项目现状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截至目前，冶金冶炼项目已完成市场调研和技术验证，取得了初步的成功。这为冶金冶炼项目在未来的发展奠定了坚实的基础，为更远大的目标打下了坚实的基石。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0572"/>
      <w:r>
        <w:rPr>
          <w:rFonts w:ascii="仿宋" w:eastAsia="仿宋" w:hAnsi="仿宋" w:cs="仿宋" w:hint="eastAsia"/>
          <w:sz w:val="28"/>
          <w:lang w:eastAsia="zh-CN"/>
        </w:rPr>
        <w:t>(二)、冶金冶炼项目目标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keyword》冶金冶炼项目首要业务目标是在市场中占据有利地位，实现产品/服务的成功推广和销售。通过不断提升产品质量、创新性，冶金冶炼项目追求成为行业中的领导者，赢得更多客户的青睐。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在科技迅速发展的时代，冶金冶炼项目着眼于技术创新。通过持续的研发和技术升级，冶金冶炼项目旨在推出更具创新性的产品或服务，以满足市场对新鲜、先进解决方案的需求。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为了建立可持续的客户关系，冶金冶炼项目设定了客户满意度目标。通过提供卓越的产品质量和优质的客户服务，冶金冶炼项目追求赢得客户的信任和忠诚度，确保他们的满意度达到行业领先水平。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冶金冶炼项目注重社会责任和可持续发展。通过实施环保、社会责任冶金冶炼项目，冶金冶炼项目致力于在经济发展的同时保护环境，促进社会公平，实现可持续经营。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冶金冶炼项目的团队是实现目标的核心驱动力。因此，冶金冶炼项目设定了团队发展目标，包括提升团队成员的专业技能、培养领导力，以及搭建协同高效的团队工作氛围。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3857"/>
      <w:r>
        <w:rPr>
          <w:rFonts w:ascii="仿宋" w:eastAsia="仿宋" w:hAnsi="仿宋" w:cs="仿宋" w:hint="eastAsia"/>
          <w:sz w:val="28"/>
          <w:lang w:eastAsia="zh-CN"/>
        </w:rPr>
        <w:t>(三)、冶金冶炼项目提出的理由</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2. 冶金冶炼项目提出的理由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提出源于对市场机遇的深刻洞察。当前市场中存在的需求缺口和行业发展趋势表明，有巨大的商业机会等待被开发。通过准确捕捉市场机遇，冶金冶炼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理念基于对技术创新的信仰。通过持续的研发和技术投入，冶金冶炼项目有望推出更具创新性的产品或服务。在科技飞速发展的当下，冶金冶炼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提出是为了增强企业的行业竞争力。通过提升产品或服务的质量和独特性，冶金冶炼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响应了消费者需求的变化。随着社会和科技的不断发展，消费者对产品和服务的需求也在发生变化。通过深入了解并及时回应消费者的新需求，冶金冶炼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冶金冶炼项目的提出是企业战略发展规划的一部分。在面对日益激烈的市场竞争和不断变化的商业环境中，冶金冶炼项目作为企业战略的一环，旨在为企业开辟新的增长领域，巩固企业在行业中的地位。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提出不仅仅是基于商业考量，还注重社会责任。通过推出环保、社会责任等方面的冶金冶炼项目，冶金冶炼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冶金冶炼项目的提出反映了对利益相关者期望的关注。包括客户、员工、投资者等利益相关者在企业发展中都有着各自的期望，冶金冶炼项目力求在满足这些期望的同时，取得更大的共赢。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32162"/>
      <w:r>
        <w:rPr>
          <w:rFonts w:ascii="仿宋" w:eastAsia="仿宋" w:hAnsi="仿宋" w:cs="仿宋" w:hint="eastAsia"/>
          <w:sz w:val="28"/>
          <w:lang w:eastAsia="zh-CN"/>
        </w:rPr>
        <w:t>(四)、冶金冶炼项目意义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在实施冶金冶炼项目的过程中，我们不仅仅是在追逐商业成功，更是为企业和社会的多个层面创造了深远的意义。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的首要意义在于提升企业的市场竞争力。通过持续的创新和对产品质量的高标准要求，冶金冶炼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冶金冶炼项目的推进将促使行业技术水平的提升。通过引入先进技术和创新性解决方案，冶金冶炼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冶金冶炼项目不仅创造了大量就业机会，提高了就业水平，还注重社会责任和环保。通过参与社会公益事业和推动环保冶金冶炼项目，冶金冶炼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综合而言，冶金冶炼项目意义重大，不仅推动了企业的发展，也为行业和社会的进步贡献了积极力量。这是一个全面而深刻的影响，将在未来产生可持续的正面效应。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171"/>
      <w:r>
        <w:rPr>
          <w:rFonts w:ascii="仿宋" w:eastAsia="仿宋" w:hAnsi="仿宋" w:cs="仿宋" w:hint="eastAsia"/>
          <w:sz w:val="28"/>
          <w:lang w:eastAsia="zh-CN"/>
        </w:rPr>
        <w:t>(五)、冶金冶炼项目背景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在当今迅猛发展的商业环境中，冶金冶炼项目的动因根植于对多方面因素的审慎考量。这个冶金冶炼项目的提出并非孤立的决策，而是对企业所处背景深入思考的产物。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市场的不断演变是冶金冶炼项目背后的首要原因。科技的迅速发展和全球市场的快速变化使得企业必须灵活应对。冶金冶炼项目应运而生，旨在通过创新性的解决方案迎合市场的多变需求，赢得竞争中的先机。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竞争的激烈程度也是冶金冶炼项目背景中不可忽视的一环。企业需要在激烈竞争中脱颖而出，为此，冶金冶炼项目致力于打破常规，提供独特的价值主张，以吸引客户并确保市场份额的增长。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技术的迅速发展为企业带来了机遇与挑战。作为冶金冶炼项目启动的背景之一，对新兴技术的应用将有助于提升企业的技术水平，使其在不断演进的商业环境中保持竞争优势。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此外，社会对企业责任的期望也在逐渐升高。冶金冶炼项目充分融入了社会责任的理念，通过可持续经营和社会公益冶金冶炼项目，企图为社会贡献一份力量，在商业成功的同时关注社会价值。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5233"/>
      <w:r>
        <w:rPr>
          <w:rFonts w:ascii="仿宋" w:eastAsia="仿宋" w:hAnsi="仿宋" w:cs="仿宋" w:hint="eastAsia"/>
          <w:sz w:val="28"/>
          <w:lang w:eastAsia="zh-CN"/>
        </w:rPr>
        <w:t>三、冶金冶炼项目危机管理</w:t>
      </w:r>
      <w:bookmarkEnd w:id="11"/>
    </w:p>
    <w:p>
      <w:pPr>
        <w:pStyle w:val="Heading2"/>
        <w:rPr>
          <w:rFonts w:ascii="仿宋" w:eastAsia="仿宋" w:hAnsi="仿宋" w:cs="仿宋" w:hint="eastAsia"/>
          <w:lang w:eastAsia="zh-CN"/>
        </w:rPr>
      </w:pPr>
      <w:bookmarkStart w:id="12" w:name="_Toc8355"/>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冶金冶炼项目危机管理中，危机预警与识别是确保冶金冶炼项目稳健运行的核心步骤。通过建立全面的监测机制，冶金冶炼项目团队旨在及时发现和理解潜在的风险和危机因素，以便采取及时的预防和应对措施，确保冶金冶炼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首先，通过深入的风险评估，冶金冶炼项目团队全面分析了整个冶金冶炼项目和各个阶段可能存在的威胁。这包括准确评估每个潜在风险的发生概率和可能影响的程度，为后续危机预警提供了有力支持。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冶金冶炼项目团队着重于明确定义冶金冶炼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冶金冶炼项目进展的持续监控，团队能够及时发现潜在问题并作出迅速反应。冶金冶炼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在这一阶段，团队的专业素养和反应速度将发挥至关重要的作用，以确保潜在危机能够在初期得到有效的处理，最大程度地减轻负面影响。通过危机预警与识别，冶金冶炼项目得以更有序、可控地推进。</w:t>
      </w:r>
    </w:p>
    <w:p>
      <w:pPr>
        <w:pStyle w:val="Heading2"/>
        <w:ind w:firstLine="560" w:firstLineChars="200"/>
        <w:rPr>
          <w:rFonts w:ascii="仿宋" w:eastAsia="仿宋" w:hAnsi="仿宋" w:cs="仿宋" w:hint="eastAsia"/>
          <w:sz w:val="28"/>
          <w:lang w:eastAsia="zh-CN"/>
        </w:rPr>
      </w:pPr>
      <w:bookmarkStart w:id="13" w:name="_Toc3272"/>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在危机发生时，冶金冶炼项目团队立即行动，成立了应急小组。该小组的任务是迅速制定并实施紧急应对措施，以最小化潜在损失。以下是采取的主要措施：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暂停冶金冶炼项目进度：为遏制危机蔓延，冶金冶炼项目暂时停止进行，以便全面评估当前状况。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资源重新分配：重新评估冶金冶炼项目资源的分配，确保最大限度地减小损失。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实时沟通：与关键利益相关者建立实时沟通机制，向他们传递冶金冶炼项目危机的实际状况，保障冶金冶炼项目核心利益。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在紧急应对的同时，冶金冶炼项目团队强调了团队协作和有效沟通的重要性。以下是团队协作的关键举措：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信息共享机制：建立了信息共享平台，确保团队成员能够及时获取冶金冶炼项目危机的实时信息。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领导者沟通：冶金冶炼项目领导者通过定期会议和即时沟通工具，指导团队应对危机，保持团队稳定运行。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随着危机得到初步控制，冶金冶炼项目团队转向制定恢复计划，以确保冶金冶炼项目能够从中迅速恢复。主要恢复计划包括：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修复受损的进度计划：重新评估冶金冶炼项目进度，制定修复计划，确保冶金冶炼项目尽快回归正常进程。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重新调整资源分配：优化资源分配，确保冶金冶炼项目在有限资源下高效运转。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风险管理机制加强：对冶金冶炼项目风险进行全面评估，制定更强化的风险管理策略，以预防未来可能的危机。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3738"/>
      <w:r>
        <w:rPr>
          <w:rFonts w:ascii="仿宋" w:eastAsia="仿宋" w:hAnsi="仿宋" w:cs="仿宋" w:hint="eastAsia"/>
          <w:sz w:val="28"/>
          <w:lang w:eastAsia="zh-CN"/>
        </w:rPr>
        <w:t>四、冶金冶炼项目可持续发展</w:t>
      </w:r>
      <w:bookmarkEnd w:id="14"/>
    </w:p>
    <w:p>
      <w:pPr>
        <w:pStyle w:val="Heading2"/>
        <w:rPr>
          <w:rFonts w:ascii="仿宋" w:eastAsia="仿宋" w:hAnsi="仿宋" w:cs="仿宋" w:hint="eastAsia"/>
          <w:lang w:eastAsia="zh-CN"/>
        </w:rPr>
      </w:pPr>
      <w:bookmarkStart w:id="15" w:name="_Toc22904"/>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冶金冶炼项目中，冶金冶炼项目团队着眼于未来，明确了可持续发展的战略方向。制定的具体可持续发展目标包括降低资源使用、采用环保技术、最大化社会效益等。这一步骤不仅有助于冶金冶炼项目在环保和社会责任方面达到最高标准，也为未来提供了明确的指引，确保冶金冶炼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可持续实践的融入冶金冶炼项目管理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冶金冶炼项目管理周期。从冶金冶炼项目规划开始，冶金冶炼项目团队就考虑了环境和社会的因素。在执行阶段，冶金冶炼项目团队积极推动绿色技术的应用，优化资源利用。此外，关注员工的社会责任，通过培训和沟通活动提高员工对可持续发展的认知，使他们能够在日常工作中践行可持续实践。这些举措不仅为冶金冶炼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4688"/>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扎根于冶金冶炼项目的可持续发展理念，我们深信环保与社会责任是冶金冶炼项目成功的关键支柱。在冶金冶炼项目的每一步，我们都致力于通过创新和实践，履行对环境和社会的坚定责任。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团队通过引入先进的环保技术、建立高效的废物处理系统以及推动能源节约措施，积极履行环保责任。定期的环保监测和评估确保冶金冶炼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冶炼项目不仅致力于自身可持续发展，还注重对社会的回馈。通过支持社区冶金冶炼项目、参与慈善事业、提供培训机会等方式，冶金冶炼项目积极履行社会责任。与当地社区建立积极互动，关注员工的工作与生活平衡，以及员工的身心健康，是冶金冶炼项目在社会责任层面的关键举措。这样的实践不仅增强了冶金冶炼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9229"/>
      <w:r>
        <w:rPr>
          <w:rFonts w:ascii="仿宋" w:eastAsia="仿宋" w:hAnsi="仿宋" w:cs="仿宋" w:hint="eastAsia"/>
          <w:sz w:val="28"/>
          <w:lang w:eastAsia="zh-CN"/>
        </w:rPr>
        <w:t>五、冶金冶炼项目土建工程</w:t>
      </w:r>
      <w:bookmarkEnd w:id="17"/>
    </w:p>
    <w:p>
      <w:pPr>
        <w:pStyle w:val="Heading2"/>
        <w:rPr>
          <w:rFonts w:ascii="仿宋" w:eastAsia="仿宋" w:hAnsi="仿宋" w:cs="仿宋" w:hint="eastAsia"/>
          <w:lang w:eastAsia="zh-CN"/>
        </w:rPr>
      </w:pPr>
      <w:bookmarkStart w:id="18" w:name="_Toc26315"/>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在冶金冶炼项目的建筑工程设计中，我们将秉承一系列重要的设计原则，以确保冶金冶炼项目建筑在功能、美观、可持续性等方面达到最佳效果。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首要原则是确保建筑的功能性得到最大化的发挥。我们将充分理解冶金冶炼项目的实际需求，合理布局各个功能区域，保证建筑在满足业务需求的同时，提供高效的工作环境。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在建筑设计中，我们将综合考虑建设和运营成本。通过精细的经济效益分析，确保设计方案在高效利用资源的同时，对冶金冶炼项目的长期盈利能力有积极的贡献。</w:t>
      </w:r>
    </w:p>
    <w:p>
      <w:pPr>
        <w:pStyle w:val="Heading2"/>
        <w:ind w:firstLine="560" w:firstLineChars="200"/>
        <w:rPr>
          <w:rFonts w:ascii="仿宋" w:eastAsia="仿宋" w:hAnsi="仿宋" w:cs="仿宋" w:hint="eastAsia"/>
          <w:sz w:val="28"/>
          <w:lang w:eastAsia="zh-CN"/>
        </w:rPr>
      </w:pPr>
      <w:bookmarkStart w:id="19" w:name="_Toc12627"/>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冶金冶炼项目的土建工程设计中，我们将精准设定设计年限，结合冶金冶炼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https://d.book118.com/498051071133006027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冶金冶炼项目计划设计方案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9351E7"/>
    <w:rsid w:val="7E9351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8051071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2024-01-19T04:56:00Z</dcterms:created>
  <dcterms:modified xsi:type="dcterms:W3CDTF">2024-01-19T04:57:09Z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2C9AF29F80F04BD9B4C3E64B9FD5C2A3_11</vt:lpwstr>
  </property>
  <property fmtid="{D5CDD505-2E9C-101B-9397-08002B2CF9AE}" pid="3" name="KSOProductBuildVer">
    <vt:lpwstr>2052-12.1.0.16120</vt:lpwstr>
  </property>
</Properties>
</file>