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稀有稀土金属压延加工材项目规划设计纲要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96" w:history="1">
        <w:r>
          <w:rPr>
            <w:rFonts w:ascii="仿宋" w:eastAsia="仿宋" w:hAnsi="仿宋" w:cs="仿宋" w:hint="eastAsia"/>
            <w:lang w:eastAsia="zh-CN"/>
          </w:rPr>
          <w:t>序言</w:t>
        </w:r>
        <w:r>
          <w:tab/>
        </w:r>
        <w:r>
          <w:fldChar w:fldCharType="begin"/>
        </w:r>
        <w:r>
          <w:instrText xml:space="preserve"> PAGEREF _Toc12596 \h </w:instrText>
        </w:r>
        <w:r>
          <w:fldChar w:fldCharType="separate"/>
        </w:r>
        <w:r>
          <w:t>3</w:t>
        </w:r>
        <w:r>
          <w:fldChar w:fldCharType="end"/>
        </w:r>
      </w:hyperlink>
    </w:p>
    <w:p>
      <w:pPr>
        <w:pStyle w:val="TOC1"/>
        <w:tabs>
          <w:tab w:val="right" w:leader="dot" w:pos="8306"/>
        </w:tabs>
      </w:pPr>
      <w:hyperlink w:anchor="_Toc27757" w:history="1">
        <w:r>
          <w:rPr>
            <w:rFonts w:ascii="仿宋" w:eastAsia="仿宋" w:hAnsi="仿宋" w:cs="仿宋" w:hint="eastAsia"/>
            <w:lang w:eastAsia="zh-CN"/>
          </w:rPr>
          <w:t>一、产品规划分析</w:t>
        </w:r>
        <w:r>
          <w:tab/>
        </w:r>
        <w:r>
          <w:fldChar w:fldCharType="begin"/>
        </w:r>
        <w:r>
          <w:instrText xml:space="preserve"> PAGEREF _Toc27757 \h </w:instrText>
        </w:r>
        <w:r>
          <w:fldChar w:fldCharType="separate"/>
        </w:r>
        <w:r>
          <w:t>3</w:t>
        </w:r>
        <w:r>
          <w:fldChar w:fldCharType="end"/>
        </w:r>
      </w:hyperlink>
    </w:p>
    <w:p>
      <w:pPr>
        <w:pStyle w:val="TOC2"/>
        <w:tabs>
          <w:tab w:val="right" w:leader="dot" w:pos="8306"/>
        </w:tabs>
      </w:pPr>
      <w:hyperlink w:anchor="_Toc26404" w:history="1">
        <w:r>
          <w:rPr>
            <w:rFonts w:ascii="仿宋" w:eastAsia="仿宋" w:hAnsi="仿宋" w:cs="仿宋" w:hint="eastAsia"/>
            <w:lang w:eastAsia="zh-CN"/>
          </w:rPr>
          <w:t>(一)、产品规划</w:t>
        </w:r>
        <w:r>
          <w:tab/>
        </w:r>
        <w:r>
          <w:fldChar w:fldCharType="begin"/>
        </w:r>
        <w:r>
          <w:instrText xml:space="preserve"> PAGEREF _Toc26404 \h </w:instrText>
        </w:r>
        <w:r>
          <w:fldChar w:fldCharType="separate"/>
        </w:r>
        <w:r>
          <w:t>3</w:t>
        </w:r>
        <w:r>
          <w:fldChar w:fldCharType="end"/>
        </w:r>
      </w:hyperlink>
    </w:p>
    <w:p>
      <w:pPr>
        <w:pStyle w:val="TOC2"/>
        <w:tabs>
          <w:tab w:val="right" w:leader="dot" w:pos="8306"/>
        </w:tabs>
      </w:pPr>
      <w:hyperlink w:anchor="_Toc9745" w:history="1">
        <w:r>
          <w:rPr>
            <w:rFonts w:ascii="仿宋" w:eastAsia="仿宋" w:hAnsi="仿宋" w:cs="仿宋" w:hint="eastAsia"/>
            <w:lang w:eastAsia="zh-CN"/>
          </w:rPr>
          <w:t>(二)、建设规模</w:t>
        </w:r>
        <w:r>
          <w:tab/>
        </w:r>
        <w:r>
          <w:fldChar w:fldCharType="begin"/>
        </w:r>
        <w:r>
          <w:instrText xml:space="preserve"> PAGEREF _Toc9745 \h </w:instrText>
        </w:r>
        <w:r>
          <w:fldChar w:fldCharType="separate"/>
        </w:r>
        <w:r>
          <w:t>4</w:t>
        </w:r>
        <w:r>
          <w:fldChar w:fldCharType="end"/>
        </w:r>
      </w:hyperlink>
    </w:p>
    <w:p>
      <w:pPr>
        <w:pStyle w:val="TOC1"/>
        <w:tabs>
          <w:tab w:val="right" w:leader="dot" w:pos="8306"/>
        </w:tabs>
      </w:pPr>
      <w:hyperlink w:anchor="_Toc32643" w:history="1">
        <w:r>
          <w:rPr>
            <w:rFonts w:ascii="仿宋" w:eastAsia="仿宋" w:hAnsi="仿宋" w:cs="仿宋" w:hint="eastAsia"/>
            <w:lang w:eastAsia="zh-CN"/>
          </w:rPr>
          <w:t>二、市场分析、调研</w:t>
        </w:r>
        <w:r>
          <w:tab/>
        </w:r>
        <w:r>
          <w:fldChar w:fldCharType="begin"/>
        </w:r>
        <w:r>
          <w:instrText xml:space="preserve"> PAGEREF _Toc32643 \h </w:instrText>
        </w:r>
        <w:r>
          <w:fldChar w:fldCharType="separate"/>
        </w:r>
        <w:r>
          <w:t>5</w:t>
        </w:r>
        <w:r>
          <w:fldChar w:fldCharType="end"/>
        </w:r>
      </w:hyperlink>
    </w:p>
    <w:p>
      <w:pPr>
        <w:pStyle w:val="TOC2"/>
        <w:tabs>
          <w:tab w:val="right" w:leader="dot" w:pos="8306"/>
        </w:tabs>
      </w:pPr>
      <w:hyperlink w:anchor="_Toc1583" w:history="1">
        <w:r>
          <w:rPr>
            <w:rFonts w:ascii="仿宋" w:eastAsia="仿宋" w:hAnsi="仿宋" w:cs="仿宋" w:hint="eastAsia"/>
            <w:lang w:eastAsia="zh-CN"/>
          </w:rPr>
          <w:t>(一)、稀有稀土金属压延加工材行业分析</w:t>
        </w:r>
        <w:r>
          <w:tab/>
        </w:r>
        <w:r>
          <w:fldChar w:fldCharType="begin"/>
        </w:r>
        <w:r>
          <w:instrText xml:space="preserve"> PAGEREF _Toc1583 \h </w:instrText>
        </w:r>
        <w:r>
          <w:fldChar w:fldCharType="separate"/>
        </w:r>
        <w:r>
          <w:t>5</w:t>
        </w:r>
        <w:r>
          <w:fldChar w:fldCharType="end"/>
        </w:r>
      </w:hyperlink>
    </w:p>
    <w:p>
      <w:pPr>
        <w:pStyle w:val="TOC2"/>
        <w:tabs>
          <w:tab w:val="right" w:leader="dot" w:pos="8306"/>
        </w:tabs>
      </w:pPr>
      <w:hyperlink w:anchor="_Toc30740" w:history="1">
        <w:r>
          <w:rPr>
            <w:rFonts w:ascii="仿宋" w:eastAsia="仿宋" w:hAnsi="仿宋" w:cs="仿宋" w:hint="eastAsia"/>
            <w:lang w:eastAsia="zh-CN"/>
          </w:rPr>
          <w:t>(二)、稀有稀土金属压延加工材市场分析预测</w:t>
        </w:r>
        <w:r>
          <w:tab/>
        </w:r>
        <w:r>
          <w:fldChar w:fldCharType="begin"/>
        </w:r>
        <w:r>
          <w:instrText xml:space="preserve"> PAGEREF _Toc30740 \h </w:instrText>
        </w:r>
        <w:r>
          <w:fldChar w:fldCharType="separate"/>
        </w:r>
        <w:r>
          <w:t>6</w:t>
        </w:r>
        <w:r>
          <w:fldChar w:fldCharType="end"/>
        </w:r>
      </w:hyperlink>
    </w:p>
    <w:p>
      <w:pPr>
        <w:pStyle w:val="TOC1"/>
        <w:tabs>
          <w:tab w:val="right" w:leader="dot" w:pos="8306"/>
        </w:tabs>
      </w:pPr>
      <w:hyperlink w:anchor="_Toc5087" w:history="1">
        <w:r>
          <w:rPr>
            <w:rFonts w:ascii="仿宋" w:eastAsia="仿宋" w:hAnsi="仿宋" w:cs="仿宋" w:hint="eastAsia"/>
            <w:lang w:eastAsia="zh-CN"/>
          </w:rPr>
          <w:t>三、稀有稀土金属压延加工材项目文档管理</w:t>
        </w:r>
        <w:r>
          <w:tab/>
        </w:r>
        <w:r>
          <w:fldChar w:fldCharType="begin"/>
        </w:r>
        <w:r>
          <w:instrText xml:space="preserve"> PAGEREF _Toc5087 \h </w:instrText>
        </w:r>
        <w:r>
          <w:fldChar w:fldCharType="separate"/>
        </w:r>
        <w:r>
          <w:t>7</w:t>
        </w:r>
        <w:r>
          <w:fldChar w:fldCharType="end"/>
        </w:r>
      </w:hyperlink>
    </w:p>
    <w:p>
      <w:pPr>
        <w:pStyle w:val="TOC2"/>
        <w:tabs>
          <w:tab w:val="right" w:leader="dot" w:pos="8306"/>
        </w:tabs>
      </w:pPr>
      <w:hyperlink w:anchor="_Toc8827" w:history="1">
        <w:r>
          <w:rPr>
            <w:rFonts w:ascii="仿宋" w:eastAsia="仿宋" w:hAnsi="仿宋" w:cs="仿宋" w:hint="eastAsia"/>
            <w:lang w:eastAsia="zh-CN"/>
          </w:rPr>
          <w:t>(一)、文档编制与审查</w:t>
        </w:r>
        <w:r>
          <w:tab/>
        </w:r>
        <w:r>
          <w:fldChar w:fldCharType="begin"/>
        </w:r>
        <w:r>
          <w:instrText xml:space="preserve"> PAGEREF _Toc8827 \h </w:instrText>
        </w:r>
        <w:r>
          <w:fldChar w:fldCharType="separate"/>
        </w:r>
        <w:r>
          <w:t>7</w:t>
        </w:r>
        <w:r>
          <w:fldChar w:fldCharType="end"/>
        </w:r>
      </w:hyperlink>
    </w:p>
    <w:p>
      <w:pPr>
        <w:pStyle w:val="TOC2"/>
        <w:tabs>
          <w:tab w:val="right" w:leader="dot" w:pos="8306"/>
        </w:tabs>
      </w:pPr>
      <w:hyperlink w:anchor="_Toc27993" w:history="1">
        <w:r>
          <w:rPr>
            <w:rFonts w:ascii="仿宋" w:eastAsia="仿宋" w:hAnsi="仿宋" w:cs="仿宋" w:hint="eastAsia"/>
            <w:lang w:eastAsia="zh-CN"/>
          </w:rPr>
          <w:t>(二)、文档发布与分发</w:t>
        </w:r>
        <w:r>
          <w:tab/>
        </w:r>
        <w:r>
          <w:fldChar w:fldCharType="begin"/>
        </w:r>
        <w:r>
          <w:instrText xml:space="preserve"> PAGEREF _Toc27993 \h </w:instrText>
        </w:r>
        <w:r>
          <w:fldChar w:fldCharType="separate"/>
        </w:r>
        <w:r>
          <w:t>8</w:t>
        </w:r>
        <w:r>
          <w:fldChar w:fldCharType="end"/>
        </w:r>
      </w:hyperlink>
    </w:p>
    <w:p>
      <w:pPr>
        <w:pStyle w:val="TOC2"/>
        <w:tabs>
          <w:tab w:val="right" w:leader="dot" w:pos="8306"/>
        </w:tabs>
      </w:pPr>
      <w:hyperlink w:anchor="_Toc4764" w:history="1">
        <w:r>
          <w:rPr>
            <w:rFonts w:ascii="仿宋" w:eastAsia="仿宋" w:hAnsi="仿宋" w:cs="仿宋" w:hint="eastAsia"/>
            <w:lang w:eastAsia="zh-CN"/>
          </w:rPr>
          <w:t>(三)、文档存档与归档</w:t>
        </w:r>
        <w:r>
          <w:tab/>
        </w:r>
        <w:r>
          <w:fldChar w:fldCharType="begin"/>
        </w:r>
        <w:r>
          <w:instrText xml:space="preserve"> PAGEREF _Toc4764 \h </w:instrText>
        </w:r>
        <w:r>
          <w:fldChar w:fldCharType="separate"/>
        </w:r>
        <w:r>
          <w:t>9</w:t>
        </w:r>
        <w:r>
          <w:fldChar w:fldCharType="end"/>
        </w:r>
      </w:hyperlink>
    </w:p>
    <w:p>
      <w:pPr>
        <w:pStyle w:val="TOC1"/>
        <w:tabs>
          <w:tab w:val="right" w:leader="dot" w:pos="8306"/>
        </w:tabs>
      </w:pPr>
      <w:hyperlink w:anchor="_Toc4978" w:history="1">
        <w:r>
          <w:rPr>
            <w:rFonts w:ascii="仿宋" w:eastAsia="仿宋" w:hAnsi="仿宋" w:cs="仿宋" w:hint="eastAsia"/>
            <w:lang w:eastAsia="zh-CN"/>
          </w:rPr>
          <w:t>四、稀有稀土金属压延加工材项目选址可行性分析</w:t>
        </w:r>
        <w:r>
          <w:tab/>
        </w:r>
        <w:r>
          <w:fldChar w:fldCharType="begin"/>
        </w:r>
        <w:r>
          <w:instrText xml:space="preserve"> PAGEREF _Toc4978 \h </w:instrText>
        </w:r>
        <w:r>
          <w:fldChar w:fldCharType="separate"/>
        </w:r>
        <w:r>
          <w:t>10</w:t>
        </w:r>
        <w:r>
          <w:fldChar w:fldCharType="end"/>
        </w:r>
      </w:hyperlink>
    </w:p>
    <w:p>
      <w:pPr>
        <w:pStyle w:val="TOC2"/>
        <w:tabs>
          <w:tab w:val="right" w:leader="dot" w:pos="8306"/>
        </w:tabs>
      </w:pPr>
      <w:hyperlink w:anchor="_Toc30848" w:history="1">
        <w:r>
          <w:rPr>
            <w:rFonts w:ascii="仿宋" w:eastAsia="仿宋" w:hAnsi="仿宋" w:cs="仿宋" w:hint="eastAsia"/>
            <w:lang w:eastAsia="zh-CN"/>
          </w:rPr>
          <w:t>(一)、稀有稀土金属压延加工材项目选址</w:t>
        </w:r>
        <w:r>
          <w:tab/>
        </w:r>
        <w:r>
          <w:fldChar w:fldCharType="begin"/>
        </w:r>
        <w:r>
          <w:instrText xml:space="preserve"> PAGEREF _Toc30848 \h </w:instrText>
        </w:r>
        <w:r>
          <w:fldChar w:fldCharType="separate"/>
        </w:r>
        <w:r>
          <w:t>10</w:t>
        </w:r>
        <w:r>
          <w:fldChar w:fldCharType="end"/>
        </w:r>
      </w:hyperlink>
    </w:p>
    <w:p>
      <w:pPr>
        <w:pStyle w:val="TOC2"/>
        <w:tabs>
          <w:tab w:val="right" w:leader="dot" w:pos="8306"/>
        </w:tabs>
      </w:pPr>
      <w:hyperlink w:anchor="_Toc9811" w:history="1">
        <w:r>
          <w:rPr>
            <w:rFonts w:ascii="仿宋" w:eastAsia="仿宋" w:hAnsi="仿宋" w:cs="仿宋" w:hint="eastAsia"/>
            <w:lang w:eastAsia="zh-CN"/>
          </w:rPr>
          <w:t>(二)、用地控制指标</w:t>
        </w:r>
        <w:r>
          <w:tab/>
        </w:r>
        <w:r>
          <w:fldChar w:fldCharType="begin"/>
        </w:r>
        <w:r>
          <w:instrText xml:space="preserve"> PAGEREF _Toc9811 \h </w:instrText>
        </w:r>
        <w:r>
          <w:fldChar w:fldCharType="separate"/>
        </w:r>
        <w:r>
          <w:t>10</w:t>
        </w:r>
        <w:r>
          <w:fldChar w:fldCharType="end"/>
        </w:r>
      </w:hyperlink>
    </w:p>
    <w:p>
      <w:pPr>
        <w:pStyle w:val="TOC2"/>
        <w:tabs>
          <w:tab w:val="right" w:leader="dot" w:pos="8306"/>
        </w:tabs>
      </w:pPr>
      <w:hyperlink w:anchor="_Toc2772" w:history="1">
        <w:r>
          <w:rPr>
            <w:rFonts w:ascii="仿宋" w:eastAsia="仿宋" w:hAnsi="仿宋" w:cs="仿宋" w:hint="eastAsia"/>
            <w:lang w:eastAsia="zh-CN"/>
          </w:rPr>
          <w:t>(三)、节约用地措施</w:t>
        </w:r>
        <w:r>
          <w:tab/>
        </w:r>
        <w:r>
          <w:fldChar w:fldCharType="begin"/>
        </w:r>
        <w:r>
          <w:instrText xml:space="preserve"> PAGEREF _Toc2772 \h </w:instrText>
        </w:r>
        <w:r>
          <w:fldChar w:fldCharType="separate"/>
        </w:r>
        <w:r>
          <w:t>13</w:t>
        </w:r>
        <w:r>
          <w:fldChar w:fldCharType="end"/>
        </w:r>
      </w:hyperlink>
    </w:p>
    <w:p>
      <w:pPr>
        <w:pStyle w:val="TOC2"/>
        <w:tabs>
          <w:tab w:val="right" w:leader="dot" w:pos="8306"/>
        </w:tabs>
      </w:pPr>
      <w:hyperlink w:anchor="_Toc17554" w:history="1">
        <w:r>
          <w:rPr>
            <w:rFonts w:ascii="仿宋" w:eastAsia="仿宋" w:hAnsi="仿宋" w:cs="仿宋" w:hint="eastAsia"/>
            <w:lang w:eastAsia="zh-CN"/>
          </w:rPr>
          <w:t>(四)、总图布置方案</w:t>
        </w:r>
        <w:r>
          <w:tab/>
        </w:r>
        <w:r>
          <w:fldChar w:fldCharType="begin"/>
        </w:r>
        <w:r>
          <w:instrText xml:space="preserve"> PAGEREF _Toc17554 \h </w:instrText>
        </w:r>
        <w:r>
          <w:fldChar w:fldCharType="separate"/>
        </w:r>
        <w:r>
          <w:t>14</w:t>
        </w:r>
        <w:r>
          <w:fldChar w:fldCharType="end"/>
        </w:r>
      </w:hyperlink>
    </w:p>
    <w:p>
      <w:pPr>
        <w:pStyle w:val="TOC2"/>
        <w:tabs>
          <w:tab w:val="right" w:leader="dot" w:pos="8306"/>
        </w:tabs>
      </w:pPr>
      <w:hyperlink w:anchor="_Toc3591" w:history="1">
        <w:r>
          <w:rPr>
            <w:rFonts w:ascii="仿宋" w:eastAsia="仿宋" w:hAnsi="仿宋" w:cs="仿宋" w:hint="eastAsia"/>
            <w:lang w:eastAsia="zh-CN"/>
          </w:rPr>
          <w:t>(五)、选址综合评价</w:t>
        </w:r>
        <w:r>
          <w:tab/>
        </w:r>
        <w:r>
          <w:fldChar w:fldCharType="begin"/>
        </w:r>
        <w:r>
          <w:instrText xml:space="preserve"> PAGEREF _Toc3591 \h </w:instrText>
        </w:r>
        <w:r>
          <w:fldChar w:fldCharType="separate"/>
        </w:r>
        <w:r>
          <w:t>15</w:t>
        </w:r>
        <w:r>
          <w:fldChar w:fldCharType="end"/>
        </w:r>
      </w:hyperlink>
    </w:p>
    <w:p>
      <w:pPr>
        <w:pStyle w:val="TOC1"/>
        <w:tabs>
          <w:tab w:val="right" w:leader="dot" w:pos="8306"/>
        </w:tabs>
      </w:pPr>
      <w:hyperlink w:anchor="_Toc2124" w:history="1">
        <w:r>
          <w:rPr>
            <w:rFonts w:ascii="仿宋" w:eastAsia="仿宋" w:hAnsi="仿宋" w:cs="仿宋" w:hint="eastAsia"/>
            <w:lang w:eastAsia="zh-CN"/>
          </w:rPr>
          <w:t>五、稀有稀土金属压延加工材项目绩效评估</w:t>
        </w:r>
        <w:r>
          <w:tab/>
        </w:r>
        <w:r>
          <w:fldChar w:fldCharType="begin"/>
        </w:r>
        <w:r>
          <w:instrText xml:space="preserve"> PAGEREF _Toc2124 \h </w:instrText>
        </w:r>
        <w:r>
          <w:fldChar w:fldCharType="separate"/>
        </w:r>
        <w:r>
          <w:t>16</w:t>
        </w:r>
        <w:r>
          <w:fldChar w:fldCharType="end"/>
        </w:r>
      </w:hyperlink>
    </w:p>
    <w:p>
      <w:pPr>
        <w:pStyle w:val="TOC2"/>
        <w:tabs>
          <w:tab w:val="right" w:leader="dot" w:pos="8306"/>
        </w:tabs>
      </w:pPr>
      <w:hyperlink w:anchor="_Toc9601" w:history="1">
        <w:r>
          <w:rPr>
            <w:rFonts w:ascii="仿宋" w:eastAsia="仿宋" w:hAnsi="仿宋" w:cs="仿宋" w:hint="eastAsia"/>
            <w:lang w:eastAsia="zh-CN"/>
          </w:rPr>
          <w:t>(一)、绩效评估指标</w:t>
        </w:r>
        <w:r>
          <w:tab/>
        </w:r>
        <w:r>
          <w:fldChar w:fldCharType="begin"/>
        </w:r>
        <w:r>
          <w:instrText xml:space="preserve"> PAGEREF _Toc9601 \h </w:instrText>
        </w:r>
        <w:r>
          <w:fldChar w:fldCharType="separate"/>
        </w:r>
        <w:r>
          <w:t>16</w:t>
        </w:r>
        <w:r>
          <w:fldChar w:fldCharType="end"/>
        </w:r>
      </w:hyperlink>
    </w:p>
    <w:p>
      <w:pPr>
        <w:pStyle w:val="TOC2"/>
        <w:tabs>
          <w:tab w:val="right" w:leader="dot" w:pos="8306"/>
        </w:tabs>
      </w:pPr>
      <w:hyperlink w:anchor="_Toc14848" w:history="1">
        <w:r>
          <w:rPr>
            <w:rFonts w:ascii="仿宋" w:eastAsia="仿宋" w:hAnsi="仿宋" w:cs="仿宋" w:hint="eastAsia"/>
            <w:lang w:eastAsia="zh-CN"/>
          </w:rPr>
          <w:t>(二)、绩效评估方法</w:t>
        </w:r>
        <w:r>
          <w:tab/>
        </w:r>
        <w:r>
          <w:fldChar w:fldCharType="begin"/>
        </w:r>
        <w:r>
          <w:instrText xml:space="preserve"> PAGEREF _Toc14848 \h </w:instrText>
        </w:r>
        <w:r>
          <w:fldChar w:fldCharType="separate"/>
        </w:r>
        <w:r>
          <w:t>17</w:t>
        </w:r>
        <w:r>
          <w:fldChar w:fldCharType="end"/>
        </w:r>
      </w:hyperlink>
    </w:p>
    <w:p>
      <w:pPr>
        <w:pStyle w:val="TOC2"/>
        <w:tabs>
          <w:tab w:val="right" w:leader="dot" w:pos="8306"/>
        </w:tabs>
      </w:pPr>
      <w:hyperlink w:anchor="_Toc18332" w:history="1">
        <w:r>
          <w:rPr>
            <w:rFonts w:ascii="仿宋" w:eastAsia="仿宋" w:hAnsi="仿宋" w:cs="仿宋" w:hint="eastAsia"/>
            <w:lang w:eastAsia="zh-CN"/>
          </w:rPr>
          <w:t>(三)、绩效评估周期</w:t>
        </w:r>
        <w:r>
          <w:tab/>
        </w:r>
        <w:r>
          <w:fldChar w:fldCharType="begin"/>
        </w:r>
        <w:r>
          <w:instrText xml:space="preserve"> PAGEREF _Toc18332 \h </w:instrText>
        </w:r>
        <w:r>
          <w:fldChar w:fldCharType="separate"/>
        </w:r>
        <w:r>
          <w:t>18</w:t>
        </w:r>
        <w:r>
          <w:fldChar w:fldCharType="end"/>
        </w:r>
      </w:hyperlink>
    </w:p>
    <w:p>
      <w:pPr>
        <w:pStyle w:val="TOC1"/>
        <w:tabs>
          <w:tab w:val="right" w:leader="dot" w:pos="8306"/>
        </w:tabs>
      </w:pPr>
      <w:hyperlink w:anchor="_Toc20269" w:history="1">
        <w:r>
          <w:rPr>
            <w:rFonts w:ascii="仿宋" w:eastAsia="仿宋" w:hAnsi="仿宋" w:cs="仿宋" w:hint="eastAsia"/>
            <w:lang w:eastAsia="zh-CN"/>
          </w:rPr>
          <w:t>六、稀有稀土金属压延加工材项目概论</w:t>
        </w:r>
        <w:r>
          <w:tab/>
        </w:r>
        <w:r>
          <w:fldChar w:fldCharType="begin"/>
        </w:r>
        <w:r>
          <w:instrText xml:space="preserve"> PAGEREF _Toc20269 \h </w:instrText>
        </w:r>
        <w:r>
          <w:fldChar w:fldCharType="separate"/>
        </w:r>
        <w:r>
          <w:t>20</w:t>
        </w:r>
        <w:r>
          <w:fldChar w:fldCharType="end"/>
        </w:r>
      </w:hyperlink>
    </w:p>
    <w:p>
      <w:pPr>
        <w:pStyle w:val="TOC2"/>
        <w:tabs>
          <w:tab w:val="right" w:leader="dot" w:pos="8306"/>
        </w:tabs>
      </w:pPr>
      <w:hyperlink w:anchor="_Toc12858" w:history="1">
        <w:r>
          <w:rPr>
            <w:rFonts w:ascii="仿宋" w:eastAsia="仿宋" w:hAnsi="仿宋" w:cs="仿宋" w:hint="eastAsia"/>
            <w:lang w:eastAsia="zh-CN"/>
          </w:rPr>
          <w:t>(一)、稀有稀土金属压延加工材项目概况</w:t>
        </w:r>
        <w:r>
          <w:tab/>
        </w:r>
        <w:r>
          <w:fldChar w:fldCharType="begin"/>
        </w:r>
        <w:r>
          <w:instrText xml:space="preserve"> PAGEREF _Toc12858 \h </w:instrText>
        </w:r>
        <w:r>
          <w:fldChar w:fldCharType="separate"/>
        </w:r>
        <w:r>
          <w:t>20</w:t>
        </w:r>
        <w:r>
          <w:fldChar w:fldCharType="end"/>
        </w:r>
      </w:hyperlink>
    </w:p>
    <w:p>
      <w:pPr>
        <w:pStyle w:val="TOC2"/>
        <w:tabs>
          <w:tab w:val="right" w:leader="dot" w:pos="8306"/>
        </w:tabs>
      </w:pPr>
      <w:hyperlink w:anchor="_Toc15113" w:history="1">
        <w:r>
          <w:rPr>
            <w:rFonts w:ascii="仿宋" w:eastAsia="仿宋" w:hAnsi="仿宋" w:cs="仿宋" w:hint="eastAsia"/>
            <w:lang w:eastAsia="zh-CN"/>
          </w:rPr>
          <w:t>(二)、稀有稀土金属压延加工材项目目标</w:t>
        </w:r>
        <w:r>
          <w:tab/>
        </w:r>
        <w:r>
          <w:fldChar w:fldCharType="begin"/>
        </w:r>
        <w:r>
          <w:instrText xml:space="preserve"> PAGEREF _Toc15113 \h </w:instrText>
        </w:r>
        <w:r>
          <w:fldChar w:fldCharType="separate"/>
        </w:r>
        <w:r>
          <w:t>22</w:t>
        </w:r>
        <w:r>
          <w:fldChar w:fldCharType="end"/>
        </w:r>
      </w:hyperlink>
    </w:p>
    <w:p>
      <w:pPr>
        <w:pStyle w:val="TOC2"/>
        <w:tabs>
          <w:tab w:val="right" w:leader="dot" w:pos="8306"/>
        </w:tabs>
      </w:pPr>
      <w:hyperlink w:anchor="_Toc27946" w:history="1">
        <w:r>
          <w:rPr>
            <w:rFonts w:ascii="仿宋" w:eastAsia="仿宋" w:hAnsi="仿宋" w:cs="仿宋" w:hint="eastAsia"/>
            <w:lang w:eastAsia="zh-CN"/>
          </w:rPr>
          <w:t>(三)、稀有稀土金属压延加工材项目提出的理由</w:t>
        </w:r>
        <w:r>
          <w:tab/>
        </w:r>
        <w:r>
          <w:fldChar w:fldCharType="begin"/>
        </w:r>
        <w:r>
          <w:instrText xml:space="preserve"> PAGEREF _Toc27946 \h </w:instrText>
        </w:r>
        <w:r>
          <w:fldChar w:fldCharType="separate"/>
        </w:r>
        <w:r>
          <w:t>23</w:t>
        </w:r>
        <w:r>
          <w:fldChar w:fldCharType="end"/>
        </w:r>
      </w:hyperlink>
    </w:p>
    <w:p>
      <w:pPr>
        <w:pStyle w:val="TOC2"/>
        <w:tabs>
          <w:tab w:val="right" w:leader="dot" w:pos="8306"/>
        </w:tabs>
      </w:pPr>
      <w:hyperlink w:anchor="_Toc2507" w:history="1">
        <w:r>
          <w:rPr>
            <w:rFonts w:ascii="仿宋" w:eastAsia="仿宋" w:hAnsi="仿宋" w:cs="仿宋" w:hint="eastAsia"/>
            <w:lang w:eastAsia="zh-CN"/>
          </w:rPr>
          <w:t>(四)、稀有稀土金属压延加工材项目意义</w:t>
        </w:r>
        <w:r>
          <w:tab/>
        </w:r>
        <w:r>
          <w:fldChar w:fldCharType="begin"/>
        </w:r>
        <w:r>
          <w:instrText xml:space="preserve"> PAGEREF _Toc2507 \h </w:instrText>
        </w:r>
        <w:r>
          <w:fldChar w:fldCharType="separate"/>
        </w:r>
        <w:r>
          <w:t>25</w:t>
        </w:r>
        <w:r>
          <w:fldChar w:fldCharType="end"/>
        </w:r>
      </w:hyperlink>
    </w:p>
    <w:p>
      <w:pPr>
        <w:pStyle w:val="TOC2"/>
        <w:tabs>
          <w:tab w:val="right" w:leader="dot" w:pos="8306"/>
        </w:tabs>
      </w:pPr>
      <w:hyperlink w:anchor="_Toc4297" w:history="1">
        <w:r>
          <w:rPr>
            <w:rFonts w:ascii="仿宋" w:eastAsia="仿宋" w:hAnsi="仿宋" w:cs="仿宋" w:hint="eastAsia"/>
            <w:lang w:eastAsia="zh-CN"/>
          </w:rPr>
          <w:t>(五)、稀有稀土金属压延加工材项目背景</w:t>
        </w:r>
        <w:r>
          <w:tab/>
        </w:r>
        <w:r>
          <w:fldChar w:fldCharType="begin"/>
        </w:r>
        <w:r>
          <w:instrText xml:space="preserve"> PAGEREF _Toc4297 \h </w:instrText>
        </w:r>
        <w:r>
          <w:fldChar w:fldCharType="separate"/>
        </w:r>
        <w:r>
          <w:t>26</w:t>
        </w:r>
        <w:r>
          <w:fldChar w:fldCharType="end"/>
        </w:r>
      </w:hyperlink>
    </w:p>
    <w:p>
      <w:pPr>
        <w:pStyle w:val="TOC1"/>
        <w:tabs>
          <w:tab w:val="right" w:leader="dot" w:pos="8306"/>
        </w:tabs>
      </w:pPr>
      <w:hyperlink w:anchor="_Toc17242" w:history="1">
        <w:r>
          <w:rPr>
            <w:rFonts w:ascii="仿宋" w:eastAsia="仿宋" w:hAnsi="仿宋" w:cs="仿宋" w:hint="eastAsia"/>
            <w:lang w:eastAsia="zh-CN"/>
          </w:rPr>
          <w:t>七、稀有稀土金属压延加工材项目创新与研发</w:t>
        </w:r>
        <w:r>
          <w:tab/>
        </w:r>
        <w:r>
          <w:fldChar w:fldCharType="begin"/>
        </w:r>
        <w:r>
          <w:instrText xml:space="preserve"> PAGEREF _Toc17242 \h </w:instrText>
        </w:r>
        <w:r>
          <w:fldChar w:fldCharType="separate"/>
        </w:r>
        <w:r>
          <w:t>27</w:t>
        </w:r>
        <w:r>
          <w:fldChar w:fldCharType="end"/>
        </w:r>
      </w:hyperlink>
    </w:p>
    <w:p>
      <w:pPr>
        <w:pStyle w:val="TOC2"/>
        <w:tabs>
          <w:tab w:val="right" w:leader="dot" w:pos="8306"/>
        </w:tabs>
      </w:pPr>
      <w:hyperlink w:anchor="_Toc31351" w:history="1">
        <w:r>
          <w:rPr>
            <w:rFonts w:ascii="仿宋" w:eastAsia="仿宋" w:hAnsi="仿宋" w:cs="仿宋" w:hint="eastAsia"/>
            <w:lang w:eastAsia="zh-CN"/>
          </w:rPr>
          <w:t>(一)、创新策略与方向</w:t>
        </w:r>
        <w:r>
          <w:tab/>
        </w:r>
        <w:r>
          <w:fldChar w:fldCharType="begin"/>
        </w:r>
        <w:r>
          <w:instrText xml:space="preserve"> PAGEREF _Toc31351 \h </w:instrText>
        </w:r>
        <w:r>
          <w:fldChar w:fldCharType="separate"/>
        </w:r>
        <w:r>
          <w:t>27</w:t>
        </w:r>
        <w:r>
          <w:fldChar w:fldCharType="end"/>
        </w:r>
      </w:hyperlink>
    </w:p>
    <w:p>
      <w:pPr>
        <w:pStyle w:val="TOC2"/>
        <w:tabs>
          <w:tab w:val="right" w:leader="dot" w:pos="8306"/>
        </w:tabs>
      </w:pPr>
      <w:hyperlink w:anchor="_Toc14433" w:history="1">
        <w:r>
          <w:rPr>
            <w:rFonts w:ascii="仿宋" w:eastAsia="仿宋" w:hAnsi="仿宋" w:cs="仿宋" w:hint="eastAsia"/>
            <w:lang w:eastAsia="zh-CN"/>
          </w:rPr>
          <w:t>(二)、研发规划与投入</w:t>
        </w:r>
        <w:r>
          <w:tab/>
        </w:r>
        <w:r>
          <w:fldChar w:fldCharType="begin"/>
        </w:r>
        <w:r>
          <w:instrText xml:space="preserve"> PAGEREF _Toc14433 \h </w:instrText>
        </w:r>
        <w:r>
          <w:fldChar w:fldCharType="separate"/>
        </w:r>
        <w:r>
          <w:t>28</w:t>
        </w:r>
        <w:r>
          <w:fldChar w:fldCharType="end"/>
        </w:r>
      </w:hyperlink>
    </w:p>
    <w:p>
      <w:pPr>
        <w:pStyle w:val="TOC1"/>
        <w:tabs>
          <w:tab w:val="right" w:leader="dot" w:pos="8306"/>
        </w:tabs>
      </w:pPr>
      <w:hyperlink w:anchor="_Toc9684" w:history="1">
        <w:r>
          <w:rPr>
            <w:rFonts w:ascii="仿宋" w:eastAsia="仿宋" w:hAnsi="仿宋" w:cs="仿宋" w:hint="eastAsia"/>
            <w:lang w:eastAsia="zh-CN"/>
          </w:rPr>
          <w:t>八、稀有稀土金属压延加工材项目环境影响分析</w:t>
        </w:r>
        <w:r>
          <w:tab/>
        </w:r>
        <w:r>
          <w:fldChar w:fldCharType="begin"/>
        </w:r>
        <w:r>
          <w:instrText xml:space="preserve"> PAGEREF _Toc9684 \h </w:instrText>
        </w:r>
        <w:r>
          <w:fldChar w:fldCharType="separate"/>
        </w:r>
        <w:r>
          <w:t>30</w:t>
        </w:r>
        <w:r>
          <w:fldChar w:fldCharType="end"/>
        </w:r>
      </w:hyperlink>
    </w:p>
    <w:p>
      <w:pPr>
        <w:pStyle w:val="TOC2"/>
        <w:tabs>
          <w:tab w:val="right" w:leader="dot" w:pos="8306"/>
        </w:tabs>
      </w:pPr>
      <w:hyperlink w:anchor="_Toc13590" w:history="1">
        <w:r>
          <w:rPr>
            <w:rFonts w:ascii="仿宋" w:eastAsia="仿宋" w:hAnsi="仿宋" w:cs="仿宋" w:hint="eastAsia"/>
            <w:lang w:eastAsia="zh-CN"/>
          </w:rPr>
          <w:t>(一)、建设区域环境质量现状</w:t>
        </w:r>
        <w:r>
          <w:tab/>
        </w:r>
        <w:r>
          <w:fldChar w:fldCharType="begin"/>
        </w:r>
        <w:r>
          <w:instrText xml:space="preserve"> PAGEREF _Toc13590 \h </w:instrText>
        </w:r>
        <w:r>
          <w:fldChar w:fldCharType="separate"/>
        </w:r>
        <w:r>
          <w:t>30</w:t>
        </w:r>
        <w:r>
          <w:fldChar w:fldCharType="end"/>
        </w:r>
      </w:hyperlink>
    </w:p>
    <w:p>
      <w:pPr>
        <w:pStyle w:val="TOC2"/>
        <w:tabs>
          <w:tab w:val="right" w:leader="dot" w:pos="8306"/>
        </w:tabs>
      </w:pPr>
      <w:hyperlink w:anchor="_Toc22766" w:history="1">
        <w:r>
          <w:rPr>
            <w:rFonts w:ascii="仿宋" w:eastAsia="仿宋" w:hAnsi="仿宋" w:cs="仿宋" w:hint="eastAsia"/>
            <w:lang w:eastAsia="zh-CN"/>
          </w:rPr>
          <w:t>(二)、建设期环境保护</w:t>
        </w:r>
        <w:r>
          <w:tab/>
        </w:r>
        <w:r>
          <w:fldChar w:fldCharType="begin"/>
        </w:r>
        <w:r>
          <w:instrText xml:space="preserve"> PAGEREF _Toc22766 \h </w:instrText>
        </w:r>
        <w:r>
          <w:fldChar w:fldCharType="separate"/>
        </w:r>
        <w:r>
          <w:t>32</w:t>
        </w:r>
        <w:r>
          <w:fldChar w:fldCharType="end"/>
        </w:r>
      </w:hyperlink>
    </w:p>
    <w:p>
      <w:pPr>
        <w:pStyle w:val="TOC2"/>
        <w:tabs>
          <w:tab w:val="right" w:leader="dot" w:pos="8306"/>
        </w:tabs>
      </w:pPr>
      <w:hyperlink w:anchor="_Toc12093" w:history="1">
        <w:r>
          <w:rPr>
            <w:rFonts w:ascii="仿宋" w:eastAsia="仿宋" w:hAnsi="仿宋" w:cs="仿宋" w:hint="eastAsia"/>
            <w:lang w:eastAsia="zh-CN"/>
          </w:rPr>
          <w:t>(三)、运营期环境保护</w:t>
        </w:r>
        <w:r>
          <w:tab/>
        </w:r>
        <w:r>
          <w:fldChar w:fldCharType="begin"/>
        </w:r>
        <w:r>
          <w:instrText xml:space="preserve"> PAGEREF _Toc12093 \h </w:instrText>
        </w:r>
        <w:r>
          <w:fldChar w:fldCharType="separate"/>
        </w:r>
        <w:r>
          <w:t>33</w:t>
        </w:r>
        <w:r>
          <w:fldChar w:fldCharType="end"/>
        </w:r>
      </w:hyperlink>
    </w:p>
    <w:p>
      <w:pPr>
        <w:pStyle w:val="TOC2"/>
        <w:tabs>
          <w:tab w:val="right" w:leader="dot" w:pos="8306"/>
        </w:tabs>
      </w:pPr>
      <w:hyperlink w:anchor="_Toc701" w:history="1">
        <w:r>
          <w:rPr>
            <w:rFonts w:ascii="仿宋" w:eastAsia="仿宋" w:hAnsi="仿宋" w:cs="仿宋" w:hint="eastAsia"/>
            <w:lang w:eastAsia="zh-CN"/>
          </w:rPr>
          <w:t>(四)、稀有稀土金属压延加工材项目建设对区域经济的影响</w:t>
        </w:r>
        <w:r>
          <w:tab/>
        </w:r>
        <w:r>
          <w:fldChar w:fldCharType="begin"/>
        </w:r>
        <w:r>
          <w:instrText xml:space="preserve"> PAGEREF _Toc701 \h </w:instrText>
        </w:r>
        <w:r>
          <w:fldChar w:fldCharType="separate"/>
        </w:r>
        <w:r>
          <w:t>35</w:t>
        </w:r>
        <w:r>
          <w:fldChar w:fldCharType="end"/>
        </w:r>
      </w:hyperlink>
    </w:p>
    <w:p>
      <w:pPr>
        <w:pStyle w:val="TOC2"/>
        <w:tabs>
          <w:tab w:val="right" w:leader="dot" w:pos="8306"/>
        </w:tabs>
      </w:pPr>
      <w:hyperlink w:anchor="_Toc28966" w:history="1">
        <w:r>
          <w:rPr>
            <w:rFonts w:ascii="仿宋" w:eastAsia="仿宋" w:hAnsi="仿宋" w:cs="仿宋" w:hint="eastAsia"/>
            <w:lang w:eastAsia="zh-CN"/>
          </w:rPr>
          <w:t>(五)、废弃物处理</w:t>
        </w:r>
        <w:r>
          <w:tab/>
        </w:r>
        <w:r>
          <w:fldChar w:fldCharType="begin"/>
        </w:r>
        <w:r>
          <w:instrText xml:space="preserve"> PAGEREF _Toc28966 \h </w:instrText>
        </w:r>
        <w:r>
          <w:fldChar w:fldCharType="separate"/>
        </w:r>
        <w:r>
          <w:t>36</w:t>
        </w:r>
        <w:r>
          <w:fldChar w:fldCharType="end"/>
        </w:r>
      </w:hyperlink>
    </w:p>
    <w:p>
      <w:pPr>
        <w:pStyle w:val="TOC2"/>
        <w:tabs>
          <w:tab w:val="right" w:leader="dot" w:pos="8306"/>
        </w:tabs>
      </w:pPr>
      <w:hyperlink w:anchor="_Toc26273" w:history="1">
        <w:r>
          <w:rPr>
            <w:rFonts w:ascii="仿宋" w:eastAsia="仿宋" w:hAnsi="仿宋" w:cs="仿宋" w:hint="eastAsia"/>
            <w:lang w:eastAsia="zh-CN"/>
          </w:rPr>
          <w:t>(六)、特殊环境影响分析</w:t>
        </w:r>
        <w:r>
          <w:tab/>
        </w:r>
        <w:r>
          <w:fldChar w:fldCharType="begin"/>
        </w:r>
        <w:r>
          <w:instrText xml:space="preserve"> PAGEREF _Toc26273 \h </w:instrText>
        </w:r>
        <w:r>
          <w:fldChar w:fldCharType="separate"/>
        </w:r>
        <w:r>
          <w:t>38</w:t>
        </w:r>
        <w:r>
          <w:fldChar w:fldCharType="end"/>
        </w:r>
      </w:hyperlink>
    </w:p>
    <w:p>
      <w:pPr>
        <w:pStyle w:val="TOC2"/>
        <w:tabs>
          <w:tab w:val="right" w:leader="dot" w:pos="8306"/>
        </w:tabs>
      </w:pPr>
      <w:hyperlink w:anchor="_Toc4537" w:history="1">
        <w:r>
          <w:rPr>
            <w:rFonts w:ascii="仿宋" w:eastAsia="仿宋" w:hAnsi="仿宋" w:cs="仿宋" w:hint="eastAsia"/>
            <w:lang w:eastAsia="zh-CN"/>
          </w:rPr>
          <w:t>(七)、清洁生产</w:t>
        </w:r>
        <w:r>
          <w:tab/>
        </w:r>
        <w:r>
          <w:fldChar w:fldCharType="begin"/>
        </w:r>
        <w:r>
          <w:instrText xml:space="preserve"> PAGEREF _Toc4537 \h </w:instrText>
        </w:r>
        <w:r>
          <w:fldChar w:fldCharType="separate"/>
        </w:r>
        <w:r>
          <w:t>39</w:t>
        </w:r>
        <w:r>
          <w:fldChar w:fldCharType="end"/>
        </w:r>
      </w:hyperlink>
    </w:p>
    <w:p>
      <w:pPr>
        <w:pStyle w:val="TOC2"/>
        <w:tabs>
          <w:tab w:val="right" w:leader="dot" w:pos="8306"/>
        </w:tabs>
      </w:pPr>
      <w:hyperlink w:anchor="_Toc17606" w:history="1">
        <w:r>
          <w:rPr>
            <w:rFonts w:ascii="仿宋" w:eastAsia="仿宋" w:hAnsi="仿宋" w:cs="仿宋" w:hint="eastAsia"/>
            <w:lang w:eastAsia="zh-CN"/>
          </w:rPr>
          <w:t>(八)、环境保护综合评价</w:t>
        </w:r>
        <w:r>
          <w:tab/>
        </w:r>
        <w:r>
          <w:fldChar w:fldCharType="begin"/>
        </w:r>
        <w:r>
          <w:instrText xml:space="preserve"> PAGEREF _Toc17606 \h </w:instrText>
        </w:r>
        <w:r>
          <w:fldChar w:fldCharType="separate"/>
        </w:r>
        <w:r>
          <w:t>40</w:t>
        </w:r>
        <w:r>
          <w:fldChar w:fldCharType="end"/>
        </w:r>
      </w:hyperlink>
    </w:p>
    <w:p>
      <w:pPr>
        <w:pStyle w:val="TOC1"/>
        <w:tabs>
          <w:tab w:val="right" w:leader="dot" w:pos="8306"/>
        </w:tabs>
      </w:pPr>
      <w:hyperlink w:anchor="_Toc18897" w:history="1">
        <w:r>
          <w:rPr>
            <w:rFonts w:ascii="仿宋" w:eastAsia="仿宋" w:hAnsi="仿宋" w:cs="仿宋" w:hint="eastAsia"/>
            <w:lang w:eastAsia="zh-CN"/>
          </w:rPr>
          <w:t>九、稀有稀土金属压延加工材项目人力资源培养与发展</w:t>
        </w:r>
        <w:r>
          <w:tab/>
        </w:r>
        <w:r>
          <w:fldChar w:fldCharType="begin"/>
        </w:r>
        <w:r>
          <w:instrText xml:space="preserve"> PAGEREF _Toc18897 \h </w:instrText>
        </w:r>
        <w:r>
          <w:fldChar w:fldCharType="separate"/>
        </w:r>
        <w:r>
          <w:t>42</w:t>
        </w:r>
        <w:r>
          <w:fldChar w:fldCharType="end"/>
        </w:r>
      </w:hyperlink>
    </w:p>
    <w:p>
      <w:pPr>
        <w:pStyle w:val="TOC2"/>
        <w:tabs>
          <w:tab w:val="right" w:leader="dot" w:pos="8306"/>
        </w:tabs>
      </w:pPr>
      <w:hyperlink w:anchor="_Toc28302" w:history="1">
        <w:r>
          <w:rPr>
            <w:rFonts w:ascii="仿宋" w:eastAsia="仿宋" w:hAnsi="仿宋" w:cs="仿宋" w:hint="eastAsia"/>
            <w:lang w:eastAsia="zh-CN"/>
          </w:rPr>
          <w:t>(一)、人才需求与规划</w:t>
        </w:r>
        <w:r>
          <w:tab/>
        </w:r>
        <w:r>
          <w:fldChar w:fldCharType="begin"/>
        </w:r>
        <w:r>
          <w:instrText xml:space="preserve"> PAGEREF _Toc28302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85" w:history="1">
        <w:r>
          <w:rPr>
            <w:rFonts w:ascii="仿宋" w:eastAsia="仿宋" w:hAnsi="仿宋" w:cs="仿宋" w:hint="eastAsia"/>
            <w:lang w:eastAsia="zh-CN"/>
          </w:rPr>
          <w:t>(二)、培训与发展计划</w:t>
        </w:r>
        <w:r>
          <w:tab/>
        </w:r>
        <w:r>
          <w:fldChar w:fldCharType="begin"/>
        </w:r>
        <w:r>
          <w:instrText xml:space="preserve"> PAGEREF _Toc31085 \h </w:instrText>
        </w:r>
        <w:r>
          <w:fldChar w:fldCharType="separate"/>
        </w:r>
        <w:r>
          <w:t>42</w:t>
        </w:r>
        <w:r>
          <w:fldChar w:fldCharType="end"/>
        </w:r>
      </w:hyperlink>
    </w:p>
    <w:p>
      <w:pPr>
        <w:pStyle w:val="TOC1"/>
        <w:tabs>
          <w:tab w:val="right" w:leader="dot" w:pos="8306"/>
        </w:tabs>
      </w:pPr>
      <w:hyperlink w:anchor="_Toc28537" w:history="1">
        <w:r>
          <w:rPr>
            <w:rFonts w:ascii="仿宋" w:eastAsia="仿宋" w:hAnsi="仿宋" w:cs="仿宋" w:hint="eastAsia"/>
            <w:lang w:eastAsia="zh-CN"/>
          </w:rPr>
          <w:t>十、稀有稀土金属压延加工材项目社会影响</w:t>
        </w:r>
        <w:r>
          <w:tab/>
        </w:r>
        <w:r>
          <w:fldChar w:fldCharType="begin"/>
        </w:r>
        <w:r>
          <w:instrText xml:space="preserve"> PAGEREF _Toc28537 \h </w:instrText>
        </w:r>
        <w:r>
          <w:fldChar w:fldCharType="separate"/>
        </w:r>
        <w:r>
          <w:t>43</w:t>
        </w:r>
        <w:r>
          <w:fldChar w:fldCharType="end"/>
        </w:r>
      </w:hyperlink>
    </w:p>
    <w:p>
      <w:pPr>
        <w:pStyle w:val="TOC2"/>
        <w:tabs>
          <w:tab w:val="right" w:leader="dot" w:pos="8306"/>
        </w:tabs>
      </w:pPr>
      <w:hyperlink w:anchor="_Toc908" w:history="1">
        <w:r>
          <w:rPr>
            <w:rFonts w:ascii="仿宋" w:eastAsia="仿宋" w:hAnsi="仿宋" w:cs="仿宋" w:hint="eastAsia"/>
            <w:lang w:eastAsia="zh-CN"/>
          </w:rPr>
          <w:t>(一)、社会责任与义务</w:t>
        </w:r>
        <w:r>
          <w:tab/>
        </w:r>
        <w:r>
          <w:fldChar w:fldCharType="begin"/>
        </w:r>
        <w:r>
          <w:instrText xml:space="preserve"> PAGEREF _Toc908 \h </w:instrText>
        </w:r>
        <w:r>
          <w:fldChar w:fldCharType="separate"/>
        </w:r>
        <w:r>
          <w:t>43</w:t>
        </w:r>
        <w:r>
          <w:fldChar w:fldCharType="end"/>
        </w:r>
      </w:hyperlink>
    </w:p>
    <w:p>
      <w:pPr>
        <w:pStyle w:val="TOC2"/>
        <w:tabs>
          <w:tab w:val="right" w:leader="dot" w:pos="8306"/>
        </w:tabs>
      </w:pPr>
      <w:hyperlink w:anchor="_Toc30241" w:history="1">
        <w:r>
          <w:rPr>
            <w:rFonts w:ascii="仿宋" w:eastAsia="仿宋" w:hAnsi="仿宋" w:cs="仿宋" w:hint="eastAsia"/>
            <w:lang w:eastAsia="zh-CN"/>
          </w:rPr>
          <w:t>(二)、社会参与与沟通</w:t>
        </w:r>
        <w:r>
          <w:tab/>
        </w:r>
        <w:r>
          <w:fldChar w:fldCharType="begin"/>
        </w:r>
        <w:r>
          <w:instrText xml:space="preserve"> PAGEREF _Toc30241 \h </w:instrText>
        </w:r>
        <w:r>
          <w:fldChar w:fldCharType="separate"/>
        </w:r>
        <w:r>
          <w:t>44</w:t>
        </w:r>
        <w:r>
          <w:fldChar w:fldCharType="end"/>
        </w:r>
      </w:hyperlink>
    </w:p>
    <w:p>
      <w:pPr>
        <w:pStyle w:val="TOC1"/>
        <w:tabs>
          <w:tab w:val="right" w:leader="dot" w:pos="8306"/>
        </w:tabs>
      </w:pPr>
      <w:hyperlink w:anchor="_Toc7587" w:history="1">
        <w:r>
          <w:rPr>
            <w:rFonts w:ascii="仿宋" w:eastAsia="仿宋" w:hAnsi="仿宋" w:cs="仿宋" w:hint="eastAsia"/>
            <w:lang w:eastAsia="zh-CN"/>
          </w:rPr>
          <w:t>十一、生产安全保护</w:t>
        </w:r>
        <w:r>
          <w:tab/>
        </w:r>
        <w:r>
          <w:fldChar w:fldCharType="begin"/>
        </w:r>
        <w:r>
          <w:instrText xml:space="preserve"> PAGEREF _Toc7587 \h </w:instrText>
        </w:r>
        <w:r>
          <w:fldChar w:fldCharType="separate"/>
        </w:r>
        <w:r>
          <w:t>45</w:t>
        </w:r>
        <w:r>
          <w:fldChar w:fldCharType="end"/>
        </w:r>
      </w:hyperlink>
    </w:p>
    <w:p>
      <w:pPr>
        <w:pStyle w:val="TOC2"/>
        <w:tabs>
          <w:tab w:val="right" w:leader="dot" w:pos="8306"/>
        </w:tabs>
      </w:pPr>
      <w:hyperlink w:anchor="_Toc17991" w:history="1">
        <w:r>
          <w:rPr>
            <w:rFonts w:ascii="仿宋" w:eastAsia="仿宋" w:hAnsi="仿宋" w:cs="仿宋" w:hint="eastAsia"/>
            <w:lang w:eastAsia="zh-CN"/>
          </w:rPr>
          <w:t>(一)、消防安全</w:t>
        </w:r>
        <w:r>
          <w:tab/>
        </w:r>
        <w:r>
          <w:fldChar w:fldCharType="begin"/>
        </w:r>
        <w:r>
          <w:instrText xml:space="preserve"> PAGEREF _Toc17991 \h </w:instrText>
        </w:r>
        <w:r>
          <w:fldChar w:fldCharType="separate"/>
        </w:r>
        <w:r>
          <w:t>45</w:t>
        </w:r>
        <w:r>
          <w:fldChar w:fldCharType="end"/>
        </w:r>
      </w:hyperlink>
    </w:p>
    <w:p>
      <w:pPr>
        <w:pStyle w:val="TOC2"/>
        <w:tabs>
          <w:tab w:val="right" w:leader="dot" w:pos="8306"/>
        </w:tabs>
      </w:pPr>
      <w:hyperlink w:anchor="_Toc22547" w:history="1">
        <w:r>
          <w:rPr>
            <w:rFonts w:ascii="仿宋" w:eastAsia="仿宋" w:hAnsi="仿宋" w:cs="仿宋" w:hint="eastAsia"/>
            <w:lang w:eastAsia="zh-CN"/>
          </w:rPr>
          <w:t>(二)、防火防爆总图布置措施</w:t>
        </w:r>
        <w:r>
          <w:tab/>
        </w:r>
        <w:r>
          <w:fldChar w:fldCharType="begin"/>
        </w:r>
        <w:r>
          <w:instrText xml:space="preserve"> PAGEREF _Toc22547 \h </w:instrText>
        </w:r>
        <w:r>
          <w:fldChar w:fldCharType="separate"/>
        </w:r>
        <w:r>
          <w:t>46</w:t>
        </w:r>
        <w:r>
          <w:fldChar w:fldCharType="end"/>
        </w:r>
      </w:hyperlink>
    </w:p>
    <w:p>
      <w:pPr>
        <w:pStyle w:val="TOC2"/>
        <w:tabs>
          <w:tab w:val="right" w:leader="dot" w:pos="8306"/>
        </w:tabs>
      </w:pPr>
      <w:hyperlink w:anchor="_Toc1019" w:history="1">
        <w:r>
          <w:rPr>
            <w:rFonts w:ascii="仿宋" w:eastAsia="仿宋" w:hAnsi="仿宋" w:cs="仿宋" w:hint="eastAsia"/>
            <w:lang w:eastAsia="zh-CN"/>
          </w:rPr>
          <w:t>(三)、自然灾害防范措施</w:t>
        </w:r>
        <w:r>
          <w:tab/>
        </w:r>
        <w:r>
          <w:fldChar w:fldCharType="begin"/>
        </w:r>
        <w:r>
          <w:instrText xml:space="preserve"> PAGEREF _Toc1019 \h </w:instrText>
        </w:r>
        <w:r>
          <w:fldChar w:fldCharType="separate"/>
        </w:r>
        <w:r>
          <w:t>47</w:t>
        </w:r>
        <w:r>
          <w:fldChar w:fldCharType="end"/>
        </w:r>
      </w:hyperlink>
    </w:p>
    <w:p>
      <w:pPr>
        <w:pStyle w:val="TOC2"/>
        <w:tabs>
          <w:tab w:val="right" w:leader="dot" w:pos="8306"/>
        </w:tabs>
      </w:pPr>
      <w:hyperlink w:anchor="_Toc3851" w:history="1">
        <w:r>
          <w:rPr>
            <w:rFonts w:ascii="仿宋" w:eastAsia="仿宋" w:hAnsi="仿宋" w:cs="仿宋" w:hint="eastAsia"/>
            <w:lang w:eastAsia="zh-CN"/>
          </w:rPr>
          <w:t>(四)、安全色及安全标志使用要求</w:t>
        </w:r>
        <w:r>
          <w:tab/>
        </w:r>
        <w:r>
          <w:fldChar w:fldCharType="begin"/>
        </w:r>
        <w:r>
          <w:instrText xml:space="preserve"> PAGEREF _Toc3851 \h </w:instrText>
        </w:r>
        <w:r>
          <w:fldChar w:fldCharType="separate"/>
        </w:r>
        <w:r>
          <w:t>49</w:t>
        </w:r>
        <w:r>
          <w:fldChar w:fldCharType="end"/>
        </w:r>
      </w:hyperlink>
    </w:p>
    <w:p>
      <w:pPr>
        <w:pStyle w:val="TOC2"/>
        <w:tabs>
          <w:tab w:val="right" w:leader="dot" w:pos="8306"/>
        </w:tabs>
      </w:pPr>
      <w:hyperlink w:anchor="_Toc26991" w:history="1">
        <w:r>
          <w:rPr>
            <w:rFonts w:ascii="仿宋" w:eastAsia="仿宋" w:hAnsi="仿宋" w:cs="仿宋" w:hint="eastAsia"/>
            <w:lang w:eastAsia="zh-CN"/>
          </w:rPr>
          <w:t>(五)、防尘防毒措施</w:t>
        </w:r>
        <w:r>
          <w:tab/>
        </w:r>
        <w:r>
          <w:fldChar w:fldCharType="begin"/>
        </w:r>
        <w:r>
          <w:instrText xml:space="preserve"> PAGEREF _Toc26991 \h </w:instrText>
        </w:r>
        <w:r>
          <w:fldChar w:fldCharType="separate"/>
        </w:r>
        <w:r>
          <w:t>50</w:t>
        </w:r>
        <w:r>
          <w:fldChar w:fldCharType="end"/>
        </w:r>
      </w:hyperlink>
    </w:p>
    <w:p>
      <w:pPr>
        <w:pStyle w:val="TOC2"/>
        <w:tabs>
          <w:tab w:val="right" w:leader="dot" w:pos="8306"/>
        </w:tabs>
      </w:pPr>
      <w:hyperlink w:anchor="_Toc12216" w:history="1">
        <w:r>
          <w:rPr>
            <w:rFonts w:ascii="仿宋" w:eastAsia="仿宋" w:hAnsi="仿宋" w:cs="仿宋" w:hint="eastAsia"/>
            <w:lang w:eastAsia="zh-CN"/>
          </w:rPr>
          <w:t>(六)、防静电、触电防护及防雷措施</w:t>
        </w:r>
        <w:r>
          <w:tab/>
        </w:r>
        <w:r>
          <w:fldChar w:fldCharType="begin"/>
        </w:r>
        <w:r>
          <w:instrText xml:space="preserve"> PAGEREF _Toc12216 \h </w:instrText>
        </w:r>
        <w:r>
          <w:fldChar w:fldCharType="separate"/>
        </w:r>
        <w:r>
          <w:t>51</w:t>
        </w:r>
        <w:r>
          <w:fldChar w:fldCharType="end"/>
        </w:r>
      </w:hyperlink>
    </w:p>
    <w:p>
      <w:pPr>
        <w:pStyle w:val="TOC2"/>
        <w:tabs>
          <w:tab w:val="right" w:leader="dot" w:pos="8306"/>
        </w:tabs>
      </w:pPr>
      <w:hyperlink w:anchor="_Toc17394" w:history="1">
        <w:r>
          <w:rPr>
            <w:rFonts w:ascii="仿宋" w:eastAsia="仿宋" w:hAnsi="仿宋" w:cs="仿宋" w:hint="eastAsia"/>
            <w:lang w:eastAsia="zh-CN"/>
          </w:rPr>
          <w:t>(七)、机械设备安全保障措施</w:t>
        </w:r>
        <w:r>
          <w:tab/>
        </w:r>
        <w:r>
          <w:fldChar w:fldCharType="begin"/>
        </w:r>
        <w:r>
          <w:instrText xml:space="preserve"> PAGEREF _Toc17394 \h </w:instrText>
        </w:r>
        <w:r>
          <w:fldChar w:fldCharType="separate"/>
        </w:r>
        <w:r>
          <w:t>52</w:t>
        </w:r>
        <w:r>
          <w:fldChar w:fldCharType="end"/>
        </w:r>
      </w:hyperlink>
    </w:p>
    <w:p>
      <w:pPr>
        <w:pStyle w:val="TOC1"/>
        <w:tabs>
          <w:tab w:val="right" w:leader="dot" w:pos="8306"/>
        </w:tabs>
      </w:pPr>
      <w:hyperlink w:anchor="_Toc23473" w:history="1">
        <w:r>
          <w:rPr>
            <w:rFonts w:ascii="仿宋" w:eastAsia="仿宋" w:hAnsi="仿宋" w:cs="仿宋" w:hint="eastAsia"/>
            <w:lang w:eastAsia="zh-CN"/>
          </w:rPr>
          <w:t>十二、稀有稀土金属压延加工材项目计划安排</w:t>
        </w:r>
        <w:r>
          <w:tab/>
        </w:r>
        <w:r>
          <w:fldChar w:fldCharType="begin"/>
        </w:r>
        <w:r>
          <w:instrText xml:space="preserve"> PAGEREF _Toc23473 \h </w:instrText>
        </w:r>
        <w:r>
          <w:fldChar w:fldCharType="separate"/>
        </w:r>
        <w:r>
          <w:t>54</w:t>
        </w:r>
        <w:r>
          <w:fldChar w:fldCharType="end"/>
        </w:r>
      </w:hyperlink>
    </w:p>
    <w:p>
      <w:pPr>
        <w:pStyle w:val="TOC2"/>
        <w:tabs>
          <w:tab w:val="right" w:leader="dot" w:pos="8306"/>
        </w:tabs>
      </w:pPr>
      <w:hyperlink w:anchor="_Toc14881" w:history="1">
        <w:r>
          <w:rPr>
            <w:rFonts w:ascii="仿宋" w:eastAsia="仿宋" w:hAnsi="仿宋" w:cs="仿宋" w:hint="eastAsia"/>
            <w:lang w:eastAsia="zh-CN"/>
          </w:rPr>
          <w:t>(一)、建设周期</w:t>
        </w:r>
        <w:r>
          <w:tab/>
        </w:r>
        <w:r>
          <w:fldChar w:fldCharType="begin"/>
        </w:r>
        <w:r>
          <w:instrText xml:space="preserve"> PAGEREF _Toc14881 \h </w:instrText>
        </w:r>
        <w:r>
          <w:fldChar w:fldCharType="separate"/>
        </w:r>
        <w:r>
          <w:t>54</w:t>
        </w:r>
        <w:r>
          <w:fldChar w:fldCharType="end"/>
        </w:r>
      </w:hyperlink>
    </w:p>
    <w:p>
      <w:pPr>
        <w:pStyle w:val="TOC2"/>
        <w:tabs>
          <w:tab w:val="right" w:leader="dot" w:pos="8306"/>
        </w:tabs>
      </w:pPr>
      <w:hyperlink w:anchor="_Toc1275" w:history="1">
        <w:r>
          <w:rPr>
            <w:rFonts w:ascii="仿宋" w:eastAsia="仿宋" w:hAnsi="仿宋" w:cs="仿宋" w:hint="eastAsia"/>
            <w:lang w:eastAsia="zh-CN"/>
          </w:rPr>
          <w:t>(二)、建设进度</w:t>
        </w:r>
        <w:r>
          <w:tab/>
        </w:r>
        <w:r>
          <w:fldChar w:fldCharType="begin"/>
        </w:r>
        <w:r>
          <w:instrText xml:space="preserve"> PAGEREF _Toc1275 \h </w:instrText>
        </w:r>
        <w:r>
          <w:fldChar w:fldCharType="separate"/>
        </w:r>
        <w:r>
          <w:t>55</w:t>
        </w:r>
        <w:r>
          <w:fldChar w:fldCharType="end"/>
        </w:r>
      </w:hyperlink>
    </w:p>
    <w:p>
      <w:pPr>
        <w:pStyle w:val="TOC2"/>
        <w:tabs>
          <w:tab w:val="right" w:leader="dot" w:pos="8306"/>
        </w:tabs>
      </w:pPr>
      <w:hyperlink w:anchor="_Toc11353" w:history="1">
        <w:r>
          <w:rPr>
            <w:rFonts w:ascii="仿宋" w:eastAsia="仿宋" w:hAnsi="仿宋" w:cs="仿宋" w:hint="eastAsia"/>
            <w:lang w:eastAsia="zh-CN"/>
          </w:rPr>
          <w:t>(三)、进度安排注意事项</w:t>
        </w:r>
        <w:r>
          <w:tab/>
        </w:r>
        <w:r>
          <w:fldChar w:fldCharType="begin"/>
        </w:r>
        <w:r>
          <w:instrText xml:space="preserve"> PAGEREF _Toc11353 \h </w:instrText>
        </w:r>
        <w:r>
          <w:fldChar w:fldCharType="separate"/>
        </w:r>
        <w:r>
          <w:t>56</w:t>
        </w:r>
        <w:r>
          <w:fldChar w:fldCharType="end"/>
        </w:r>
      </w:hyperlink>
    </w:p>
    <w:p>
      <w:pPr>
        <w:pStyle w:val="TOC2"/>
        <w:tabs>
          <w:tab w:val="right" w:leader="dot" w:pos="8306"/>
        </w:tabs>
      </w:pPr>
      <w:hyperlink w:anchor="_Toc12075" w:history="1">
        <w:r>
          <w:rPr>
            <w:rFonts w:ascii="仿宋" w:eastAsia="仿宋" w:hAnsi="仿宋" w:cs="仿宋" w:hint="eastAsia"/>
            <w:lang w:eastAsia="zh-CN"/>
          </w:rPr>
          <w:t>(四)、人力资源配置</w:t>
        </w:r>
        <w:r>
          <w:tab/>
        </w:r>
        <w:r>
          <w:fldChar w:fldCharType="begin"/>
        </w:r>
        <w:r>
          <w:instrText xml:space="preserve"> PAGEREF _Toc12075 \h </w:instrText>
        </w:r>
        <w:r>
          <w:fldChar w:fldCharType="separate"/>
        </w:r>
        <w:r>
          <w:t>57</w:t>
        </w:r>
        <w:r>
          <w:fldChar w:fldCharType="end"/>
        </w:r>
      </w:hyperlink>
    </w:p>
    <w:p>
      <w:pPr>
        <w:pStyle w:val="TOC1"/>
        <w:tabs>
          <w:tab w:val="right" w:leader="dot" w:pos="8306"/>
        </w:tabs>
      </w:pPr>
      <w:hyperlink w:anchor="_Toc18915" w:history="1">
        <w:r>
          <w:rPr>
            <w:rFonts w:ascii="仿宋" w:eastAsia="仿宋" w:hAnsi="仿宋" w:cs="仿宋" w:hint="eastAsia"/>
            <w:lang w:eastAsia="zh-CN"/>
          </w:rPr>
          <w:t>十三、风险识别与分类</w:t>
        </w:r>
        <w:r>
          <w:tab/>
        </w:r>
        <w:r>
          <w:fldChar w:fldCharType="begin"/>
        </w:r>
        <w:r>
          <w:instrText xml:space="preserve"> PAGEREF _Toc18915 \h </w:instrText>
        </w:r>
        <w:r>
          <w:fldChar w:fldCharType="separate"/>
        </w:r>
        <w:r>
          <w:t>58</w:t>
        </w:r>
        <w:r>
          <w:fldChar w:fldCharType="end"/>
        </w:r>
      </w:hyperlink>
    </w:p>
    <w:p>
      <w:pPr>
        <w:pStyle w:val="TOC2"/>
        <w:tabs>
          <w:tab w:val="right" w:leader="dot" w:pos="8306"/>
        </w:tabs>
      </w:pPr>
      <w:hyperlink w:anchor="_Toc9820" w:history="1">
        <w:r>
          <w:rPr>
            <w:rFonts w:ascii="仿宋" w:eastAsia="仿宋" w:hAnsi="仿宋" w:cs="仿宋" w:hint="eastAsia"/>
            <w:lang w:eastAsia="zh-CN"/>
          </w:rPr>
          <w:t>(一)、风险识别</w:t>
        </w:r>
        <w:r>
          <w:tab/>
        </w:r>
        <w:r>
          <w:fldChar w:fldCharType="begin"/>
        </w:r>
        <w:r>
          <w:instrText xml:space="preserve"> PAGEREF _Toc9820 \h </w:instrText>
        </w:r>
        <w:r>
          <w:fldChar w:fldCharType="separate"/>
        </w:r>
        <w:r>
          <w:t>58</w:t>
        </w:r>
        <w:r>
          <w:fldChar w:fldCharType="end"/>
        </w:r>
      </w:hyperlink>
    </w:p>
    <w:p>
      <w:pPr>
        <w:pStyle w:val="TOC2"/>
        <w:tabs>
          <w:tab w:val="right" w:leader="dot" w:pos="8306"/>
        </w:tabs>
      </w:pPr>
      <w:hyperlink w:anchor="_Toc2177" w:history="1">
        <w:r>
          <w:rPr>
            <w:rFonts w:ascii="仿宋" w:eastAsia="仿宋" w:hAnsi="仿宋" w:cs="仿宋" w:hint="eastAsia"/>
            <w:lang w:eastAsia="zh-CN"/>
          </w:rPr>
          <w:t>(二)、风险分类</w:t>
        </w:r>
        <w:r>
          <w:tab/>
        </w:r>
        <w:r>
          <w:fldChar w:fldCharType="begin"/>
        </w:r>
        <w:r>
          <w:instrText xml:space="preserve"> PAGEREF _Toc2177 \h </w:instrText>
        </w:r>
        <w:r>
          <w:fldChar w:fldCharType="separate"/>
        </w:r>
        <w:r>
          <w:t>60</w:t>
        </w:r>
        <w:r>
          <w:fldChar w:fldCharType="end"/>
        </w:r>
      </w:hyperlink>
    </w:p>
    <w:p>
      <w:pPr>
        <w:pStyle w:val="TOC1"/>
        <w:tabs>
          <w:tab w:val="right" w:leader="dot" w:pos="8306"/>
        </w:tabs>
      </w:pPr>
      <w:hyperlink w:anchor="_Toc17175" w:history="1">
        <w:r>
          <w:rPr>
            <w:rFonts w:ascii="仿宋" w:eastAsia="仿宋" w:hAnsi="仿宋" w:cs="仿宋" w:hint="eastAsia"/>
            <w:lang w:eastAsia="zh-CN"/>
          </w:rPr>
          <w:t>十四、稀有稀土金属压延加工材项目变更管理</w:t>
        </w:r>
        <w:r>
          <w:tab/>
        </w:r>
        <w:r>
          <w:fldChar w:fldCharType="begin"/>
        </w:r>
        <w:r>
          <w:instrText xml:space="preserve"> PAGEREF _Toc17175 \h </w:instrText>
        </w:r>
        <w:r>
          <w:fldChar w:fldCharType="separate"/>
        </w:r>
        <w:r>
          <w:t>62</w:t>
        </w:r>
        <w:r>
          <w:fldChar w:fldCharType="end"/>
        </w:r>
      </w:hyperlink>
    </w:p>
    <w:p>
      <w:pPr>
        <w:pStyle w:val="TOC2"/>
        <w:tabs>
          <w:tab w:val="right" w:leader="dot" w:pos="8306"/>
        </w:tabs>
      </w:pPr>
      <w:hyperlink w:anchor="_Toc22837" w:history="1">
        <w:r>
          <w:rPr>
            <w:rFonts w:ascii="仿宋" w:eastAsia="仿宋" w:hAnsi="仿宋" w:cs="仿宋" w:hint="eastAsia"/>
            <w:lang w:eastAsia="zh-CN"/>
          </w:rPr>
          <w:t>(一)、变更申请与评估</w:t>
        </w:r>
        <w:r>
          <w:tab/>
        </w:r>
        <w:r>
          <w:fldChar w:fldCharType="begin"/>
        </w:r>
        <w:r>
          <w:instrText xml:space="preserve"> PAGEREF _Toc22837 \h </w:instrText>
        </w:r>
        <w:r>
          <w:fldChar w:fldCharType="separate"/>
        </w:r>
        <w:r>
          <w:t>62</w:t>
        </w:r>
        <w:r>
          <w:fldChar w:fldCharType="end"/>
        </w:r>
      </w:hyperlink>
    </w:p>
    <w:p>
      <w:pPr>
        <w:pStyle w:val="TOC2"/>
        <w:tabs>
          <w:tab w:val="right" w:leader="dot" w:pos="8306"/>
        </w:tabs>
      </w:pPr>
      <w:hyperlink w:anchor="_Toc19053" w:history="1">
        <w:r>
          <w:rPr>
            <w:rFonts w:ascii="仿宋" w:eastAsia="仿宋" w:hAnsi="仿宋" w:cs="仿宋" w:hint="eastAsia"/>
            <w:lang w:eastAsia="zh-CN"/>
          </w:rPr>
          <w:t>(二)、变更实施与控制</w:t>
        </w:r>
        <w:r>
          <w:tab/>
        </w:r>
        <w:r>
          <w:fldChar w:fldCharType="begin"/>
        </w:r>
        <w:r>
          <w:instrText xml:space="preserve"> PAGEREF _Toc19053 \h </w:instrText>
        </w:r>
        <w:r>
          <w:fldChar w:fldCharType="separate"/>
        </w:r>
        <w:r>
          <w:t>62</w:t>
        </w:r>
        <w:r>
          <w:fldChar w:fldCharType="end"/>
        </w:r>
      </w:hyperlink>
    </w:p>
    <w:p>
      <w:pPr>
        <w:pStyle w:val="TOC1"/>
        <w:tabs>
          <w:tab w:val="right" w:leader="dot" w:pos="8306"/>
        </w:tabs>
      </w:pPr>
      <w:hyperlink w:anchor="_Toc3199" w:history="1">
        <w:r>
          <w:rPr>
            <w:rFonts w:ascii="仿宋" w:eastAsia="仿宋" w:hAnsi="仿宋" w:cs="仿宋" w:hint="eastAsia"/>
            <w:lang w:eastAsia="zh-CN"/>
          </w:rPr>
          <w:t>十五、稀有稀土金属压延加工材项目工程方案分析</w:t>
        </w:r>
        <w:r>
          <w:tab/>
        </w:r>
        <w:r>
          <w:fldChar w:fldCharType="begin"/>
        </w:r>
        <w:r>
          <w:instrText xml:space="preserve"> PAGEREF _Toc3199 \h </w:instrText>
        </w:r>
        <w:r>
          <w:fldChar w:fldCharType="separate"/>
        </w:r>
        <w:r>
          <w:t>63</w:t>
        </w:r>
        <w:r>
          <w:fldChar w:fldCharType="end"/>
        </w:r>
      </w:hyperlink>
    </w:p>
    <w:p>
      <w:pPr>
        <w:pStyle w:val="TOC2"/>
        <w:tabs>
          <w:tab w:val="right" w:leader="dot" w:pos="8306"/>
        </w:tabs>
      </w:pPr>
      <w:hyperlink w:anchor="_Toc13253" w:history="1">
        <w:r>
          <w:rPr>
            <w:rFonts w:ascii="仿宋" w:eastAsia="仿宋" w:hAnsi="仿宋" w:cs="仿宋" w:hint="eastAsia"/>
            <w:lang w:eastAsia="zh-CN"/>
          </w:rPr>
          <w:t>(一)、建筑工程设计原则</w:t>
        </w:r>
        <w:r>
          <w:tab/>
        </w:r>
        <w:r>
          <w:fldChar w:fldCharType="begin"/>
        </w:r>
        <w:r>
          <w:instrText xml:space="preserve"> PAGEREF _Toc13253 \h </w:instrText>
        </w:r>
        <w:r>
          <w:fldChar w:fldCharType="separate"/>
        </w:r>
        <w:r>
          <w:t>63</w:t>
        </w:r>
        <w:r>
          <w:fldChar w:fldCharType="end"/>
        </w:r>
      </w:hyperlink>
    </w:p>
    <w:p>
      <w:pPr>
        <w:pStyle w:val="TOC2"/>
        <w:tabs>
          <w:tab w:val="right" w:leader="dot" w:pos="8306"/>
        </w:tabs>
      </w:pPr>
      <w:hyperlink w:anchor="_Toc10608" w:history="1">
        <w:r>
          <w:rPr>
            <w:rFonts w:ascii="仿宋" w:eastAsia="仿宋" w:hAnsi="仿宋" w:cs="仿宋" w:hint="eastAsia"/>
            <w:lang w:eastAsia="zh-CN"/>
          </w:rPr>
          <w:t>(二)、土建工程建设指标</w:t>
        </w:r>
        <w:r>
          <w:tab/>
        </w:r>
        <w:r>
          <w:fldChar w:fldCharType="begin"/>
        </w:r>
        <w:r>
          <w:instrText xml:space="preserve"> PAGEREF _Toc10608 \h </w:instrText>
        </w:r>
        <w:r>
          <w:fldChar w:fldCharType="separate"/>
        </w:r>
        <w:r>
          <w:t>66</w:t>
        </w:r>
        <w:r>
          <w:fldChar w:fldCharType="end"/>
        </w:r>
      </w:hyperlink>
    </w:p>
    <w:p>
      <w:pPr>
        <w:pStyle w:val="TOC1"/>
        <w:tabs>
          <w:tab w:val="right" w:leader="dot" w:pos="8306"/>
        </w:tabs>
      </w:pPr>
      <w:hyperlink w:anchor="_Toc10795" w:history="1">
        <w:r>
          <w:rPr>
            <w:rFonts w:ascii="仿宋" w:eastAsia="仿宋" w:hAnsi="仿宋" w:cs="仿宋" w:hint="eastAsia"/>
            <w:lang w:eastAsia="zh-CN"/>
          </w:rPr>
          <w:t>十六、营销与推广策略</w:t>
        </w:r>
        <w:r>
          <w:tab/>
        </w:r>
        <w:r>
          <w:fldChar w:fldCharType="begin"/>
        </w:r>
        <w:r>
          <w:instrText xml:space="preserve"> PAGEREF _Toc10795 \h </w:instrText>
        </w:r>
        <w:r>
          <w:fldChar w:fldCharType="separate"/>
        </w:r>
        <w:r>
          <w:t>68</w:t>
        </w:r>
        <w:r>
          <w:fldChar w:fldCharType="end"/>
        </w:r>
      </w:hyperlink>
    </w:p>
    <w:p>
      <w:pPr>
        <w:pStyle w:val="TOC2"/>
        <w:tabs>
          <w:tab w:val="right" w:leader="dot" w:pos="8306"/>
        </w:tabs>
      </w:pPr>
      <w:hyperlink w:anchor="_Toc22064" w:history="1">
        <w:r>
          <w:rPr>
            <w:rFonts w:ascii="仿宋" w:eastAsia="仿宋" w:hAnsi="仿宋" w:cs="仿宋" w:hint="eastAsia"/>
            <w:lang w:eastAsia="zh-CN"/>
          </w:rPr>
          <w:t>(一)、产品/服务定位与特点</w:t>
        </w:r>
        <w:r>
          <w:tab/>
        </w:r>
        <w:r>
          <w:fldChar w:fldCharType="begin"/>
        </w:r>
        <w:r>
          <w:instrText xml:space="preserve"> PAGEREF _Toc22064 \h </w:instrText>
        </w:r>
        <w:r>
          <w:fldChar w:fldCharType="separate"/>
        </w:r>
        <w:r>
          <w:t>68</w:t>
        </w:r>
        <w:r>
          <w:fldChar w:fldCharType="end"/>
        </w:r>
      </w:hyperlink>
    </w:p>
    <w:p>
      <w:pPr>
        <w:pStyle w:val="TOC2"/>
        <w:tabs>
          <w:tab w:val="right" w:leader="dot" w:pos="8306"/>
        </w:tabs>
      </w:pPr>
      <w:hyperlink w:anchor="_Toc3376" w:history="1">
        <w:r>
          <w:rPr>
            <w:rFonts w:ascii="仿宋" w:eastAsia="仿宋" w:hAnsi="仿宋" w:cs="仿宋" w:hint="eastAsia"/>
            <w:lang w:eastAsia="zh-CN"/>
          </w:rPr>
          <w:t>(二)、市场定位与竞争分析</w:t>
        </w:r>
        <w:r>
          <w:tab/>
        </w:r>
        <w:r>
          <w:fldChar w:fldCharType="begin"/>
        </w:r>
        <w:r>
          <w:instrText xml:space="preserve"> PAGEREF _Toc3376 \h </w:instrText>
        </w:r>
        <w:r>
          <w:fldChar w:fldCharType="separate"/>
        </w:r>
        <w:r>
          <w:t>69</w:t>
        </w:r>
        <w:r>
          <w:fldChar w:fldCharType="end"/>
        </w:r>
      </w:hyperlink>
    </w:p>
    <w:p>
      <w:pPr>
        <w:pStyle w:val="TOC2"/>
        <w:tabs>
          <w:tab w:val="right" w:leader="dot" w:pos="8306"/>
        </w:tabs>
      </w:pPr>
      <w:hyperlink w:anchor="_Toc9716" w:history="1">
        <w:r>
          <w:rPr>
            <w:rFonts w:ascii="仿宋" w:eastAsia="仿宋" w:hAnsi="仿宋" w:cs="仿宋" w:hint="eastAsia"/>
            <w:lang w:eastAsia="zh-CN"/>
          </w:rPr>
          <w:t>(三)、营销渠道与策略</w:t>
        </w:r>
        <w:r>
          <w:tab/>
        </w:r>
        <w:r>
          <w:fldChar w:fldCharType="begin"/>
        </w:r>
        <w:r>
          <w:instrText xml:space="preserve"> PAGEREF _Toc9716 \h </w:instrText>
        </w:r>
        <w:r>
          <w:fldChar w:fldCharType="separate"/>
        </w:r>
        <w:r>
          <w:t>71</w:t>
        </w:r>
        <w:r>
          <w:fldChar w:fldCharType="end"/>
        </w:r>
      </w:hyperlink>
    </w:p>
    <w:p>
      <w:pPr>
        <w:pStyle w:val="TOC2"/>
        <w:tabs>
          <w:tab w:val="right" w:leader="dot" w:pos="8306"/>
        </w:tabs>
      </w:pPr>
      <w:hyperlink w:anchor="_Toc5518" w:history="1">
        <w:r>
          <w:rPr>
            <w:rFonts w:ascii="仿宋" w:eastAsia="仿宋" w:hAnsi="仿宋" w:cs="仿宋" w:hint="eastAsia"/>
            <w:lang w:eastAsia="zh-CN"/>
          </w:rPr>
          <w:t>(四)、推广与宣传活动</w:t>
        </w:r>
        <w:r>
          <w:tab/>
        </w:r>
        <w:r>
          <w:fldChar w:fldCharType="begin"/>
        </w:r>
        <w:r>
          <w:instrText xml:space="preserve"> PAGEREF _Toc5518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75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640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稀有稀土金属压延加工材项目的主要产品是XXXX，预计年产值为XXX万元。这一产品在市场中占据着重要的地位，其广泛的应用范围使得该稀有稀土金属压延加工材项目的市场前景非常广阔。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稀有稀土金属压延加工材项目的xxx产品作为重要的原材料之一，将在多个领域发挥关键作用。其在建筑、交通、能源等方面的广泛应用将为整个产业链提供强大的支持，形成产业协同效应。稀有稀土金属压延加工材项目的年产值XXX万XXX万XXX万万元不仅反映了其在市场上的巨大潜力，更预示着它对国民经济的积极贡献。这种关联度高、涉及面广的产业关系，使得该稀有稀土金属压延加工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974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稀有稀土金属压延加工材项目总征地面积为XXXX平方米，相当于约XX.XX亩，其中净用地面积为XXXX平方米，红线范围内相当于约XX.XX亩。这一用地规模充分考虑了稀有稀土金属压延加工材项目的建设需求，保障了稀有稀土金属压延加工材项目在合适的空间内得以充分发展。稀有稀土金属压延加工材项目规划的总建筑面积为XXXX平方米，其中主体工程建设占XXXX平方米，计容建筑面积达XXXX平方米。预计建筑工程的投资将达到XXXX万元，为稀有稀土金属压延加工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稀有稀土金属压延加工材项目计划购置的设备共计XXXX台（套），设备购置费用为XXXX万元。这一设备购置计划充分考虑到稀有稀土金属压延加工材项目的生产需求和技术要求，确保了稀有稀土金属压延加工材项目在生产运营中具备先进的技术装备和高效的生产能力。设备的合理配置将为稀有稀土金属压延加工材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稀有稀土金属压延加工材项目计划总投资为XXXX万元，预计年实现营业收入为XXXX万元。这一产能规模的设定旨在确保稀有稀土金属压延加工材项目能够在投资与回报之间取得平衡，实现长期可持续的发展。稀有稀土金属压延加工材项目的总投资充分考虑到各个方面的需求，包括用地建设、设备购置等多个环节，以确保稀有稀土金属压延加工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264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583"/>
      <w:r>
        <w:rPr>
          <w:rFonts w:ascii="仿宋" w:eastAsia="仿宋" w:hAnsi="仿宋" w:cs="仿宋" w:hint="eastAsia"/>
          <w:lang w:eastAsia="zh-CN"/>
        </w:rPr>
        <w:t>(一)、稀有稀土金属压延加工材行业分析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稀有稀土金属压延加工材行业一直以来都是市场的关注焦点。行业内的发展趋势、竞争态势以及潜在机会都对稀有稀土金属压延加工材项目的推进产生深远的影响。通过深入研究行业的整体概貌，我们将更好地理解行业的核心特征，为稀有稀土金属压延加工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稀有稀土金属压延加工材行业，技术一直是推动创新和发展的关键因素。我们将对当前技术趋势进行详尽分析，包括但不限于人工智能、大数据应用、先进制造技术等。这有助于稀有稀土金属压延加工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稀有稀土金属压延加工材项目成功的基础。我们将对主要竞争对手进行深入研究，包括其市场份额、产品特点、市场定位等。通过全面了解竞争对手的优势和劣势，稀有稀土金属压延加工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0740"/>
      <w:r>
        <w:rPr>
          <w:rFonts w:ascii="仿宋" w:eastAsia="仿宋" w:hAnsi="仿宋" w:cs="仿宋" w:hint="eastAsia"/>
          <w:sz w:val="28"/>
          <w:lang w:eastAsia="zh-CN"/>
        </w:rPr>
        <w:t>(二)、稀有稀土金属压延加工材市场分析预测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稀有稀土金属压延加工材市场未来的增长趋势。这包括市场的整体规模、各细分领域的发展趋势等。稀有稀土金属压延加工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稀有稀土金属压延加工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稀有稀土金属压延加工材项目实施过程中需要充分考虑的因素。我们将对市场风险进行全面评估，包括但不限于政策法规风险、市场竞争风险、技术变革风险等。通过对潜在风险的深入分析，稀有稀土金属压延加工材项目可以制定相应的风险缓解策略，降低不确定性对稀有稀土金属压延加工材项目的影响。</w:t>
      </w:r>
    </w:p>
    <w:p>
      <w:pPr>
        <w:pStyle w:val="Heading1"/>
        <w:ind w:firstLine="560" w:firstLineChars="200"/>
        <w:rPr>
          <w:rFonts w:ascii="仿宋" w:eastAsia="仿宋" w:hAnsi="仿宋" w:cs="仿宋" w:hint="eastAsia"/>
          <w:sz w:val="28"/>
          <w:lang w:eastAsia="zh-CN"/>
        </w:rPr>
      </w:pPr>
      <w:bookmarkStart w:id="8" w:name="_Toc5087"/>
      <w:r>
        <w:rPr>
          <w:rFonts w:ascii="仿宋" w:eastAsia="仿宋" w:hAnsi="仿宋" w:cs="仿宋" w:hint="eastAsia"/>
          <w:sz w:val="28"/>
          <w:lang w:eastAsia="zh-CN"/>
        </w:rPr>
        <w:t>三、稀有稀土金属压延加工材项目文档管理</w:t>
      </w:r>
      <w:bookmarkEnd w:id="8"/>
    </w:p>
    <w:p>
      <w:pPr>
        <w:pStyle w:val="Heading2"/>
        <w:rPr>
          <w:rFonts w:ascii="仿宋" w:eastAsia="仿宋" w:hAnsi="仿宋" w:cs="仿宋" w:hint="eastAsia"/>
          <w:lang w:eastAsia="zh-CN"/>
        </w:rPr>
      </w:pPr>
      <w:bookmarkStart w:id="9" w:name="_Toc882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稀有稀土金属压延加工材项目高度重视文档的质量和准确性，以支持稀有稀土金属压延加工材项目的各项活动和决策。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稀有稀土金属压延加工材项目文档的编制始于稀有稀土金属压延加工材项目计划的初期，我们制定了详细的文档编制计划，明确了每个文档的内容、格式和编写责任人。在稀有稀土金属压延加工材项目启动阶段，我们首先编制了稀有稀土金属压延加工材项目章程，明确定义了稀有稀土金属压延加工材项目的目标、范围、风险等关键要素。随后，稀有稀土金属压延加工材项目团队根据计划陆续编制了需求文档、设计文档、测试文档等各类文档，确保稀有稀土金属压延加工材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稀有稀土金属压延加工材项目管理中的重要环节，旨在确保稀有稀土金属压延加工材项目文档符合质量标准和稀有稀土金属压延加工材项目需求。在稀有稀土金属压延加工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稀有稀土金属压延加工材项目相关利益方和专业领域的专家对文档进行独立审查。这有助于获取更全面、客观的反馈，确保稀有稀土金属压延加工材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稀有稀土金属压延加工材项目在文档编制与审查方面建立了严格的管理机制，通过规范的流程和多维度的审查，确保稀有稀土金属压延加工材项目文档的质量、准确性和可靠性，为稀有稀土金属压延加工材项目的顺利推进提供了有力支持。</w:t>
      </w:r>
    </w:p>
    <w:p>
      <w:pPr>
        <w:pStyle w:val="Heading2"/>
        <w:ind w:firstLine="560" w:firstLineChars="200"/>
        <w:rPr>
          <w:rFonts w:ascii="仿宋" w:eastAsia="仿宋" w:hAnsi="仿宋" w:cs="仿宋" w:hint="eastAsia"/>
          <w:sz w:val="28"/>
          <w:lang w:eastAsia="zh-CN"/>
        </w:rPr>
      </w:pPr>
      <w:bookmarkStart w:id="10" w:name="_Toc27993"/>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在稀有稀土金属压延加工材项目中，我们致力于优化文档发布与分发过程，以确保信息的高效传递和团队间协作的顺畅进行。以下是我们采取的关键优化策略：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我们通过多渠道发布文档，包括电子邮件、稀有稀土金属压延加工材项目管理平台、内部网站等，以满足不同团队成员的偏好和需求。多渠道发布确保了信息的全面覆盖。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我们采用了精细的权限控制，确保只有授权人员可以访问敏感信息。这种安全措施保护了稀有稀土金属压延加工材项目文档的机密性，防止了未经授权的信息泄露。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4764"/>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稀有稀土金属压延加工材项目生命周期中一个至关重要的环节，直接关系到稀有稀土金属压延加工材项目信息的长期保存和历史记录的完整性。在稀有稀土金属压延加工材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4978"/>
      <w:r>
        <w:rPr>
          <w:rFonts w:ascii="仿宋" w:eastAsia="仿宋" w:hAnsi="仿宋" w:cs="仿宋" w:hint="eastAsia"/>
          <w:sz w:val="28"/>
          <w:lang w:eastAsia="zh-CN"/>
        </w:rPr>
        <w:t>四、稀有稀土金属压延加工材项目选址可行性分析</w:t>
      </w:r>
      <w:bookmarkEnd w:id="12"/>
    </w:p>
    <w:p>
      <w:pPr>
        <w:pStyle w:val="Heading2"/>
        <w:rPr>
          <w:rFonts w:ascii="仿宋" w:eastAsia="仿宋" w:hAnsi="仿宋" w:cs="仿宋" w:hint="eastAsia"/>
          <w:lang w:eastAsia="zh-CN"/>
        </w:rPr>
      </w:pPr>
      <w:bookmarkStart w:id="13" w:name="_Toc30848"/>
      <w:r>
        <w:rPr>
          <w:rFonts w:ascii="仿宋" w:eastAsia="仿宋" w:hAnsi="仿宋" w:cs="仿宋" w:hint="eastAsia"/>
          <w:lang w:eastAsia="zh-CN"/>
        </w:rPr>
        <w:t>(一)、稀有稀土金属压延加工材项目选址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该稀有稀土金属压延加工材项目选址位于XX省XX市XX区XXX街道</w:t>
      </w:r>
    </w:p>
    <w:p>
      <w:pPr>
        <w:pStyle w:val="Heading2"/>
        <w:ind w:firstLine="560" w:firstLineChars="200"/>
        <w:rPr>
          <w:rFonts w:ascii="仿宋" w:eastAsia="仿宋" w:hAnsi="仿宋" w:cs="仿宋" w:hint="eastAsia"/>
          <w:sz w:val="28"/>
          <w:lang w:eastAsia="zh-CN"/>
        </w:rPr>
      </w:pPr>
      <w:bookmarkStart w:id="14" w:name="_Toc9811"/>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稀有稀土金属压延加工材项目的征地面积将根据稀有稀土金属压延加工材项目的实际规模和需求进行精确规划。具体面积XXX平方米，旨在确保稀有稀土金属压延加工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净用地面积是在征地面积基础上去除不可利用面积后的实际可开发用地。具体面积XXX平方米，考虑到环保、交通、安全等多方面因素，以确保稀有稀土金属压延加工材项目在整体利用效率上达到最优。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稀有稀土金属压延加工材项目计划建设的建筑总规模具体面积XXX平方米。这一规模的确定综合考虑了稀有稀土金属压延加工材项目的性质、规模，以及城市规划的相关要求，确保建筑布局与周边环境协调一致。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绿地率是稀有稀土金属压延加工材项目用地中被规划为绿地的比例。具体面积XXX平方米，旨在通过合理规划绿地，改善稀有稀土金属压延加工材项目周边环境，提升居民生活质量，并符合城市整体绿化规划。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容积率是用地上可以建设的建筑总体积与用地面积之比。具体面积XXX，通过合理的容积率规划，确保稀有稀土金属压延加工材项目建筑规模与周边环境和谐共生。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城市规划一致性： 确保稀有稀土金属压延加工材项目选址与当地城市规划相一致，具体面积XXX平方米。通过与城市规划部门深入沟通，确保稀有稀土金属压延加工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稀有稀土金属压延加工材项目选址符合当地产业政策，具体面积XXX平方米。这包括稀有稀土金属压延加工材项目对当地经济的促进作用，以及对相关产业的带动效应，确保稀有稀土金属压延加工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稀有稀土金属压延加工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确保稀有稀土金属压延加工材项目选址具备必要的公共设施配套，具体面积XXX平方米。这包括交通便利性、教育、医疗等基础设施，以提高居民生活品质，使得稀有稀土金属压延加工材项目选址更具吸引力。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考虑用地总体要求对当地社会稳定性的影响，具体面积XXX平方米。通过深入了解当地社区反馈，确保稀有稀土金属压延加工材项目的选址和建设过程对当地社会和谐稳定产生积极作用。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稀有稀土金属压延加工材项目选址不仅符合法规和规划，还在实际操作中具有可行性。这一全面规划将为稀有稀土金属压延加工材项目的成功实施提供坚实的基础，确保稀有稀土金属压延加工材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772"/>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稀有稀土金属压延加工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稀有稀土金属压延加工材项目的设备规划和空间设计中，我们将采取灵活设备布局的措施。设备布局将根据实际需求进行灵活设计，避免不必要的浪费。通过合理规划设备摆放位置，我们将提高设备的利用率，减少设备间距，以确保稀有稀土金属压延加工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稀有稀土金属压延加工材项目内部引入共享设施的概念，例如共享会议室、办公区等。通过这种方式，我们可以减少对资源的重复建设，提高资源共享效率，从而减小稀有稀土金属压延加工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7554"/>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稀有稀土金属压延加工材项目的总图布置中，我们将不同功能区域进行明确的规划，以最大程度满足稀有稀土金属压延加工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3591"/>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稀有稀土金属压延加工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稀有稀土金属压延加工材项目对环境的影响是综合评价的重要因素之一。我们将详细考虑选址周边的自然环境、生态保护区、水源地等情况，确保稀有稀土金属压延加工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稀有稀土金属压延加工材项目所在地的相关政策，确保稀有稀土金属压延加工材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考虑到社会稳定性对企业运营的重要性，我们将评估选址地区的社会安全情况、劳工关系、社区反馈等方面，以确保稀有稀土金属压延加工材项目的建设和运营不会受到社会稳定性的负面影响。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最后，我们将综合考虑用地成本，包括土地购置费用、土地开发成本等。通过对用地成本的详细评估，我们能够做出更为精确的经济效益分析，为稀有稀土金属压延加工材项目的投资决策提供有力支持。</w:t>
      </w:r>
    </w:p>
    <w:p>
      <w:pPr>
        <w:pStyle w:val="Heading1"/>
        <w:ind w:firstLine="560" w:firstLineChars="200"/>
        <w:rPr>
          <w:rFonts w:ascii="仿宋" w:eastAsia="仿宋" w:hAnsi="仿宋" w:cs="仿宋" w:hint="eastAsia"/>
          <w:sz w:val="28"/>
          <w:lang w:eastAsia="zh-CN"/>
        </w:rPr>
      </w:pPr>
      <w:bookmarkStart w:id="18" w:name="_Toc2124"/>
      <w:r>
        <w:rPr>
          <w:rFonts w:ascii="仿宋" w:eastAsia="仿宋" w:hAnsi="仿宋" w:cs="仿宋" w:hint="eastAsia"/>
          <w:sz w:val="28"/>
          <w:lang w:eastAsia="zh-CN"/>
        </w:rPr>
        <w:t>五、稀有稀土金属压延加工材项目绩效评估</w:t>
      </w:r>
      <w:bookmarkEnd w:id="18"/>
    </w:p>
    <w:p>
      <w:pPr>
        <w:pStyle w:val="Heading2"/>
        <w:rPr>
          <w:rFonts w:ascii="仿宋" w:eastAsia="仿宋" w:hAnsi="仿宋" w:cs="仿宋" w:hint="eastAsia"/>
          <w:lang w:eastAsia="zh-CN"/>
        </w:rPr>
      </w:pPr>
      <w:bookmarkStart w:id="19" w:name="_Toc9601"/>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稀有稀土金属压延加工材项目中，我们设计了一套全面的绩效评估指标，以确保稀有稀土金属压延加工材项目的可控和成功交付。这些指标跨足稀有稀土金属压延加工材项目目标、成本、进度和质量等多个维度，为我们提供了全面洞察稀有稀土金属压延加工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稀有稀土金属压延加工材项目目标达成率是我们关注的首要指标。我们设定了明确的目标，并通过定期监测和评估，迅速发现并应对潜在的目标偏差。这为稀有稀土金属压延加工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https://d.book118.com/498051102111006044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稀有稀土金属压延加工材项目规划设计纲要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32771C"/>
    <w:rsid w:val="663277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805110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2024-03-01T21:04:00Z</dcterms:created>
  <dcterms:modified xsi:type="dcterms:W3CDTF">2024-03-01T21:05:13Z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D32FC2ABE8F54DC1A2D444E61EA8F1FA_11</vt:lpwstr>
  </property>
  <property fmtid="{D5CDD505-2E9C-101B-9397-08002B2CF9AE}" pid="3" name="KSOProductBuildVer">
    <vt:lpwstr>2052-12.1.0.16388</vt:lpwstr>
  </property>
</Properties>
</file>