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复合管道项目规划设计蓝图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25" w:history="1">
        <w:r>
          <w:rPr>
            <w:rFonts w:ascii="仿宋" w:eastAsia="仿宋" w:hAnsi="仿宋" w:cs="仿宋" w:hint="eastAsia"/>
            <w:lang w:eastAsia="zh-CN"/>
          </w:rPr>
          <w:t>概论</w:t>
        </w:r>
        <w:r>
          <w:tab/>
        </w:r>
        <w:r>
          <w:fldChar w:fldCharType="begin"/>
        </w:r>
        <w:r>
          <w:instrText xml:space="preserve"> PAGEREF _Toc5125 \h </w:instrText>
        </w:r>
        <w:r>
          <w:fldChar w:fldCharType="separate"/>
        </w:r>
        <w:r>
          <w:t>3</w:t>
        </w:r>
        <w:r>
          <w:fldChar w:fldCharType="end"/>
        </w:r>
      </w:hyperlink>
    </w:p>
    <w:p>
      <w:pPr>
        <w:pStyle w:val="TOC1"/>
        <w:tabs>
          <w:tab w:val="right" w:leader="dot" w:pos="8306"/>
        </w:tabs>
      </w:pPr>
      <w:hyperlink w:anchor="_Toc11087" w:history="1">
        <w:r>
          <w:rPr>
            <w:rFonts w:ascii="仿宋" w:eastAsia="仿宋" w:hAnsi="仿宋" w:cs="仿宋" w:hint="eastAsia"/>
            <w:lang w:eastAsia="zh-CN"/>
          </w:rPr>
          <w:t>一、复合管道项目可持续发展</w:t>
        </w:r>
        <w:r>
          <w:tab/>
        </w:r>
        <w:r>
          <w:fldChar w:fldCharType="begin"/>
        </w:r>
        <w:r>
          <w:instrText xml:space="preserve"> PAGEREF _Toc11087 \h </w:instrText>
        </w:r>
        <w:r>
          <w:fldChar w:fldCharType="separate"/>
        </w:r>
        <w:r>
          <w:t>3</w:t>
        </w:r>
        <w:r>
          <w:fldChar w:fldCharType="end"/>
        </w:r>
      </w:hyperlink>
    </w:p>
    <w:p>
      <w:pPr>
        <w:pStyle w:val="TOC2"/>
        <w:tabs>
          <w:tab w:val="right" w:leader="dot" w:pos="8306"/>
        </w:tabs>
      </w:pPr>
      <w:hyperlink w:anchor="_Toc18880" w:history="1">
        <w:r>
          <w:rPr>
            <w:rFonts w:ascii="仿宋" w:eastAsia="仿宋" w:hAnsi="仿宋" w:cs="仿宋" w:hint="eastAsia"/>
            <w:lang w:eastAsia="zh-CN"/>
          </w:rPr>
          <w:t>(一)、可持续战略与实践</w:t>
        </w:r>
        <w:r>
          <w:tab/>
        </w:r>
        <w:r>
          <w:fldChar w:fldCharType="begin"/>
        </w:r>
        <w:r>
          <w:instrText xml:space="preserve"> PAGEREF _Toc18880 \h </w:instrText>
        </w:r>
        <w:r>
          <w:fldChar w:fldCharType="separate"/>
        </w:r>
        <w:r>
          <w:t>3</w:t>
        </w:r>
        <w:r>
          <w:fldChar w:fldCharType="end"/>
        </w:r>
      </w:hyperlink>
    </w:p>
    <w:p>
      <w:pPr>
        <w:pStyle w:val="TOC2"/>
        <w:tabs>
          <w:tab w:val="right" w:leader="dot" w:pos="8306"/>
        </w:tabs>
      </w:pPr>
      <w:hyperlink w:anchor="_Toc8371" w:history="1">
        <w:r>
          <w:rPr>
            <w:rFonts w:ascii="仿宋" w:eastAsia="仿宋" w:hAnsi="仿宋" w:cs="仿宋" w:hint="eastAsia"/>
            <w:lang w:eastAsia="zh-CN"/>
          </w:rPr>
          <w:t>(二)、环保与社会责任</w:t>
        </w:r>
        <w:r>
          <w:tab/>
        </w:r>
        <w:r>
          <w:fldChar w:fldCharType="begin"/>
        </w:r>
        <w:r>
          <w:instrText xml:space="preserve"> PAGEREF _Toc8371 \h </w:instrText>
        </w:r>
        <w:r>
          <w:fldChar w:fldCharType="separate"/>
        </w:r>
        <w:r>
          <w:t>4</w:t>
        </w:r>
        <w:r>
          <w:fldChar w:fldCharType="end"/>
        </w:r>
      </w:hyperlink>
    </w:p>
    <w:p>
      <w:pPr>
        <w:pStyle w:val="TOC1"/>
        <w:tabs>
          <w:tab w:val="right" w:leader="dot" w:pos="8306"/>
        </w:tabs>
      </w:pPr>
      <w:hyperlink w:anchor="_Toc10103" w:history="1">
        <w:r>
          <w:rPr>
            <w:rFonts w:ascii="仿宋" w:eastAsia="仿宋" w:hAnsi="仿宋" w:cs="仿宋" w:hint="eastAsia"/>
            <w:lang w:eastAsia="zh-CN"/>
          </w:rPr>
          <w:t>二、复合管道项目文档管理</w:t>
        </w:r>
        <w:r>
          <w:tab/>
        </w:r>
        <w:r>
          <w:fldChar w:fldCharType="begin"/>
        </w:r>
        <w:r>
          <w:instrText xml:space="preserve"> PAGEREF _Toc10103 \h </w:instrText>
        </w:r>
        <w:r>
          <w:fldChar w:fldCharType="separate"/>
        </w:r>
        <w:r>
          <w:t>5</w:t>
        </w:r>
        <w:r>
          <w:fldChar w:fldCharType="end"/>
        </w:r>
      </w:hyperlink>
    </w:p>
    <w:p>
      <w:pPr>
        <w:pStyle w:val="TOC2"/>
        <w:tabs>
          <w:tab w:val="right" w:leader="dot" w:pos="8306"/>
        </w:tabs>
      </w:pPr>
      <w:hyperlink w:anchor="_Toc18689" w:history="1">
        <w:r>
          <w:rPr>
            <w:rFonts w:ascii="仿宋" w:eastAsia="仿宋" w:hAnsi="仿宋" w:cs="仿宋" w:hint="eastAsia"/>
            <w:lang w:eastAsia="zh-CN"/>
          </w:rPr>
          <w:t>(一)、文档编制与审查</w:t>
        </w:r>
        <w:r>
          <w:tab/>
        </w:r>
        <w:r>
          <w:fldChar w:fldCharType="begin"/>
        </w:r>
        <w:r>
          <w:instrText xml:space="preserve"> PAGEREF _Toc18689 \h </w:instrText>
        </w:r>
        <w:r>
          <w:fldChar w:fldCharType="separate"/>
        </w:r>
        <w:r>
          <w:t>5</w:t>
        </w:r>
        <w:r>
          <w:fldChar w:fldCharType="end"/>
        </w:r>
      </w:hyperlink>
    </w:p>
    <w:p>
      <w:pPr>
        <w:pStyle w:val="TOC2"/>
        <w:tabs>
          <w:tab w:val="right" w:leader="dot" w:pos="8306"/>
        </w:tabs>
      </w:pPr>
      <w:hyperlink w:anchor="_Toc30933" w:history="1">
        <w:r>
          <w:rPr>
            <w:rFonts w:ascii="仿宋" w:eastAsia="仿宋" w:hAnsi="仿宋" w:cs="仿宋" w:hint="eastAsia"/>
            <w:lang w:eastAsia="zh-CN"/>
          </w:rPr>
          <w:t>(二)、文档发布与分发</w:t>
        </w:r>
        <w:r>
          <w:tab/>
        </w:r>
        <w:r>
          <w:fldChar w:fldCharType="begin"/>
        </w:r>
        <w:r>
          <w:instrText xml:space="preserve"> PAGEREF _Toc30933 \h </w:instrText>
        </w:r>
        <w:r>
          <w:fldChar w:fldCharType="separate"/>
        </w:r>
        <w:r>
          <w:t>6</w:t>
        </w:r>
        <w:r>
          <w:fldChar w:fldCharType="end"/>
        </w:r>
      </w:hyperlink>
    </w:p>
    <w:p>
      <w:pPr>
        <w:pStyle w:val="TOC2"/>
        <w:tabs>
          <w:tab w:val="right" w:leader="dot" w:pos="8306"/>
        </w:tabs>
      </w:pPr>
      <w:hyperlink w:anchor="_Toc18996" w:history="1">
        <w:r>
          <w:rPr>
            <w:rFonts w:ascii="仿宋" w:eastAsia="仿宋" w:hAnsi="仿宋" w:cs="仿宋" w:hint="eastAsia"/>
            <w:lang w:eastAsia="zh-CN"/>
          </w:rPr>
          <w:t>(三)、文档存档与归档</w:t>
        </w:r>
        <w:r>
          <w:tab/>
        </w:r>
        <w:r>
          <w:fldChar w:fldCharType="begin"/>
        </w:r>
        <w:r>
          <w:instrText xml:space="preserve"> PAGEREF _Toc18996 \h </w:instrText>
        </w:r>
        <w:r>
          <w:fldChar w:fldCharType="separate"/>
        </w:r>
        <w:r>
          <w:t>7</w:t>
        </w:r>
        <w:r>
          <w:fldChar w:fldCharType="end"/>
        </w:r>
      </w:hyperlink>
    </w:p>
    <w:p>
      <w:pPr>
        <w:pStyle w:val="TOC1"/>
        <w:tabs>
          <w:tab w:val="right" w:leader="dot" w:pos="8306"/>
        </w:tabs>
      </w:pPr>
      <w:hyperlink w:anchor="_Toc6391" w:history="1">
        <w:r>
          <w:rPr>
            <w:rFonts w:ascii="仿宋" w:eastAsia="仿宋" w:hAnsi="仿宋" w:cs="仿宋" w:hint="eastAsia"/>
            <w:lang w:eastAsia="zh-CN"/>
          </w:rPr>
          <w:t>三、工艺说明</w:t>
        </w:r>
        <w:r>
          <w:tab/>
        </w:r>
        <w:r>
          <w:fldChar w:fldCharType="begin"/>
        </w:r>
        <w:r>
          <w:instrText xml:space="preserve"> PAGEREF _Toc6391 \h </w:instrText>
        </w:r>
        <w:r>
          <w:fldChar w:fldCharType="separate"/>
        </w:r>
        <w:r>
          <w:t>8</w:t>
        </w:r>
        <w:r>
          <w:fldChar w:fldCharType="end"/>
        </w:r>
      </w:hyperlink>
    </w:p>
    <w:p>
      <w:pPr>
        <w:pStyle w:val="TOC2"/>
        <w:tabs>
          <w:tab w:val="right" w:leader="dot" w:pos="8306"/>
        </w:tabs>
      </w:pPr>
      <w:hyperlink w:anchor="_Toc29629" w:history="1">
        <w:r>
          <w:rPr>
            <w:rFonts w:ascii="仿宋" w:eastAsia="仿宋" w:hAnsi="仿宋" w:cs="仿宋" w:hint="eastAsia"/>
            <w:lang w:eastAsia="zh-CN"/>
          </w:rPr>
          <w:t>(一)、技术管理特点</w:t>
        </w:r>
        <w:r>
          <w:tab/>
        </w:r>
        <w:r>
          <w:fldChar w:fldCharType="begin"/>
        </w:r>
        <w:r>
          <w:instrText xml:space="preserve"> PAGEREF _Toc29629 \h </w:instrText>
        </w:r>
        <w:r>
          <w:fldChar w:fldCharType="separate"/>
        </w:r>
        <w:r>
          <w:t>8</w:t>
        </w:r>
        <w:r>
          <w:fldChar w:fldCharType="end"/>
        </w:r>
      </w:hyperlink>
    </w:p>
    <w:p>
      <w:pPr>
        <w:pStyle w:val="TOC2"/>
        <w:tabs>
          <w:tab w:val="right" w:leader="dot" w:pos="8306"/>
        </w:tabs>
      </w:pPr>
      <w:hyperlink w:anchor="_Toc7980" w:history="1">
        <w:r>
          <w:rPr>
            <w:rFonts w:ascii="仿宋" w:eastAsia="仿宋" w:hAnsi="仿宋" w:cs="仿宋" w:hint="eastAsia"/>
            <w:lang w:eastAsia="zh-CN"/>
          </w:rPr>
          <w:t>(二)、复合管道项目工艺技术设计方案</w:t>
        </w:r>
        <w:r>
          <w:tab/>
        </w:r>
        <w:r>
          <w:fldChar w:fldCharType="begin"/>
        </w:r>
        <w:r>
          <w:instrText xml:space="preserve"> PAGEREF _Toc7980 \h </w:instrText>
        </w:r>
        <w:r>
          <w:fldChar w:fldCharType="separate"/>
        </w:r>
        <w:r>
          <w:t>9</w:t>
        </w:r>
        <w:r>
          <w:fldChar w:fldCharType="end"/>
        </w:r>
      </w:hyperlink>
    </w:p>
    <w:p>
      <w:pPr>
        <w:pStyle w:val="TOC2"/>
        <w:tabs>
          <w:tab w:val="right" w:leader="dot" w:pos="8306"/>
        </w:tabs>
      </w:pPr>
      <w:hyperlink w:anchor="_Toc30409" w:history="1">
        <w:r>
          <w:rPr>
            <w:rFonts w:ascii="仿宋" w:eastAsia="仿宋" w:hAnsi="仿宋" w:cs="仿宋" w:hint="eastAsia"/>
            <w:lang w:eastAsia="zh-CN"/>
          </w:rPr>
          <w:t>(三)、设备选型方案</w:t>
        </w:r>
        <w:r>
          <w:tab/>
        </w:r>
        <w:r>
          <w:fldChar w:fldCharType="begin"/>
        </w:r>
        <w:r>
          <w:instrText xml:space="preserve"> PAGEREF _Toc30409 \h </w:instrText>
        </w:r>
        <w:r>
          <w:fldChar w:fldCharType="separate"/>
        </w:r>
        <w:r>
          <w:t>10</w:t>
        </w:r>
        <w:r>
          <w:fldChar w:fldCharType="end"/>
        </w:r>
      </w:hyperlink>
    </w:p>
    <w:p>
      <w:pPr>
        <w:pStyle w:val="TOC1"/>
        <w:tabs>
          <w:tab w:val="right" w:leader="dot" w:pos="8306"/>
        </w:tabs>
      </w:pPr>
      <w:hyperlink w:anchor="_Toc31392" w:history="1">
        <w:r>
          <w:rPr>
            <w:rFonts w:ascii="仿宋" w:eastAsia="仿宋" w:hAnsi="仿宋" w:cs="仿宋" w:hint="eastAsia"/>
            <w:lang w:eastAsia="zh-CN"/>
          </w:rPr>
          <w:t>四、复合管道项目危机管理</w:t>
        </w:r>
        <w:r>
          <w:tab/>
        </w:r>
        <w:r>
          <w:fldChar w:fldCharType="begin"/>
        </w:r>
        <w:r>
          <w:instrText xml:space="preserve"> PAGEREF _Toc31392 \h </w:instrText>
        </w:r>
        <w:r>
          <w:fldChar w:fldCharType="separate"/>
        </w:r>
        <w:r>
          <w:t>12</w:t>
        </w:r>
        <w:r>
          <w:fldChar w:fldCharType="end"/>
        </w:r>
      </w:hyperlink>
    </w:p>
    <w:p>
      <w:pPr>
        <w:pStyle w:val="TOC2"/>
        <w:tabs>
          <w:tab w:val="right" w:leader="dot" w:pos="8306"/>
        </w:tabs>
      </w:pPr>
      <w:hyperlink w:anchor="_Toc17858" w:history="1">
        <w:r>
          <w:rPr>
            <w:rFonts w:ascii="仿宋" w:eastAsia="仿宋" w:hAnsi="仿宋" w:cs="仿宋" w:hint="eastAsia"/>
            <w:lang w:eastAsia="zh-CN"/>
          </w:rPr>
          <w:t>(一)、危机预警与识别</w:t>
        </w:r>
        <w:r>
          <w:tab/>
        </w:r>
        <w:r>
          <w:fldChar w:fldCharType="begin"/>
        </w:r>
        <w:r>
          <w:instrText xml:space="preserve"> PAGEREF _Toc17858 \h </w:instrText>
        </w:r>
        <w:r>
          <w:fldChar w:fldCharType="separate"/>
        </w:r>
        <w:r>
          <w:t>12</w:t>
        </w:r>
        <w:r>
          <w:fldChar w:fldCharType="end"/>
        </w:r>
      </w:hyperlink>
    </w:p>
    <w:p>
      <w:pPr>
        <w:pStyle w:val="TOC2"/>
        <w:tabs>
          <w:tab w:val="right" w:leader="dot" w:pos="8306"/>
        </w:tabs>
      </w:pPr>
      <w:hyperlink w:anchor="_Toc15449" w:history="1">
        <w:r>
          <w:rPr>
            <w:rFonts w:ascii="仿宋" w:eastAsia="仿宋" w:hAnsi="仿宋" w:cs="仿宋" w:hint="eastAsia"/>
            <w:lang w:eastAsia="zh-CN"/>
          </w:rPr>
          <w:t>(二)、危机应对与恢复</w:t>
        </w:r>
        <w:r>
          <w:tab/>
        </w:r>
        <w:r>
          <w:fldChar w:fldCharType="begin"/>
        </w:r>
        <w:r>
          <w:instrText xml:space="preserve"> PAGEREF _Toc15449 \h </w:instrText>
        </w:r>
        <w:r>
          <w:fldChar w:fldCharType="separate"/>
        </w:r>
        <w:r>
          <w:t>13</w:t>
        </w:r>
        <w:r>
          <w:fldChar w:fldCharType="end"/>
        </w:r>
      </w:hyperlink>
    </w:p>
    <w:p>
      <w:pPr>
        <w:pStyle w:val="TOC1"/>
        <w:tabs>
          <w:tab w:val="right" w:leader="dot" w:pos="8306"/>
        </w:tabs>
      </w:pPr>
      <w:hyperlink w:anchor="_Toc31950" w:history="1">
        <w:r>
          <w:rPr>
            <w:rFonts w:ascii="仿宋" w:eastAsia="仿宋" w:hAnsi="仿宋" w:cs="仿宋" w:hint="eastAsia"/>
            <w:lang w:eastAsia="zh-CN"/>
          </w:rPr>
          <w:t>五、复合管道项目建设背景及必要性分析</w:t>
        </w:r>
        <w:r>
          <w:tab/>
        </w:r>
        <w:r>
          <w:fldChar w:fldCharType="begin"/>
        </w:r>
        <w:r>
          <w:instrText xml:space="preserve"> PAGEREF _Toc31950 \h </w:instrText>
        </w:r>
        <w:r>
          <w:fldChar w:fldCharType="separate"/>
        </w:r>
        <w:r>
          <w:t>14</w:t>
        </w:r>
        <w:r>
          <w:fldChar w:fldCharType="end"/>
        </w:r>
      </w:hyperlink>
    </w:p>
    <w:p>
      <w:pPr>
        <w:pStyle w:val="TOC2"/>
        <w:tabs>
          <w:tab w:val="right" w:leader="dot" w:pos="8306"/>
        </w:tabs>
      </w:pPr>
      <w:hyperlink w:anchor="_Toc2613" w:history="1">
        <w:r>
          <w:rPr>
            <w:rFonts w:ascii="仿宋" w:eastAsia="仿宋" w:hAnsi="仿宋" w:cs="仿宋" w:hint="eastAsia"/>
            <w:lang w:eastAsia="zh-CN"/>
          </w:rPr>
          <w:t>(一)、复合管道项目背景分析</w:t>
        </w:r>
        <w:r>
          <w:tab/>
        </w:r>
        <w:r>
          <w:fldChar w:fldCharType="begin"/>
        </w:r>
        <w:r>
          <w:instrText xml:space="preserve"> PAGEREF _Toc2613 \h </w:instrText>
        </w:r>
        <w:r>
          <w:fldChar w:fldCharType="separate"/>
        </w:r>
        <w:r>
          <w:t>14</w:t>
        </w:r>
        <w:r>
          <w:fldChar w:fldCharType="end"/>
        </w:r>
      </w:hyperlink>
    </w:p>
    <w:p>
      <w:pPr>
        <w:pStyle w:val="TOC2"/>
        <w:tabs>
          <w:tab w:val="right" w:leader="dot" w:pos="8306"/>
        </w:tabs>
      </w:pPr>
      <w:hyperlink w:anchor="_Toc859" w:history="1">
        <w:r>
          <w:rPr>
            <w:rFonts w:ascii="仿宋" w:eastAsia="仿宋" w:hAnsi="仿宋" w:cs="仿宋" w:hint="eastAsia"/>
            <w:lang w:eastAsia="zh-CN"/>
          </w:rPr>
          <w:t>(二)、复合管道项目建设必要性分析</w:t>
        </w:r>
        <w:r>
          <w:tab/>
        </w:r>
        <w:r>
          <w:fldChar w:fldCharType="begin"/>
        </w:r>
        <w:r>
          <w:instrText xml:space="preserve"> PAGEREF _Toc859 \h </w:instrText>
        </w:r>
        <w:r>
          <w:fldChar w:fldCharType="separate"/>
        </w:r>
        <w:r>
          <w:t>16</w:t>
        </w:r>
        <w:r>
          <w:fldChar w:fldCharType="end"/>
        </w:r>
      </w:hyperlink>
    </w:p>
    <w:p>
      <w:pPr>
        <w:pStyle w:val="TOC1"/>
        <w:tabs>
          <w:tab w:val="right" w:leader="dot" w:pos="8306"/>
        </w:tabs>
      </w:pPr>
      <w:hyperlink w:anchor="_Toc19149" w:history="1">
        <w:r>
          <w:rPr>
            <w:rFonts w:ascii="仿宋" w:eastAsia="仿宋" w:hAnsi="仿宋" w:cs="仿宋" w:hint="eastAsia"/>
            <w:lang w:eastAsia="zh-CN"/>
          </w:rPr>
          <w:t>六、复合管道项目土建工程</w:t>
        </w:r>
        <w:r>
          <w:tab/>
        </w:r>
        <w:r>
          <w:fldChar w:fldCharType="begin"/>
        </w:r>
        <w:r>
          <w:instrText xml:space="preserve"> PAGEREF _Toc19149 \h </w:instrText>
        </w:r>
        <w:r>
          <w:fldChar w:fldCharType="separate"/>
        </w:r>
        <w:r>
          <w:t>17</w:t>
        </w:r>
        <w:r>
          <w:fldChar w:fldCharType="end"/>
        </w:r>
      </w:hyperlink>
    </w:p>
    <w:p>
      <w:pPr>
        <w:pStyle w:val="TOC2"/>
        <w:tabs>
          <w:tab w:val="right" w:leader="dot" w:pos="8306"/>
        </w:tabs>
      </w:pPr>
      <w:hyperlink w:anchor="_Toc22265" w:history="1">
        <w:r>
          <w:rPr>
            <w:rFonts w:ascii="仿宋" w:eastAsia="仿宋" w:hAnsi="仿宋" w:cs="仿宋" w:hint="eastAsia"/>
            <w:lang w:eastAsia="zh-CN"/>
          </w:rPr>
          <w:t>(一)、建筑工程设计原则</w:t>
        </w:r>
        <w:r>
          <w:tab/>
        </w:r>
        <w:r>
          <w:fldChar w:fldCharType="begin"/>
        </w:r>
        <w:r>
          <w:instrText xml:space="preserve"> PAGEREF _Toc22265 \h </w:instrText>
        </w:r>
        <w:r>
          <w:fldChar w:fldCharType="separate"/>
        </w:r>
        <w:r>
          <w:t>17</w:t>
        </w:r>
        <w:r>
          <w:fldChar w:fldCharType="end"/>
        </w:r>
      </w:hyperlink>
    </w:p>
    <w:p>
      <w:pPr>
        <w:pStyle w:val="TOC2"/>
        <w:tabs>
          <w:tab w:val="right" w:leader="dot" w:pos="8306"/>
        </w:tabs>
      </w:pPr>
      <w:hyperlink w:anchor="_Toc22882" w:history="1">
        <w:r>
          <w:rPr>
            <w:rFonts w:ascii="仿宋" w:eastAsia="仿宋" w:hAnsi="仿宋" w:cs="仿宋" w:hint="eastAsia"/>
            <w:lang w:eastAsia="zh-CN"/>
          </w:rPr>
          <w:t>(二)、土建工程设计年限及安全等级</w:t>
        </w:r>
        <w:r>
          <w:tab/>
        </w:r>
        <w:r>
          <w:fldChar w:fldCharType="begin"/>
        </w:r>
        <w:r>
          <w:instrText xml:space="preserve"> PAGEREF _Toc22882 \h </w:instrText>
        </w:r>
        <w:r>
          <w:fldChar w:fldCharType="separate"/>
        </w:r>
        <w:r>
          <w:t>18</w:t>
        </w:r>
        <w:r>
          <w:fldChar w:fldCharType="end"/>
        </w:r>
      </w:hyperlink>
    </w:p>
    <w:p>
      <w:pPr>
        <w:pStyle w:val="TOC2"/>
        <w:tabs>
          <w:tab w:val="right" w:leader="dot" w:pos="8306"/>
        </w:tabs>
      </w:pPr>
      <w:hyperlink w:anchor="_Toc12814" w:history="1">
        <w:r>
          <w:rPr>
            <w:rFonts w:ascii="仿宋" w:eastAsia="仿宋" w:hAnsi="仿宋" w:cs="仿宋" w:hint="eastAsia"/>
            <w:lang w:eastAsia="zh-CN"/>
          </w:rPr>
          <w:t>(三)、建筑工程设计总体要求</w:t>
        </w:r>
        <w:r>
          <w:tab/>
        </w:r>
        <w:r>
          <w:fldChar w:fldCharType="begin"/>
        </w:r>
        <w:r>
          <w:instrText xml:space="preserve"> PAGEREF _Toc12814 \h </w:instrText>
        </w:r>
        <w:r>
          <w:fldChar w:fldCharType="separate"/>
        </w:r>
        <w:r>
          <w:t>20</w:t>
        </w:r>
        <w:r>
          <w:fldChar w:fldCharType="end"/>
        </w:r>
      </w:hyperlink>
    </w:p>
    <w:p>
      <w:pPr>
        <w:pStyle w:val="TOC2"/>
        <w:tabs>
          <w:tab w:val="right" w:leader="dot" w:pos="8306"/>
        </w:tabs>
      </w:pPr>
      <w:hyperlink w:anchor="_Toc19009" w:history="1">
        <w:r>
          <w:rPr>
            <w:rFonts w:ascii="仿宋" w:eastAsia="仿宋" w:hAnsi="仿宋" w:cs="仿宋" w:hint="eastAsia"/>
            <w:lang w:eastAsia="zh-CN"/>
          </w:rPr>
          <w:t>(四)、土建工程建设指标</w:t>
        </w:r>
        <w:r>
          <w:tab/>
        </w:r>
        <w:r>
          <w:fldChar w:fldCharType="begin"/>
        </w:r>
        <w:r>
          <w:instrText xml:space="preserve"> PAGEREF _Toc19009 \h </w:instrText>
        </w:r>
        <w:r>
          <w:fldChar w:fldCharType="separate"/>
        </w:r>
        <w:r>
          <w:t>20</w:t>
        </w:r>
        <w:r>
          <w:fldChar w:fldCharType="end"/>
        </w:r>
      </w:hyperlink>
    </w:p>
    <w:p>
      <w:pPr>
        <w:pStyle w:val="TOC1"/>
        <w:tabs>
          <w:tab w:val="right" w:leader="dot" w:pos="8306"/>
        </w:tabs>
      </w:pPr>
      <w:hyperlink w:anchor="_Toc5423" w:history="1">
        <w:r>
          <w:rPr>
            <w:rFonts w:ascii="仿宋" w:eastAsia="仿宋" w:hAnsi="仿宋" w:cs="仿宋" w:hint="eastAsia"/>
            <w:lang w:eastAsia="zh-CN"/>
          </w:rPr>
          <w:t>七、复合管道项目社会影响</w:t>
        </w:r>
        <w:r>
          <w:tab/>
        </w:r>
        <w:r>
          <w:fldChar w:fldCharType="begin"/>
        </w:r>
        <w:r>
          <w:instrText xml:space="preserve"> PAGEREF _Toc5423 \h </w:instrText>
        </w:r>
        <w:r>
          <w:fldChar w:fldCharType="separate"/>
        </w:r>
        <w:r>
          <w:t>20</w:t>
        </w:r>
        <w:r>
          <w:fldChar w:fldCharType="end"/>
        </w:r>
      </w:hyperlink>
    </w:p>
    <w:p>
      <w:pPr>
        <w:pStyle w:val="TOC2"/>
        <w:tabs>
          <w:tab w:val="right" w:leader="dot" w:pos="8306"/>
        </w:tabs>
      </w:pPr>
      <w:hyperlink w:anchor="_Toc19268" w:history="1">
        <w:r>
          <w:rPr>
            <w:rFonts w:ascii="仿宋" w:eastAsia="仿宋" w:hAnsi="仿宋" w:cs="仿宋" w:hint="eastAsia"/>
            <w:lang w:eastAsia="zh-CN"/>
          </w:rPr>
          <w:t>(一)、社会责任与义务</w:t>
        </w:r>
        <w:r>
          <w:tab/>
        </w:r>
        <w:r>
          <w:fldChar w:fldCharType="begin"/>
        </w:r>
        <w:r>
          <w:instrText xml:space="preserve"> PAGEREF _Toc19268 \h </w:instrText>
        </w:r>
        <w:r>
          <w:fldChar w:fldCharType="separate"/>
        </w:r>
        <w:r>
          <w:t>20</w:t>
        </w:r>
        <w:r>
          <w:fldChar w:fldCharType="end"/>
        </w:r>
      </w:hyperlink>
    </w:p>
    <w:p>
      <w:pPr>
        <w:pStyle w:val="TOC2"/>
        <w:tabs>
          <w:tab w:val="right" w:leader="dot" w:pos="8306"/>
        </w:tabs>
      </w:pPr>
      <w:hyperlink w:anchor="_Toc12311" w:history="1">
        <w:r>
          <w:rPr>
            <w:rFonts w:ascii="仿宋" w:eastAsia="仿宋" w:hAnsi="仿宋" w:cs="仿宋" w:hint="eastAsia"/>
            <w:lang w:eastAsia="zh-CN"/>
          </w:rPr>
          <w:t>(二)、社会参与与沟通</w:t>
        </w:r>
        <w:r>
          <w:tab/>
        </w:r>
        <w:r>
          <w:fldChar w:fldCharType="begin"/>
        </w:r>
        <w:r>
          <w:instrText xml:space="preserve"> PAGEREF _Toc12311 \h </w:instrText>
        </w:r>
        <w:r>
          <w:fldChar w:fldCharType="separate"/>
        </w:r>
        <w:r>
          <w:t>21</w:t>
        </w:r>
        <w:r>
          <w:fldChar w:fldCharType="end"/>
        </w:r>
      </w:hyperlink>
    </w:p>
    <w:p>
      <w:pPr>
        <w:pStyle w:val="TOC1"/>
        <w:tabs>
          <w:tab w:val="right" w:leader="dot" w:pos="8306"/>
        </w:tabs>
      </w:pPr>
      <w:hyperlink w:anchor="_Toc18776" w:history="1">
        <w:r>
          <w:rPr>
            <w:rFonts w:ascii="仿宋" w:eastAsia="仿宋" w:hAnsi="仿宋" w:cs="仿宋" w:hint="eastAsia"/>
            <w:lang w:eastAsia="zh-CN"/>
          </w:rPr>
          <w:t>八、复合管道项目人力资源管理</w:t>
        </w:r>
        <w:r>
          <w:tab/>
        </w:r>
        <w:r>
          <w:fldChar w:fldCharType="begin"/>
        </w:r>
        <w:r>
          <w:instrText xml:space="preserve"> PAGEREF _Toc18776 \h </w:instrText>
        </w:r>
        <w:r>
          <w:fldChar w:fldCharType="separate"/>
        </w:r>
        <w:r>
          <w:t>22</w:t>
        </w:r>
        <w:r>
          <w:fldChar w:fldCharType="end"/>
        </w:r>
      </w:hyperlink>
    </w:p>
    <w:p>
      <w:pPr>
        <w:pStyle w:val="TOC2"/>
        <w:tabs>
          <w:tab w:val="right" w:leader="dot" w:pos="8306"/>
        </w:tabs>
      </w:pPr>
      <w:hyperlink w:anchor="_Toc20380" w:history="1">
        <w:r>
          <w:rPr>
            <w:rFonts w:ascii="仿宋" w:eastAsia="仿宋" w:hAnsi="仿宋" w:cs="仿宋" w:hint="eastAsia"/>
            <w:lang w:eastAsia="zh-CN"/>
          </w:rPr>
          <w:t>(一)、建立健全的预算管理制度</w:t>
        </w:r>
        <w:r>
          <w:tab/>
        </w:r>
        <w:r>
          <w:fldChar w:fldCharType="begin"/>
        </w:r>
        <w:r>
          <w:instrText xml:space="preserve"> PAGEREF _Toc20380 \h </w:instrText>
        </w:r>
        <w:r>
          <w:fldChar w:fldCharType="separate"/>
        </w:r>
        <w:r>
          <w:t>22</w:t>
        </w:r>
        <w:r>
          <w:fldChar w:fldCharType="end"/>
        </w:r>
      </w:hyperlink>
    </w:p>
    <w:p>
      <w:pPr>
        <w:pStyle w:val="TOC2"/>
        <w:tabs>
          <w:tab w:val="right" w:leader="dot" w:pos="8306"/>
        </w:tabs>
      </w:pPr>
      <w:hyperlink w:anchor="_Toc2860" w:history="1">
        <w:r>
          <w:rPr>
            <w:rFonts w:ascii="仿宋" w:eastAsia="仿宋" w:hAnsi="仿宋" w:cs="仿宋" w:hint="eastAsia"/>
            <w:lang w:eastAsia="zh-CN"/>
          </w:rPr>
          <w:t>(二)、加强资金流动监控</w:t>
        </w:r>
        <w:r>
          <w:tab/>
        </w:r>
        <w:r>
          <w:fldChar w:fldCharType="begin"/>
        </w:r>
        <w:r>
          <w:instrText xml:space="preserve"> PAGEREF _Toc2860 \h </w:instrText>
        </w:r>
        <w:r>
          <w:fldChar w:fldCharType="separate"/>
        </w:r>
        <w:r>
          <w:t>24</w:t>
        </w:r>
        <w:r>
          <w:fldChar w:fldCharType="end"/>
        </w:r>
      </w:hyperlink>
    </w:p>
    <w:p>
      <w:pPr>
        <w:pStyle w:val="TOC2"/>
        <w:tabs>
          <w:tab w:val="right" w:leader="dot" w:pos="8306"/>
        </w:tabs>
      </w:pPr>
      <w:hyperlink w:anchor="_Toc24597" w:history="1">
        <w:r>
          <w:rPr>
            <w:rFonts w:ascii="仿宋" w:eastAsia="仿宋" w:hAnsi="仿宋" w:cs="仿宋" w:hint="eastAsia"/>
            <w:lang w:eastAsia="zh-CN"/>
          </w:rPr>
          <w:t>(三)、制定完善的风险控制机制</w:t>
        </w:r>
        <w:r>
          <w:tab/>
        </w:r>
        <w:r>
          <w:fldChar w:fldCharType="begin"/>
        </w:r>
        <w:r>
          <w:instrText xml:space="preserve"> PAGEREF _Toc24597 \h </w:instrText>
        </w:r>
        <w:r>
          <w:fldChar w:fldCharType="separate"/>
        </w:r>
        <w:r>
          <w:t>25</w:t>
        </w:r>
        <w:r>
          <w:fldChar w:fldCharType="end"/>
        </w:r>
      </w:hyperlink>
    </w:p>
    <w:p>
      <w:pPr>
        <w:pStyle w:val="TOC2"/>
        <w:tabs>
          <w:tab w:val="right" w:leader="dot" w:pos="8306"/>
        </w:tabs>
      </w:pPr>
      <w:hyperlink w:anchor="_Toc12927" w:history="1">
        <w:r>
          <w:rPr>
            <w:rFonts w:ascii="仿宋" w:eastAsia="仿宋" w:hAnsi="仿宋" w:cs="仿宋" w:hint="eastAsia"/>
            <w:lang w:eastAsia="zh-CN"/>
          </w:rPr>
          <w:t>(四)、优化成本管理</w:t>
        </w:r>
        <w:r>
          <w:tab/>
        </w:r>
        <w:r>
          <w:fldChar w:fldCharType="begin"/>
        </w:r>
        <w:r>
          <w:instrText xml:space="preserve"> PAGEREF _Toc12927 \h </w:instrText>
        </w:r>
        <w:r>
          <w:fldChar w:fldCharType="separate"/>
        </w:r>
        <w:r>
          <w:t>26</w:t>
        </w:r>
        <w:r>
          <w:fldChar w:fldCharType="end"/>
        </w:r>
      </w:hyperlink>
    </w:p>
    <w:p>
      <w:pPr>
        <w:pStyle w:val="TOC1"/>
        <w:tabs>
          <w:tab w:val="right" w:leader="dot" w:pos="8306"/>
        </w:tabs>
      </w:pPr>
      <w:hyperlink w:anchor="_Toc20482" w:history="1">
        <w:r>
          <w:rPr>
            <w:rFonts w:ascii="仿宋" w:eastAsia="仿宋" w:hAnsi="仿宋" w:cs="仿宋" w:hint="eastAsia"/>
            <w:lang w:eastAsia="zh-CN"/>
          </w:rPr>
          <w:t>九、复合管道项目技术管理</w:t>
        </w:r>
        <w:r>
          <w:tab/>
        </w:r>
        <w:r>
          <w:fldChar w:fldCharType="begin"/>
        </w:r>
        <w:r>
          <w:instrText xml:space="preserve"> PAGEREF _Toc20482 \h </w:instrText>
        </w:r>
        <w:r>
          <w:fldChar w:fldCharType="separate"/>
        </w:r>
        <w:r>
          <w:t>28</w:t>
        </w:r>
        <w:r>
          <w:fldChar w:fldCharType="end"/>
        </w:r>
      </w:hyperlink>
    </w:p>
    <w:p>
      <w:pPr>
        <w:pStyle w:val="TOC2"/>
        <w:tabs>
          <w:tab w:val="right" w:leader="dot" w:pos="8306"/>
        </w:tabs>
      </w:pPr>
      <w:hyperlink w:anchor="_Toc24736" w:history="1">
        <w:r>
          <w:rPr>
            <w:rFonts w:ascii="仿宋" w:eastAsia="仿宋" w:hAnsi="仿宋" w:cs="仿宋" w:hint="eastAsia"/>
            <w:lang w:eastAsia="zh-CN"/>
          </w:rPr>
          <w:t>(一)、技术方案选用方向</w:t>
        </w:r>
        <w:r>
          <w:tab/>
        </w:r>
        <w:r>
          <w:fldChar w:fldCharType="begin"/>
        </w:r>
        <w:r>
          <w:instrText xml:space="preserve"> PAGEREF _Toc24736 \h </w:instrText>
        </w:r>
        <w:r>
          <w:fldChar w:fldCharType="separate"/>
        </w:r>
        <w:r>
          <w:t>28</w:t>
        </w:r>
        <w:r>
          <w:fldChar w:fldCharType="end"/>
        </w:r>
      </w:hyperlink>
    </w:p>
    <w:p>
      <w:pPr>
        <w:pStyle w:val="TOC2"/>
        <w:tabs>
          <w:tab w:val="right" w:leader="dot" w:pos="8306"/>
        </w:tabs>
      </w:pPr>
      <w:hyperlink w:anchor="_Toc15618" w:history="1">
        <w:r>
          <w:rPr>
            <w:rFonts w:ascii="仿宋" w:eastAsia="仿宋" w:hAnsi="仿宋" w:cs="仿宋" w:hint="eastAsia"/>
            <w:lang w:eastAsia="zh-CN"/>
          </w:rPr>
          <w:t>(二)、工艺技术方案选用原则</w:t>
        </w:r>
        <w:r>
          <w:tab/>
        </w:r>
        <w:r>
          <w:fldChar w:fldCharType="begin"/>
        </w:r>
        <w:r>
          <w:instrText xml:space="preserve"> PAGEREF _Toc15618 \h </w:instrText>
        </w:r>
        <w:r>
          <w:fldChar w:fldCharType="separate"/>
        </w:r>
        <w:r>
          <w:t>29</w:t>
        </w:r>
        <w:r>
          <w:fldChar w:fldCharType="end"/>
        </w:r>
      </w:hyperlink>
    </w:p>
    <w:p>
      <w:pPr>
        <w:pStyle w:val="TOC2"/>
        <w:tabs>
          <w:tab w:val="right" w:leader="dot" w:pos="8306"/>
        </w:tabs>
      </w:pPr>
      <w:hyperlink w:anchor="_Toc24600" w:history="1">
        <w:r>
          <w:rPr>
            <w:rFonts w:ascii="仿宋" w:eastAsia="仿宋" w:hAnsi="仿宋" w:cs="仿宋" w:hint="eastAsia"/>
            <w:lang w:eastAsia="zh-CN"/>
          </w:rPr>
          <w:t>(三)、工艺技术方案要求</w:t>
        </w:r>
        <w:r>
          <w:tab/>
        </w:r>
        <w:r>
          <w:fldChar w:fldCharType="begin"/>
        </w:r>
        <w:r>
          <w:instrText xml:space="preserve"> PAGEREF _Toc24600 \h </w:instrText>
        </w:r>
        <w:r>
          <w:fldChar w:fldCharType="separate"/>
        </w:r>
        <w:r>
          <w:t>31</w:t>
        </w:r>
        <w:r>
          <w:fldChar w:fldCharType="end"/>
        </w:r>
      </w:hyperlink>
    </w:p>
    <w:p>
      <w:pPr>
        <w:pStyle w:val="TOC1"/>
        <w:tabs>
          <w:tab w:val="right" w:leader="dot" w:pos="8306"/>
        </w:tabs>
      </w:pPr>
      <w:hyperlink w:anchor="_Toc25937" w:history="1">
        <w:r>
          <w:rPr>
            <w:rFonts w:ascii="仿宋" w:eastAsia="仿宋" w:hAnsi="仿宋" w:cs="仿宋" w:hint="eastAsia"/>
            <w:lang w:eastAsia="zh-CN"/>
          </w:rPr>
          <w:t>十、复合管道项目环境影响分析</w:t>
        </w:r>
        <w:r>
          <w:tab/>
        </w:r>
        <w:r>
          <w:fldChar w:fldCharType="begin"/>
        </w:r>
        <w:r>
          <w:instrText xml:space="preserve"> PAGEREF _Toc25937 \h </w:instrText>
        </w:r>
        <w:r>
          <w:fldChar w:fldCharType="separate"/>
        </w:r>
        <w:r>
          <w:t>34</w:t>
        </w:r>
        <w:r>
          <w:fldChar w:fldCharType="end"/>
        </w:r>
      </w:hyperlink>
    </w:p>
    <w:p>
      <w:pPr>
        <w:pStyle w:val="TOC2"/>
        <w:tabs>
          <w:tab w:val="right" w:leader="dot" w:pos="8306"/>
        </w:tabs>
      </w:pPr>
      <w:hyperlink w:anchor="_Toc1187" w:history="1">
        <w:r>
          <w:rPr>
            <w:rFonts w:ascii="仿宋" w:eastAsia="仿宋" w:hAnsi="仿宋" w:cs="仿宋" w:hint="eastAsia"/>
            <w:lang w:eastAsia="zh-CN"/>
          </w:rPr>
          <w:t>(一)、建设区域环境质量现状</w:t>
        </w:r>
        <w:r>
          <w:tab/>
        </w:r>
        <w:r>
          <w:fldChar w:fldCharType="begin"/>
        </w:r>
        <w:r>
          <w:instrText xml:space="preserve"> PAGEREF _Toc1187 \h </w:instrText>
        </w:r>
        <w:r>
          <w:fldChar w:fldCharType="separate"/>
        </w:r>
        <w:r>
          <w:t>34</w:t>
        </w:r>
        <w:r>
          <w:fldChar w:fldCharType="end"/>
        </w:r>
      </w:hyperlink>
    </w:p>
    <w:p>
      <w:pPr>
        <w:pStyle w:val="TOC2"/>
        <w:tabs>
          <w:tab w:val="right" w:leader="dot" w:pos="8306"/>
        </w:tabs>
      </w:pPr>
      <w:hyperlink w:anchor="_Toc27240" w:history="1">
        <w:r>
          <w:rPr>
            <w:rFonts w:ascii="仿宋" w:eastAsia="仿宋" w:hAnsi="仿宋" w:cs="仿宋" w:hint="eastAsia"/>
            <w:lang w:eastAsia="zh-CN"/>
          </w:rPr>
          <w:t>(二)、建设期环境保护</w:t>
        </w:r>
        <w:r>
          <w:tab/>
        </w:r>
        <w:r>
          <w:fldChar w:fldCharType="begin"/>
        </w:r>
        <w:r>
          <w:instrText xml:space="preserve"> PAGEREF _Toc27240 \h </w:instrText>
        </w:r>
        <w:r>
          <w:fldChar w:fldCharType="separate"/>
        </w:r>
        <w:r>
          <w:t>35</w:t>
        </w:r>
        <w:r>
          <w:fldChar w:fldCharType="end"/>
        </w:r>
      </w:hyperlink>
    </w:p>
    <w:p>
      <w:pPr>
        <w:pStyle w:val="TOC2"/>
        <w:tabs>
          <w:tab w:val="right" w:leader="dot" w:pos="8306"/>
        </w:tabs>
      </w:pPr>
      <w:hyperlink w:anchor="_Toc15321" w:history="1">
        <w:r>
          <w:rPr>
            <w:rFonts w:ascii="仿宋" w:eastAsia="仿宋" w:hAnsi="仿宋" w:cs="仿宋" w:hint="eastAsia"/>
            <w:lang w:eastAsia="zh-CN"/>
          </w:rPr>
          <w:t>(三)、运营期环境保护</w:t>
        </w:r>
        <w:r>
          <w:tab/>
        </w:r>
        <w:r>
          <w:fldChar w:fldCharType="begin"/>
        </w:r>
        <w:r>
          <w:instrText xml:space="preserve"> PAGEREF _Toc15321 \h </w:instrText>
        </w:r>
        <w:r>
          <w:fldChar w:fldCharType="separate"/>
        </w:r>
        <w:r>
          <w:t>37</w:t>
        </w:r>
        <w:r>
          <w:fldChar w:fldCharType="end"/>
        </w:r>
      </w:hyperlink>
    </w:p>
    <w:p>
      <w:pPr>
        <w:pStyle w:val="TOC2"/>
        <w:tabs>
          <w:tab w:val="right" w:leader="dot" w:pos="8306"/>
        </w:tabs>
      </w:pPr>
      <w:hyperlink w:anchor="_Toc5497" w:history="1">
        <w:r>
          <w:rPr>
            <w:rFonts w:ascii="仿宋" w:eastAsia="仿宋" w:hAnsi="仿宋" w:cs="仿宋" w:hint="eastAsia"/>
            <w:lang w:eastAsia="zh-CN"/>
          </w:rPr>
          <w:t>(四)、复合管道项目建设对区域经济的影响</w:t>
        </w:r>
        <w:r>
          <w:tab/>
        </w:r>
        <w:r>
          <w:fldChar w:fldCharType="begin"/>
        </w:r>
        <w:r>
          <w:instrText xml:space="preserve"> PAGEREF _Toc5497 \h </w:instrText>
        </w:r>
        <w:r>
          <w:fldChar w:fldCharType="separate"/>
        </w:r>
        <w:r>
          <w:t>38</w:t>
        </w:r>
        <w:r>
          <w:fldChar w:fldCharType="end"/>
        </w:r>
      </w:hyperlink>
    </w:p>
    <w:p>
      <w:pPr>
        <w:pStyle w:val="TOC2"/>
        <w:tabs>
          <w:tab w:val="right" w:leader="dot" w:pos="8306"/>
        </w:tabs>
      </w:pPr>
      <w:hyperlink w:anchor="_Toc23607" w:history="1">
        <w:r>
          <w:rPr>
            <w:rFonts w:ascii="仿宋" w:eastAsia="仿宋" w:hAnsi="仿宋" w:cs="仿宋" w:hint="eastAsia"/>
            <w:lang w:eastAsia="zh-CN"/>
          </w:rPr>
          <w:t>(五)、废弃物处理</w:t>
        </w:r>
        <w:r>
          <w:tab/>
        </w:r>
        <w:r>
          <w:fldChar w:fldCharType="begin"/>
        </w:r>
        <w:r>
          <w:instrText xml:space="preserve"> PAGEREF _Toc23607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30" w:history="1">
        <w:r>
          <w:rPr>
            <w:rFonts w:ascii="仿宋" w:eastAsia="仿宋" w:hAnsi="仿宋" w:cs="仿宋" w:hint="eastAsia"/>
            <w:lang w:eastAsia="zh-CN"/>
          </w:rPr>
          <w:t>(六)、特殊环境影响分析</w:t>
        </w:r>
        <w:r>
          <w:tab/>
        </w:r>
        <w:r>
          <w:fldChar w:fldCharType="begin"/>
        </w:r>
        <w:r>
          <w:instrText xml:space="preserve"> PAGEREF _Toc5330 \h </w:instrText>
        </w:r>
        <w:r>
          <w:fldChar w:fldCharType="separate"/>
        </w:r>
        <w:r>
          <w:t>41</w:t>
        </w:r>
        <w:r>
          <w:fldChar w:fldCharType="end"/>
        </w:r>
      </w:hyperlink>
    </w:p>
    <w:p>
      <w:pPr>
        <w:pStyle w:val="TOC2"/>
        <w:tabs>
          <w:tab w:val="right" w:leader="dot" w:pos="8306"/>
        </w:tabs>
      </w:pPr>
      <w:hyperlink w:anchor="_Toc28014" w:history="1">
        <w:r>
          <w:rPr>
            <w:rFonts w:ascii="仿宋" w:eastAsia="仿宋" w:hAnsi="仿宋" w:cs="仿宋" w:hint="eastAsia"/>
            <w:lang w:eastAsia="zh-CN"/>
          </w:rPr>
          <w:t>(七)、清洁生产</w:t>
        </w:r>
        <w:r>
          <w:tab/>
        </w:r>
        <w:r>
          <w:fldChar w:fldCharType="begin"/>
        </w:r>
        <w:r>
          <w:instrText xml:space="preserve"> PAGEREF _Toc28014 \h </w:instrText>
        </w:r>
        <w:r>
          <w:fldChar w:fldCharType="separate"/>
        </w:r>
        <w:r>
          <w:t>42</w:t>
        </w:r>
        <w:r>
          <w:fldChar w:fldCharType="end"/>
        </w:r>
      </w:hyperlink>
    </w:p>
    <w:p>
      <w:pPr>
        <w:pStyle w:val="TOC2"/>
        <w:tabs>
          <w:tab w:val="right" w:leader="dot" w:pos="8306"/>
        </w:tabs>
      </w:pPr>
      <w:hyperlink w:anchor="_Toc8572" w:history="1">
        <w:r>
          <w:rPr>
            <w:rFonts w:ascii="仿宋" w:eastAsia="仿宋" w:hAnsi="仿宋" w:cs="仿宋" w:hint="eastAsia"/>
            <w:lang w:eastAsia="zh-CN"/>
          </w:rPr>
          <w:t>(八)、环境保护综合评价</w:t>
        </w:r>
        <w:r>
          <w:tab/>
        </w:r>
        <w:r>
          <w:fldChar w:fldCharType="begin"/>
        </w:r>
        <w:r>
          <w:instrText xml:space="preserve"> PAGEREF _Toc8572 \h </w:instrText>
        </w:r>
        <w:r>
          <w:fldChar w:fldCharType="separate"/>
        </w:r>
        <w:r>
          <w:t>43</w:t>
        </w:r>
        <w:r>
          <w:fldChar w:fldCharType="end"/>
        </w:r>
      </w:hyperlink>
    </w:p>
    <w:p>
      <w:pPr>
        <w:pStyle w:val="TOC1"/>
        <w:tabs>
          <w:tab w:val="right" w:leader="dot" w:pos="8306"/>
        </w:tabs>
      </w:pPr>
      <w:hyperlink w:anchor="_Toc15391" w:history="1">
        <w:r>
          <w:rPr>
            <w:rFonts w:ascii="仿宋" w:eastAsia="仿宋" w:hAnsi="仿宋" w:cs="仿宋" w:hint="eastAsia"/>
            <w:lang w:eastAsia="zh-CN"/>
          </w:rPr>
          <w:t>十一、复合管道项目计划安排</w:t>
        </w:r>
        <w:r>
          <w:tab/>
        </w:r>
        <w:r>
          <w:fldChar w:fldCharType="begin"/>
        </w:r>
        <w:r>
          <w:instrText xml:space="preserve"> PAGEREF _Toc15391 \h </w:instrText>
        </w:r>
        <w:r>
          <w:fldChar w:fldCharType="separate"/>
        </w:r>
        <w:r>
          <w:t>44</w:t>
        </w:r>
        <w:r>
          <w:fldChar w:fldCharType="end"/>
        </w:r>
      </w:hyperlink>
    </w:p>
    <w:p>
      <w:pPr>
        <w:pStyle w:val="TOC2"/>
        <w:tabs>
          <w:tab w:val="right" w:leader="dot" w:pos="8306"/>
        </w:tabs>
      </w:pPr>
      <w:hyperlink w:anchor="_Toc13953" w:history="1">
        <w:r>
          <w:rPr>
            <w:rFonts w:ascii="仿宋" w:eastAsia="仿宋" w:hAnsi="仿宋" w:cs="仿宋" w:hint="eastAsia"/>
            <w:lang w:eastAsia="zh-CN"/>
          </w:rPr>
          <w:t>(一)、建设周期</w:t>
        </w:r>
        <w:r>
          <w:tab/>
        </w:r>
        <w:r>
          <w:fldChar w:fldCharType="begin"/>
        </w:r>
        <w:r>
          <w:instrText xml:space="preserve"> PAGEREF _Toc13953 \h </w:instrText>
        </w:r>
        <w:r>
          <w:fldChar w:fldCharType="separate"/>
        </w:r>
        <w:r>
          <w:t>44</w:t>
        </w:r>
        <w:r>
          <w:fldChar w:fldCharType="end"/>
        </w:r>
      </w:hyperlink>
    </w:p>
    <w:p>
      <w:pPr>
        <w:pStyle w:val="TOC2"/>
        <w:tabs>
          <w:tab w:val="right" w:leader="dot" w:pos="8306"/>
        </w:tabs>
      </w:pPr>
      <w:hyperlink w:anchor="_Toc23654" w:history="1">
        <w:r>
          <w:rPr>
            <w:rFonts w:ascii="仿宋" w:eastAsia="仿宋" w:hAnsi="仿宋" w:cs="仿宋" w:hint="eastAsia"/>
            <w:lang w:eastAsia="zh-CN"/>
          </w:rPr>
          <w:t>(二)、建设进度</w:t>
        </w:r>
        <w:r>
          <w:tab/>
        </w:r>
        <w:r>
          <w:fldChar w:fldCharType="begin"/>
        </w:r>
        <w:r>
          <w:instrText xml:space="preserve"> PAGEREF _Toc23654 \h </w:instrText>
        </w:r>
        <w:r>
          <w:fldChar w:fldCharType="separate"/>
        </w:r>
        <w:r>
          <w:t>45</w:t>
        </w:r>
        <w:r>
          <w:fldChar w:fldCharType="end"/>
        </w:r>
      </w:hyperlink>
    </w:p>
    <w:p>
      <w:pPr>
        <w:pStyle w:val="TOC2"/>
        <w:tabs>
          <w:tab w:val="right" w:leader="dot" w:pos="8306"/>
        </w:tabs>
      </w:pPr>
      <w:hyperlink w:anchor="_Toc4039" w:history="1">
        <w:r>
          <w:rPr>
            <w:rFonts w:ascii="仿宋" w:eastAsia="仿宋" w:hAnsi="仿宋" w:cs="仿宋" w:hint="eastAsia"/>
            <w:lang w:eastAsia="zh-CN"/>
          </w:rPr>
          <w:t>(三)、进度安排注意事项</w:t>
        </w:r>
        <w:r>
          <w:tab/>
        </w:r>
        <w:r>
          <w:fldChar w:fldCharType="begin"/>
        </w:r>
        <w:r>
          <w:instrText xml:space="preserve"> PAGEREF _Toc4039 \h </w:instrText>
        </w:r>
        <w:r>
          <w:fldChar w:fldCharType="separate"/>
        </w:r>
        <w:r>
          <w:t>46</w:t>
        </w:r>
        <w:r>
          <w:fldChar w:fldCharType="end"/>
        </w:r>
      </w:hyperlink>
    </w:p>
    <w:p>
      <w:pPr>
        <w:pStyle w:val="TOC2"/>
        <w:tabs>
          <w:tab w:val="right" w:leader="dot" w:pos="8306"/>
        </w:tabs>
      </w:pPr>
      <w:hyperlink w:anchor="_Toc6633" w:history="1">
        <w:r>
          <w:rPr>
            <w:rFonts w:ascii="仿宋" w:eastAsia="仿宋" w:hAnsi="仿宋" w:cs="仿宋" w:hint="eastAsia"/>
            <w:lang w:eastAsia="zh-CN"/>
          </w:rPr>
          <w:t>(四)、人力资源配置</w:t>
        </w:r>
        <w:r>
          <w:tab/>
        </w:r>
        <w:r>
          <w:fldChar w:fldCharType="begin"/>
        </w:r>
        <w:r>
          <w:instrText xml:space="preserve"> PAGEREF _Toc6633 \h </w:instrText>
        </w:r>
        <w:r>
          <w:fldChar w:fldCharType="separate"/>
        </w:r>
        <w:r>
          <w:t>48</w:t>
        </w:r>
        <w:r>
          <w:fldChar w:fldCharType="end"/>
        </w:r>
      </w:hyperlink>
    </w:p>
    <w:p>
      <w:pPr>
        <w:pStyle w:val="TOC1"/>
        <w:tabs>
          <w:tab w:val="right" w:leader="dot" w:pos="8306"/>
        </w:tabs>
      </w:pPr>
      <w:hyperlink w:anchor="_Toc5217" w:history="1">
        <w:r>
          <w:rPr>
            <w:rFonts w:ascii="仿宋" w:eastAsia="仿宋" w:hAnsi="仿宋" w:cs="仿宋" w:hint="eastAsia"/>
            <w:lang w:eastAsia="zh-CN"/>
          </w:rPr>
          <w:t>十二、复合管道项目人力资源培养与发展</w:t>
        </w:r>
        <w:r>
          <w:tab/>
        </w:r>
        <w:r>
          <w:fldChar w:fldCharType="begin"/>
        </w:r>
        <w:r>
          <w:instrText xml:space="preserve"> PAGEREF _Toc5217 \h </w:instrText>
        </w:r>
        <w:r>
          <w:fldChar w:fldCharType="separate"/>
        </w:r>
        <w:r>
          <w:t>48</w:t>
        </w:r>
        <w:r>
          <w:fldChar w:fldCharType="end"/>
        </w:r>
      </w:hyperlink>
    </w:p>
    <w:p>
      <w:pPr>
        <w:pStyle w:val="TOC2"/>
        <w:tabs>
          <w:tab w:val="right" w:leader="dot" w:pos="8306"/>
        </w:tabs>
      </w:pPr>
      <w:hyperlink w:anchor="_Toc2380" w:history="1">
        <w:r>
          <w:rPr>
            <w:rFonts w:ascii="仿宋" w:eastAsia="仿宋" w:hAnsi="仿宋" w:cs="仿宋" w:hint="eastAsia"/>
            <w:lang w:eastAsia="zh-CN"/>
          </w:rPr>
          <w:t>(一)、人才需求与规划</w:t>
        </w:r>
        <w:r>
          <w:tab/>
        </w:r>
        <w:r>
          <w:fldChar w:fldCharType="begin"/>
        </w:r>
        <w:r>
          <w:instrText xml:space="preserve"> PAGEREF _Toc2380 \h </w:instrText>
        </w:r>
        <w:r>
          <w:fldChar w:fldCharType="separate"/>
        </w:r>
        <w:r>
          <w:t>48</w:t>
        </w:r>
        <w:r>
          <w:fldChar w:fldCharType="end"/>
        </w:r>
      </w:hyperlink>
    </w:p>
    <w:p>
      <w:pPr>
        <w:pStyle w:val="TOC2"/>
        <w:tabs>
          <w:tab w:val="right" w:leader="dot" w:pos="8306"/>
        </w:tabs>
      </w:pPr>
      <w:hyperlink w:anchor="_Toc12482" w:history="1">
        <w:r>
          <w:rPr>
            <w:rFonts w:ascii="仿宋" w:eastAsia="仿宋" w:hAnsi="仿宋" w:cs="仿宋" w:hint="eastAsia"/>
            <w:lang w:eastAsia="zh-CN"/>
          </w:rPr>
          <w:t>(二)、培训与发展计划</w:t>
        </w:r>
        <w:r>
          <w:tab/>
        </w:r>
        <w:r>
          <w:fldChar w:fldCharType="begin"/>
        </w:r>
        <w:r>
          <w:instrText xml:space="preserve"> PAGEREF _Toc12482 \h </w:instrText>
        </w:r>
        <w:r>
          <w:fldChar w:fldCharType="separate"/>
        </w:r>
        <w:r>
          <w:t>49</w:t>
        </w:r>
        <w:r>
          <w:fldChar w:fldCharType="end"/>
        </w:r>
      </w:hyperlink>
    </w:p>
    <w:p>
      <w:pPr>
        <w:pStyle w:val="TOC1"/>
        <w:tabs>
          <w:tab w:val="right" w:leader="dot" w:pos="8306"/>
        </w:tabs>
      </w:pPr>
      <w:hyperlink w:anchor="_Toc20012" w:history="1">
        <w:r>
          <w:rPr>
            <w:rFonts w:ascii="仿宋" w:eastAsia="仿宋" w:hAnsi="仿宋" w:cs="仿宋" w:hint="eastAsia"/>
            <w:lang w:eastAsia="zh-CN"/>
          </w:rPr>
          <w:t>十三、复合管道项目实施时间节点</w:t>
        </w:r>
        <w:r>
          <w:tab/>
        </w:r>
        <w:r>
          <w:fldChar w:fldCharType="begin"/>
        </w:r>
        <w:r>
          <w:instrText xml:space="preserve"> PAGEREF _Toc20012 \h </w:instrText>
        </w:r>
        <w:r>
          <w:fldChar w:fldCharType="separate"/>
        </w:r>
        <w:r>
          <w:t>50</w:t>
        </w:r>
        <w:r>
          <w:fldChar w:fldCharType="end"/>
        </w:r>
      </w:hyperlink>
    </w:p>
    <w:p>
      <w:pPr>
        <w:pStyle w:val="TOC2"/>
        <w:tabs>
          <w:tab w:val="right" w:leader="dot" w:pos="8306"/>
        </w:tabs>
      </w:pPr>
      <w:hyperlink w:anchor="_Toc1852" w:history="1">
        <w:r>
          <w:rPr>
            <w:rFonts w:ascii="仿宋" w:eastAsia="仿宋" w:hAnsi="仿宋" w:cs="仿宋" w:hint="eastAsia"/>
            <w:lang w:eastAsia="zh-CN"/>
          </w:rPr>
          <w:t>(一)、复合管道项目启动阶段时间节点</w:t>
        </w:r>
        <w:r>
          <w:tab/>
        </w:r>
        <w:r>
          <w:fldChar w:fldCharType="begin"/>
        </w:r>
        <w:r>
          <w:instrText xml:space="preserve"> PAGEREF _Toc1852 \h </w:instrText>
        </w:r>
        <w:r>
          <w:fldChar w:fldCharType="separate"/>
        </w:r>
        <w:r>
          <w:t>50</w:t>
        </w:r>
        <w:r>
          <w:fldChar w:fldCharType="end"/>
        </w:r>
      </w:hyperlink>
    </w:p>
    <w:p>
      <w:pPr>
        <w:pStyle w:val="TOC2"/>
        <w:tabs>
          <w:tab w:val="right" w:leader="dot" w:pos="8306"/>
        </w:tabs>
      </w:pPr>
      <w:hyperlink w:anchor="_Toc532" w:history="1">
        <w:r>
          <w:rPr>
            <w:rFonts w:ascii="仿宋" w:eastAsia="仿宋" w:hAnsi="仿宋" w:cs="仿宋" w:hint="eastAsia"/>
            <w:lang w:eastAsia="zh-CN"/>
          </w:rPr>
          <w:t>(二)、复合管道项目执行阶段时间节点</w:t>
        </w:r>
        <w:r>
          <w:tab/>
        </w:r>
        <w:r>
          <w:fldChar w:fldCharType="begin"/>
        </w:r>
        <w:r>
          <w:instrText xml:space="preserve"> PAGEREF _Toc532 \h </w:instrText>
        </w:r>
        <w:r>
          <w:fldChar w:fldCharType="separate"/>
        </w:r>
        <w:r>
          <w:t>51</w:t>
        </w:r>
        <w:r>
          <w:fldChar w:fldCharType="end"/>
        </w:r>
      </w:hyperlink>
    </w:p>
    <w:p>
      <w:pPr>
        <w:pStyle w:val="TOC2"/>
        <w:tabs>
          <w:tab w:val="right" w:leader="dot" w:pos="8306"/>
        </w:tabs>
      </w:pPr>
      <w:hyperlink w:anchor="_Toc20902" w:history="1">
        <w:r>
          <w:rPr>
            <w:rFonts w:ascii="仿宋" w:eastAsia="仿宋" w:hAnsi="仿宋" w:cs="仿宋" w:hint="eastAsia"/>
            <w:lang w:eastAsia="zh-CN"/>
          </w:rPr>
          <w:t>(三)、复合管道项目完成阶段时间节点</w:t>
        </w:r>
        <w:r>
          <w:tab/>
        </w:r>
        <w:r>
          <w:fldChar w:fldCharType="begin"/>
        </w:r>
        <w:r>
          <w:instrText xml:space="preserve"> PAGEREF _Toc20902 \h </w:instrText>
        </w:r>
        <w:r>
          <w:fldChar w:fldCharType="separate"/>
        </w:r>
        <w:r>
          <w:t>52</w:t>
        </w:r>
        <w:r>
          <w:fldChar w:fldCharType="end"/>
        </w:r>
      </w:hyperlink>
    </w:p>
    <w:p>
      <w:pPr>
        <w:pStyle w:val="TOC1"/>
        <w:tabs>
          <w:tab w:val="right" w:leader="dot" w:pos="8306"/>
        </w:tabs>
      </w:pPr>
      <w:hyperlink w:anchor="_Toc19471" w:history="1">
        <w:r>
          <w:rPr>
            <w:rFonts w:ascii="仿宋" w:eastAsia="仿宋" w:hAnsi="仿宋" w:cs="仿宋" w:hint="eastAsia"/>
            <w:lang w:eastAsia="zh-CN"/>
          </w:rPr>
          <w:t>十四、利益相关者分析与沟通计划</w:t>
        </w:r>
        <w:r>
          <w:tab/>
        </w:r>
        <w:r>
          <w:fldChar w:fldCharType="begin"/>
        </w:r>
        <w:r>
          <w:instrText xml:space="preserve"> PAGEREF _Toc19471 \h </w:instrText>
        </w:r>
        <w:r>
          <w:fldChar w:fldCharType="separate"/>
        </w:r>
        <w:r>
          <w:t>53</w:t>
        </w:r>
        <w:r>
          <w:fldChar w:fldCharType="end"/>
        </w:r>
      </w:hyperlink>
    </w:p>
    <w:p>
      <w:pPr>
        <w:pStyle w:val="TOC2"/>
        <w:tabs>
          <w:tab w:val="right" w:leader="dot" w:pos="8306"/>
        </w:tabs>
      </w:pPr>
      <w:hyperlink w:anchor="_Toc25900" w:history="1">
        <w:r>
          <w:rPr>
            <w:rFonts w:ascii="仿宋" w:eastAsia="仿宋" w:hAnsi="仿宋" w:cs="仿宋" w:hint="eastAsia"/>
            <w:lang w:eastAsia="zh-CN"/>
          </w:rPr>
          <w:t>(一)、利益相关者分析</w:t>
        </w:r>
        <w:r>
          <w:tab/>
        </w:r>
        <w:r>
          <w:fldChar w:fldCharType="begin"/>
        </w:r>
        <w:r>
          <w:instrText xml:space="preserve"> PAGEREF _Toc25900 \h </w:instrText>
        </w:r>
        <w:r>
          <w:fldChar w:fldCharType="separate"/>
        </w:r>
        <w:r>
          <w:t>53</w:t>
        </w:r>
        <w:r>
          <w:fldChar w:fldCharType="end"/>
        </w:r>
      </w:hyperlink>
    </w:p>
    <w:p>
      <w:pPr>
        <w:pStyle w:val="TOC2"/>
        <w:tabs>
          <w:tab w:val="right" w:leader="dot" w:pos="8306"/>
        </w:tabs>
      </w:pPr>
      <w:hyperlink w:anchor="_Toc30138" w:history="1">
        <w:r>
          <w:rPr>
            <w:rFonts w:ascii="仿宋" w:eastAsia="仿宋" w:hAnsi="仿宋" w:cs="仿宋" w:hint="eastAsia"/>
            <w:lang w:eastAsia="zh-CN"/>
          </w:rPr>
          <w:t>(二)、沟通计划</w:t>
        </w:r>
        <w:r>
          <w:tab/>
        </w:r>
        <w:r>
          <w:fldChar w:fldCharType="begin"/>
        </w:r>
        <w:r>
          <w:instrText xml:space="preserve"> PAGEREF _Toc30138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87"/>
      <w:r>
        <w:rPr>
          <w:rFonts w:ascii="仿宋" w:eastAsia="仿宋" w:hAnsi="仿宋" w:cs="仿宋" w:hint="eastAsia"/>
          <w:sz w:val="28"/>
          <w:lang w:eastAsia="zh-CN"/>
        </w:rPr>
        <w:t>一、复合管道项目可持续发展</w:t>
      </w:r>
      <w:bookmarkEnd w:id="2"/>
    </w:p>
    <w:p>
      <w:pPr>
        <w:pStyle w:val="Heading2"/>
        <w:rPr>
          <w:rFonts w:ascii="仿宋" w:eastAsia="仿宋" w:hAnsi="仿宋" w:cs="仿宋" w:hint="eastAsia"/>
          <w:lang w:eastAsia="zh-CN"/>
        </w:rPr>
      </w:pPr>
      <w:bookmarkStart w:id="3" w:name="_Toc188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管道项目中，复合管道项目团队着眼于未来，明确了可持续发展的战略方向。制定的具体可持续发展目标包括降低资源使用、采用环保技术、最大化社会效益等。这一步骤不仅有助于复合管道项目在环保和社会责任方面达到最高标准，也为未来提供了明确的指引，确保复合管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可持续实践的融入复合管道项目管理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复合管道项目管理周期。从复合管道项目规划开始，复合管道项目团队就考虑了环境和社会的因素。在执行阶段，复合管道项目团队积极推动绿色技术的应用，优化资源利用。此外，关注员工的社会责任，通过培训和沟通活动提高员工对可持续发展的认知，使他们能够在日常工作中践行可持续实践。这些举措不仅为复合管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3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扎根于复合管道项目的可持续发展理念，我们深信环保与社会责任是复合管道项目成功的关键支柱。在复合管道项目的每一步，我们都致力于通过创新和实践，履行对环境和社会的坚定责任。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团队通过引入先进的环保技术、建立高效的废物处理系统以及推动能源节约措施，积极履行环保责任。定期的环保监测和评估确保复合管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不仅致力于自身可持续发展，还注重对社会的回馈。通过支持社区复合管道项目、参与慈善事业、提供培训机会等方式，复合管道项目积极履行社会责任。与当地社区建立积极互动，关注员工的工作与生活平衡，以及员工的身心健康，是复合管道项目在社会责任层面的关键举措。这样的实践不仅增强了复合管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103"/>
      <w:r>
        <w:rPr>
          <w:rFonts w:ascii="仿宋" w:eastAsia="仿宋" w:hAnsi="仿宋" w:cs="仿宋" w:hint="eastAsia"/>
          <w:sz w:val="28"/>
          <w:lang w:eastAsia="zh-CN"/>
        </w:rPr>
        <w:t>二、复合管道项目文档管理</w:t>
      </w:r>
      <w:bookmarkEnd w:id="5"/>
    </w:p>
    <w:p>
      <w:pPr>
        <w:pStyle w:val="Heading2"/>
        <w:rPr>
          <w:rFonts w:ascii="仿宋" w:eastAsia="仿宋" w:hAnsi="仿宋" w:cs="仿宋" w:hint="eastAsia"/>
          <w:lang w:eastAsia="zh-CN"/>
        </w:rPr>
      </w:pPr>
      <w:bookmarkStart w:id="6" w:name="_Toc1868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复合管道项目高度重视文档的质量和准确性，以支持复合管道项目的各项活动和决策。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文档的编制始于复合管道项目计划的初期，我们制定了详细的文档编制计划，明确了每个文档的内容、格式和编写责任人。在复合管道项目启动阶段，我们首先编制了复合管道项目章程，明确定义了复合管道项目的目标、范围、风险等关键要素。随后，复合管道项目团队根据计划陆续编制了需求文档、设计文档、测试文档等各类文档，确保复合管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复合管道项目管理中的重要环节，旨在确保复合管道项目文档符合质量标准和复合管道项目需求。在复合管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除了内部审查，我们还进行了外部审查，邀请复合管道项目相关利益方和专业领域的专家对文档进行独立审查。这有助于获取更全面、客观的反馈，确保复合管道项目文档不仅符合内部标准，也满足外部需求。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复合管道项目在文档编制与审查方面建立了严格的管理机制，通过规范的流程和多维度的审查，确保复合管道项目文档的质量、准确性和可靠性，为复合管道项目的顺利推进提供了有力支持。</w:t>
      </w:r>
    </w:p>
    <w:p>
      <w:pPr>
        <w:pStyle w:val="Heading2"/>
        <w:ind w:firstLine="560" w:firstLineChars="200"/>
        <w:rPr>
          <w:rFonts w:ascii="仿宋" w:eastAsia="仿宋" w:hAnsi="仿宋" w:cs="仿宋" w:hint="eastAsia"/>
          <w:sz w:val="28"/>
          <w:lang w:eastAsia="zh-CN"/>
        </w:rPr>
      </w:pPr>
      <w:bookmarkStart w:id="7" w:name="_Toc309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在复合管道项目中，我们致力于优化文档发布与分发过程，以确保信息的高效传递和团队间协作的顺畅进行。以下是我们采取的关键优化策略：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我们通过多渠道发布文档，包括电子邮件、复合管道项目管理平台、内部网站等，以满足不同团队成员的偏好和需求。多渠道发布确保了信息的全面覆盖。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我们采用了精细的权限控制，确保只有授权人员可以访问敏感信息。这种安全措施保护了复合管道项目文档的机密性，防止了未经授权的信息泄露。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9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文档存档与归档是复合管道项目生命周期中一个至关重要的环节，直接关系到复合管道项目信息的长期保存和历史记录的完整性。在复合管道项目中，我们实施了一系列有效的文档存档与归档管理策略：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39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962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技术管理特点体现在其创新导向。通过引入最先进的技术趋势和解决方案，复合管道项目致力于提升科技含量、提高质量和效率水平。这意味着我们将采用最新的工具和方法，确保复合管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复合管道项目技术管理的显著特征。通过整合不同领域的技术资源，我们实现了跨学科的协同工作。这有助于优化技术架构，提高整体效能。此外，整合性策略还促进了不同技术团队之间的紧密沟通和高效合作，确保复合管道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复合管道项目所采用的技术。通过不断优化技术方案，复合管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复合管道项目团队将在复合管道项目初期识别可能的技术风险，并采取相应的预防和应对措施。通过建立健全的风险评估机制，复合管道项目能够在实施过程中及时发现并解决潜在的技术问题，保障复合管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复合管道项目中，技术将成为复合管道项目成功的有力支持。这一深度剖析揭示了技术管理在复合管道项目实施中的关键作用，为复合管道项目的技术基础奠定了坚实的基础。</w:t>
      </w:r>
    </w:p>
    <w:p>
      <w:pPr>
        <w:pStyle w:val="Heading2"/>
        <w:ind w:firstLine="560" w:firstLineChars="200"/>
        <w:rPr>
          <w:rFonts w:ascii="仿宋" w:eastAsia="仿宋" w:hAnsi="仿宋" w:cs="仿宋" w:hint="eastAsia"/>
          <w:sz w:val="28"/>
          <w:lang w:eastAsia="zh-CN"/>
        </w:rPr>
      </w:pPr>
      <w:bookmarkStart w:id="11" w:name="_Toc7980"/>
      <w:r>
        <w:rPr>
          <w:rFonts w:ascii="仿宋" w:eastAsia="仿宋" w:hAnsi="仿宋" w:cs="仿宋" w:hint="eastAsia"/>
          <w:sz w:val="28"/>
          <w:lang w:eastAsia="zh-CN"/>
        </w:rPr>
        <w:t>(二)、复合管道项目工艺技术设计方案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复合管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复合管道项目将严格按照相关行业规范要求进行组织。通过有效控制产品质量，复合管道项目将致力于为顾客提供优质的复合管道项目产品和良好的服务。这体现了复合管道项目对于生产活动合规性和质量标准的高度重视，为复合管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复合管道项目注重生态效益和清洁生产原则。复合管道项目建设将紧密结合地方特色经济发展，与社会经济发展规划和区域环境保护规划方案相协调一致。通过与当地区域自然生态系统的结合，复合管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复合管道项目产品具有多样化的客户需求和个性化的特点。因此，复合管道项目产品规格品种多样，且单批生产数量较小。为满足这一特点，复合管道项目承办单位将建设先进的柔性制造生产线。通过广泛应用柔性制造技术，复合管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合管道项目采用的技术具有较高的技术含量和自动化水平，处于国内先进水平。这一技术选用不仅体现了对生产效率、质量和环境友好性的高标准要求，同时为复合管道项目的可持续发展奠定了坚实的基础。</w:t>
      </w:r>
    </w:p>
    <w:p>
      <w:pPr>
        <w:pStyle w:val="Heading2"/>
        <w:ind w:firstLine="560" w:firstLineChars="200"/>
        <w:rPr>
          <w:rFonts w:ascii="仿宋" w:eastAsia="仿宋" w:hAnsi="仿宋" w:cs="仿宋" w:hint="eastAsia"/>
          <w:sz w:val="28"/>
          <w:lang w:eastAsia="zh-CN"/>
        </w:rPr>
      </w:pPr>
      <w:bookmarkStart w:id="12" w:name="_Toc3040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为确保复合管道项目的高效生产和技术实施，我们制定了一套精心设计的设备选型方案，以满足复合管道项目生产、质量和环保的要求。该方案的主要特点如下：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复合管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针对复合管道项目产品的多样性和小批量生产的特点，我们将建设柔性制造生产线。通过在设备选型中考虑柔性制造技术，可以灵活应对不同产品规格和生产需求，实现生产线的高度灵活性和适应性。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392"/>
      <w:r>
        <w:rPr>
          <w:rFonts w:ascii="仿宋" w:eastAsia="仿宋" w:hAnsi="仿宋" w:cs="仿宋" w:hint="eastAsia"/>
          <w:sz w:val="28"/>
          <w:lang w:eastAsia="zh-CN"/>
        </w:rPr>
        <w:t>四、复合管道项目危机管理</w:t>
      </w:r>
      <w:bookmarkEnd w:id="13"/>
    </w:p>
    <w:p>
      <w:pPr>
        <w:pStyle w:val="Heading2"/>
        <w:rPr>
          <w:rFonts w:ascii="仿宋" w:eastAsia="仿宋" w:hAnsi="仿宋" w:cs="仿宋" w:hint="eastAsia"/>
          <w:lang w:eastAsia="zh-CN"/>
        </w:rPr>
      </w:pPr>
      <w:bookmarkStart w:id="14" w:name="_Toc1785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复合管道项目危机管理中，危机预警与识别是确保复合管道项目稳健运行的核心步骤。通过建立全面的监测机制，复合管道项目团队旨在及时发现和理解潜在的风险和危机因素，以便采取及时的预防和应对措施，确保复合管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首先，通过深入的风险评估，复合管道项目团队全面分析了整个复合管道项目和各个阶段可能存在的威胁。这包括准确评估每个潜在风险的发生概率和可能影响的程度，为后续危机预警提供了有力支持。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复合管道项目团队着重于明确定义复合管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复合管道项目进展的持续监控，团队能够及时发现潜在问题并作出迅速反应。复合管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在这一阶段，团队的专业素养和反应速度将发挥至关重要的作用，以确保潜在危机能够在初期得到有效的处理，最大程度地减轻负面影响。通过危机预警与识别，复合管道项目得以更有序、可控地推进。</w:t>
      </w:r>
    </w:p>
    <w:p>
      <w:pPr>
        <w:pStyle w:val="Heading2"/>
        <w:ind w:firstLine="560" w:firstLineChars="200"/>
        <w:rPr>
          <w:rFonts w:ascii="仿宋" w:eastAsia="仿宋" w:hAnsi="仿宋" w:cs="仿宋" w:hint="eastAsia"/>
          <w:sz w:val="28"/>
          <w:lang w:eastAsia="zh-CN"/>
        </w:rPr>
      </w:pPr>
      <w:bookmarkStart w:id="15" w:name="_Toc1544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在危机发生时，复合管道项目团队立即行动，成立了应急小组。该小组的任务是迅速制定并实施紧急应对措施，以最小化潜在损失。以下是采取的主要措施：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暂停复合管道项目进度：为遏制危机蔓延，复合管道项目暂时停止进行，以便全面评估当前状况。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资源重新分配：重新评估复合管道项目资源的分配，确保最大限度地减小损失。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实时沟通：与关键利益相关者建立实时沟通机制，向他们传递复合管道项目危机的实际状况，保障复合管道项目核心利益。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在紧急应对的同时，复合管道项目团队强调了团队协作和有效沟通的重要性。以下是团队协作的关键举措：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信息共享机制：建立了信息共享平台，确保团队成员能够及时获取复合管道项目危机的实时信息。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领导者沟通：复合管道项目领导者通过定期会议和即时沟通工具，指导团队应对危机，保持团队稳定运行。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随着危机得到初步控制，复合管道项目团队转向制定恢复计划，以确保复合管道项目能够从中迅速恢复。主要恢复计划包括：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修复受损的进度计划：重新评估复合管道项目进度，制定修复计划，确保复合管道项目尽快回归正常进程。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重新调整资源分配：优化资源分配，确保复合管道项目在有限资源下高效运转。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风险管理机制加强：对复合管道项目风险进行全面评估，制定更强化的风险管理策略，以预防未来可能的危机。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1950"/>
      <w:r>
        <w:rPr>
          <w:rFonts w:ascii="仿宋" w:eastAsia="仿宋" w:hAnsi="仿宋" w:cs="仿宋" w:hint="eastAsia"/>
          <w:sz w:val="28"/>
          <w:lang w:eastAsia="zh-CN"/>
        </w:rPr>
        <w:t>五、复合管道项目建设背景及必要性分析</w:t>
      </w:r>
      <w:bookmarkEnd w:id="16"/>
    </w:p>
    <w:p>
      <w:pPr>
        <w:pStyle w:val="Heading2"/>
        <w:rPr>
          <w:rFonts w:ascii="仿宋" w:eastAsia="仿宋" w:hAnsi="仿宋" w:cs="仿宋" w:hint="eastAsia"/>
          <w:lang w:eastAsia="zh-CN"/>
        </w:rPr>
      </w:pPr>
      <w:bookmarkStart w:id="17" w:name="_Toc2613"/>
      <w:r>
        <w:rPr>
          <w:rFonts w:ascii="仿宋" w:eastAsia="仿宋" w:hAnsi="仿宋" w:cs="仿宋" w:hint="eastAsia"/>
          <w:lang w:eastAsia="zh-CN"/>
        </w:rPr>
        <w:t>(一)、复合管道项目背景分析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复合管道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复合管道项目在这个潮流中的定位。同时，我们将关注行业内涌现的新兴机遇，以便复合管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复合管道项目提供了强大的发展动力。我们将聚焦于行业内最新的技术发展趋势，包括但不限于人工智能、大数据分析、物联网等领域。通过深度的技术研究，我们将确保复合管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复合管道项目发展的源泉。我们将投入更多的精力对市场需求进行深入剖析，超越表面的需求，深入挖掘潜在的市场痛点和机遇。通过对市场需求的细致了解，复合管道项目将更有针对性地设计解决方案，满足市场的多样化需求，从而更好地促进复合管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复合管道项目战略至关重要。我们将对竞争态势进行更为深入的分析，包括但不限于市场份额、产品特点、客户满意度等多个维度。通过深度的竞争分析，复合管道项目将能够更准确地把握市场脉搏，制定具有竞争力的复合管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复合管道项目的发展具有直接的影响。我们将进行更为全面的法规和政策分析，了解行业发展中的潜在法律风险和合规挑战。通过充分了解和遵守相关法规，复合管道项目将确保在法律框架内合法合规运营，为复合管道项目的稳健发展提供有力支持。</w:t>
      </w:r>
    </w:p>
    <w:p>
      <w:pPr>
        <w:pStyle w:val="Heading2"/>
        <w:ind w:firstLine="560" w:firstLineChars="200"/>
        <w:rPr>
          <w:rFonts w:ascii="仿宋" w:eastAsia="仿宋" w:hAnsi="仿宋" w:cs="仿宋" w:hint="eastAsia"/>
          <w:sz w:val="28"/>
          <w:lang w:eastAsia="zh-CN"/>
        </w:rPr>
      </w:pPr>
      <w:bookmarkStart w:id="18" w:name="_Toc859"/>
      <w:r>
        <w:rPr>
          <w:rFonts w:ascii="仿宋" w:eastAsia="仿宋" w:hAnsi="仿宋" w:cs="仿宋" w:hint="eastAsia"/>
          <w:sz w:val="28"/>
          <w:lang w:eastAsia="zh-CN"/>
        </w:rPr>
        <w:t>(二)、复合管道项目建设必要性分析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建设的迫切性源于对行业发展趋势的深刻洞察。我们正处于一个行业变革的时代，科技创新、数字化转型成为企业发展的关键动力。复合管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建设不仅仅是为了跟上潮流，更是为了通过技术创新推动企业的持续发展。通过引入先进的技术和解决方案，复合管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复合管道项目的建设成为必然选择，通过提高产品质量、拓展服务领域，从而在竞争中获得更多的机会。复合管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https://d.book118.com/498066017055006032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7A6E95"/>
    <w:rsid w:val="0A7A6E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6601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2024-01-28T23:38:00Z</dcterms:created>
  <dcterms:modified xsi:type="dcterms:W3CDTF">2024-01-28T23:38:19Z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A0FD6448779E4BFA9FCEEB59E6E2D919_11</vt:lpwstr>
  </property>
  <property fmtid="{D5CDD505-2E9C-101B-9397-08002B2CF9AE}" pid="3" name="KSOProductBuildVer">
    <vt:lpwstr>2052-12.1.0.16250</vt:lpwstr>
  </property>
</Properties>
</file>