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2" w:history="1">
        <w:r>
          <w:rPr>
            <w:rFonts w:ascii="仿宋" w:eastAsia="仿宋" w:hAnsi="仿宋" w:cs="仿宋" w:hint="eastAsia"/>
            <w:lang w:eastAsia="zh-CN"/>
          </w:rPr>
          <w:t>序言</w:t>
        </w:r>
        <w:r>
          <w:tab/>
        </w:r>
        <w:r>
          <w:fldChar w:fldCharType="begin"/>
        </w:r>
        <w:r>
          <w:instrText xml:space="preserve"> PAGEREF _Toc29952 \h </w:instrText>
        </w:r>
        <w:r>
          <w:fldChar w:fldCharType="separate"/>
        </w:r>
        <w:r>
          <w:t>3</w:t>
        </w:r>
        <w:r>
          <w:fldChar w:fldCharType="end"/>
        </w:r>
      </w:hyperlink>
    </w:p>
    <w:p>
      <w:pPr>
        <w:pStyle w:val="TOC1"/>
        <w:tabs>
          <w:tab w:val="right" w:leader="dot" w:pos="8306"/>
        </w:tabs>
      </w:pPr>
      <w:hyperlink w:anchor="_Toc15288" w:history="1">
        <w:r>
          <w:rPr>
            <w:rFonts w:ascii="仿宋" w:eastAsia="仿宋" w:hAnsi="仿宋" w:cs="仿宋" w:hint="eastAsia"/>
            <w:lang w:eastAsia="zh-CN"/>
          </w:rPr>
          <w:t>一、工艺说明</w:t>
        </w:r>
        <w:r>
          <w:tab/>
        </w:r>
        <w:r>
          <w:fldChar w:fldCharType="begin"/>
        </w:r>
        <w:r>
          <w:instrText xml:space="preserve"> PAGEREF _Toc15288 \h </w:instrText>
        </w:r>
        <w:r>
          <w:fldChar w:fldCharType="separate"/>
        </w:r>
        <w:r>
          <w:t>3</w:t>
        </w:r>
        <w:r>
          <w:fldChar w:fldCharType="end"/>
        </w:r>
      </w:hyperlink>
    </w:p>
    <w:p>
      <w:pPr>
        <w:pStyle w:val="TOC2"/>
        <w:tabs>
          <w:tab w:val="right" w:leader="dot" w:pos="8306"/>
        </w:tabs>
      </w:pPr>
      <w:hyperlink w:anchor="_Toc31575" w:history="1">
        <w:r>
          <w:rPr>
            <w:rFonts w:ascii="仿宋" w:eastAsia="仿宋" w:hAnsi="仿宋" w:cs="仿宋" w:hint="eastAsia"/>
            <w:lang w:eastAsia="zh-CN"/>
          </w:rPr>
          <w:t>(一)、技术管理特点</w:t>
        </w:r>
        <w:r>
          <w:tab/>
        </w:r>
        <w:r>
          <w:fldChar w:fldCharType="begin"/>
        </w:r>
        <w:r>
          <w:instrText xml:space="preserve"> PAGEREF _Toc31575 \h </w:instrText>
        </w:r>
        <w:r>
          <w:fldChar w:fldCharType="separate"/>
        </w:r>
        <w:r>
          <w:t>3</w:t>
        </w:r>
        <w:r>
          <w:fldChar w:fldCharType="end"/>
        </w:r>
      </w:hyperlink>
    </w:p>
    <w:p>
      <w:pPr>
        <w:pStyle w:val="TOC2"/>
        <w:tabs>
          <w:tab w:val="right" w:leader="dot" w:pos="8306"/>
        </w:tabs>
      </w:pPr>
      <w:hyperlink w:anchor="_Toc27861" w:history="1">
        <w:r>
          <w:rPr>
            <w:rFonts w:ascii="仿宋" w:eastAsia="仿宋" w:hAnsi="仿宋" w:cs="仿宋" w:hint="eastAsia"/>
            <w:lang w:eastAsia="zh-CN"/>
          </w:rPr>
          <w:t>(二)、脲醛树脂项目工艺技术设计方案</w:t>
        </w:r>
        <w:r>
          <w:tab/>
        </w:r>
        <w:r>
          <w:fldChar w:fldCharType="begin"/>
        </w:r>
        <w:r>
          <w:instrText xml:space="preserve"> PAGEREF _Toc27861 \h </w:instrText>
        </w:r>
        <w:r>
          <w:fldChar w:fldCharType="separate"/>
        </w:r>
        <w:r>
          <w:t>4</w:t>
        </w:r>
        <w:r>
          <w:fldChar w:fldCharType="end"/>
        </w:r>
      </w:hyperlink>
    </w:p>
    <w:p>
      <w:pPr>
        <w:pStyle w:val="TOC2"/>
        <w:tabs>
          <w:tab w:val="right" w:leader="dot" w:pos="8306"/>
        </w:tabs>
      </w:pPr>
      <w:hyperlink w:anchor="_Toc1085" w:history="1">
        <w:r>
          <w:rPr>
            <w:rFonts w:ascii="仿宋" w:eastAsia="仿宋" w:hAnsi="仿宋" w:cs="仿宋" w:hint="eastAsia"/>
            <w:lang w:eastAsia="zh-CN"/>
          </w:rPr>
          <w:t>(三)、设备选型方案</w:t>
        </w:r>
        <w:r>
          <w:tab/>
        </w:r>
        <w:r>
          <w:fldChar w:fldCharType="begin"/>
        </w:r>
        <w:r>
          <w:instrText xml:space="preserve"> PAGEREF _Toc1085 \h </w:instrText>
        </w:r>
        <w:r>
          <w:fldChar w:fldCharType="separate"/>
        </w:r>
        <w:r>
          <w:t>5</w:t>
        </w:r>
        <w:r>
          <w:fldChar w:fldCharType="end"/>
        </w:r>
      </w:hyperlink>
    </w:p>
    <w:p>
      <w:pPr>
        <w:pStyle w:val="TOC1"/>
        <w:tabs>
          <w:tab w:val="right" w:leader="dot" w:pos="8306"/>
        </w:tabs>
      </w:pPr>
      <w:hyperlink w:anchor="_Toc17299" w:history="1">
        <w:r>
          <w:rPr>
            <w:rFonts w:ascii="仿宋" w:eastAsia="仿宋" w:hAnsi="仿宋" w:cs="仿宋" w:hint="eastAsia"/>
            <w:lang w:eastAsia="zh-CN"/>
          </w:rPr>
          <w:t>二、脲醛树脂项目选址可行性分析</w:t>
        </w:r>
        <w:r>
          <w:tab/>
        </w:r>
        <w:r>
          <w:fldChar w:fldCharType="begin"/>
        </w:r>
        <w:r>
          <w:instrText xml:space="preserve"> PAGEREF _Toc17299 \h </w:instrText>
        </w:r>
        <w:r>
          <w:fldChar w:fldCharType="separate"/>
        </w:r>
        <w:r>
          <w:t>7</w:t>
        </w:r>
        <w:r>
          <w:fldChar w:fldCharType="end"/>
        </w:r>
      </w:hyperlink>
    </w:p>
    <w:p>
      <w:pPr>
        <w:pStyle w:val="TOC2"/>
        <w:tabs>
          <w:tab w:val="right" w:leader="dot" w:pos="8306"/>
        </w:tabs>
      </w:pPr>
      <w:hyperlink w:anchor="_Toc22869" w:history="1">
        <w:r>
          <w:rPr>
            <w:rFonts w:ascii="仿宋" w:eastAsia="仿宋" w:hAnsi="仿宋" w:cs="仿宋" w:hint="eastAsia"/>
            <w:lang w:eastAsia="zh-CN"/>
          </w:rPr>
          <w:t>(一)、脲醛树脂项目选址</w:t>
        </w:r>
        <w:r>
          <w:tab/>
        </w:r>
        <w:r>
          <w:fldChar w:fldCharType="begin"/>
        </w:r>
        <w:r>
          <w:instrText xml:space="preserve"> PAGEREF _Toc22869 \h </w:instrText>
        </w:r>
        <w:r>
          <w:fldChar w:fldCharType="separate"/>
        </w:r>
        <w:r>
          <w:t>7</w:t>
        </w:r>
        <w:r>
          <w:fldChar w:fldCharType="end"/>
        </w:r>
      </w:hyperlink>
    </w:p>
    <w:p>
      <w:pPr>
        <w:pStyle w:val="TOC2"/>
        <w:tabs>
          <w:tab w:val="right" w:leader="dot" w:pos="8306"/>
        </w:tabs>
      </w:pPr>
      <w:hyperlink w:anchor="_Toc12145" w:history="1">
        <w:r>
          <w:rPr>
            <w:rFonts w:ascii="仿宋" w:eastAsia="仿宋" w:hAnsi="仿宋" w:cs="仿宋" w:hint="eastAsia"/>
            <w:lang w:eastAsia="zh-CN"/>
          </w:rPr>
          <w:t>(二)、用地控制指标</w:t>
        </w:r>
        <w:r>
          <w:tab/>
        </w:r>
        <w:r>
          <w:fldChar w:fldCharType="begin"/>
        </w:r>
        <w:r>
          <w:instrText xml:space="preserve"> PAGEREF _Toc12145 \h </w:instrText>
        </w:r>
        <w:r>
          <w:fldChar w:fldCharType="separate"/>
        </w:r>
        <w:r>
          <w:t>7</w:t>
        </w:r>
        <w:r>
          <w:fldChar w:fldCharType="end"/>
        </w:r>
      </w:hyperlink>
    </w:p>
    <w:p>
      <w:pPr>
        <w:pStyle w:val="TOC2"/>
        <w:tabs>
          <w:tab w:val="right" w:leader="dot" w:pos="8306"/>
        </w:tabs>
      </w:pPr>
      <w:hyperlink w:anchor="_Toc28392" w:history="1">
        <w:r>
          <w:rPr>
            <w:rFonts w:ascii="仿宋" w:eastAsia="仿宋" w:hAnsi="仿宋" w:cs="仿宋" w:hint="eastAsia"/>
            <w:lang w:eastAsia="zh-CN"/>
          </w:rPr>
          <w:t>(三)、节约用地措施</w:t>
        </w:r>
        <w:r>
          <w:tab/>
        </w:r>
        <w:r>
          <w:fldChar w:fldCharType="begin"/>
        </w:r>
        <w:r>
          <w:instrText xml:space="preserve"> PAGEREF _Toc28392 \h </w:instrText>
        </w:r>
        <w:r>
          <w:fldChar w:fldCharType="separate"/>
        </w:r>
        <w:r>
          <w:t>9</w:t>
        </w:r>
        <w:r>
          <w:fldChar w:fldCharType="end"/>
        </w:r>
      </w:hyperlink>
    </w:p>
    <w:p>
      <w:pPr>
        <w:pStyle w:val="TOC2"/>
        <w:tabs>
          <w:tab w:val="right" w:leader="dot" w:pos="8306"/>
        </w:tabs>
      </w:pPr>
      <w:hyperlink w:anchor="_Toc4943" w:history="1">
        <w:r>
          <w:rPr>
            <w:rFonts w:ascii="仿宋" w:eastAsia="仿宋" w:hAnsi="仿宋" w:cs="仿宋" w:hint="eastAsia"/>
            <w:lang w:eastAsia="zh-CN"/>
          </w:rPr>
          <w:t>(四)、总图布置方案</w:t>
        </w:r>
        <w:r>
          <w:tab/>
        </w:r>
        <w:r>
          <w:fldChar w:fldCharType="begin"/>
        </w:r>
        <w:r>
          <w:instrText xml:space="preserve"> PAGEREF _Toc4943 \h </w:instrText>
        </w:r>
        <w:r>
          <w:fldChar w:fldCharType="separate"/>
        </w:r>
        <w:r>
          <w:t>10</w:t>
        </w:r>
        <w:r>
          <w:fldChar w:fldCharType="end"/>
        </w:r>
      </w:hyperlink>
    </w:p>
    <w:p>
      <w:pPr>
        <w:pStyle w:val="TOC2"/>
        <w:tabs>
          <w:tab w:val="right" w:leader="dot" w:pos="8306"/>
        </w:tabs>
      </w:pPr>
      <w:hyperlink w:anchor="_Toc17704" w:history="1">
        <w:r>
          <w:rPr>
            <w:rFonts w:ascii="仿宋" w:eastAsia="仿宋" w:hAnsi="仿宋" w:cs="仿宋" w:hint="eastAsia"/>
            <w:lang w:eastAsia="zh-CN"/>
          </w:rPr>
          <w:t>(五)、选址综合评价</w:t>
        </w:r>
        <w:r>
          <w:tab/>
        </w:r>
        <w:r>
          <w:fldChar w:fldCharType="begin"/>
        </w:r>
        <w:r>
          <w:instrText xml:space="preserve"> PAGEREF _Toc17704 \h </w:instrText>
        </w:r>
        <w:r>
          <w:fldChar w:fldCharType="separate"/>
        </w:r>
        <w:r>
          <w:t>11</w:t>
        </w:r>
        <w:r>
          <w:fldChar w:fldCharType="end"/>
        </w:r>
      </w:hyperlink>
    </w:p>
    <w:p>
      <w:pPr>
        <w:pStyle w:val="TOC1"/>
        <w:tabs>
          <w:tab w:val="right" w:leader="dot" w:pos="8306"/>
        </w:tabs>
      </w:pPr>
      <w:hyperlink w:anchor="_Toc15393" w:history="1">
        <w:r>
          <w:rPr>
            <w:rFonts w:ascii="仿宋" w:eastAsia="仿宋" w:hAnsi="仿宋" w:cs="仿宋" w:hint="eastAsia"/>
            <w:lang w:eastAsia="zh-CN"/>
          </w:rPr>
          <w:t>三、产品规划分析</w:t>
        </w:r>
        <w:r>
          <w:tab/>
        </w:r>
        <w:r>
          <w:fldChar w:fldCharType="begin"/>
        </w:r>
        <w:r>
          <w:instrText xml:space="preserve"> PAGEREF _Toc15393 \h </w:instrText>
        </w:r>
        <w:r>
          <w:fldChar w:fldCharType="separate"/>
        </w:r>
        <w:r>
          <w:t>12</w:t>
        </w:r>
        <w:r>
          <w:fldChar w:fldCharType="end"/>
        </w:r>
      </w:hyperlink>
    </w:p>
    <w:p>
      <w:pPr>
        <w:pStyle w:val="TOC2"/>
        <w:tabs>
          <w:tab w:val="right" w:leader="dot" w:pos="8306"/>
        </w:tabs>
      </w:pPr>
      <w:hyperlink w:anchor="_Toc13466" w:history="1">
        <w:r>
          <w:rPr>
            <w:rFonts w:ascii="仿宋" w:eastAsia="仿宋" w:hAnsi="仿宋" w:cs="仿宋" w:hint="eastAsia"/>
            <w:lang w:eastAsia="zh-CN"/>
          </w:rPr>
          <w:t>(一)、产品规划</w:t>
        </w:r>
        <w:r>
          <w:tab/>
        </w:r>
        <w:r>
          <w:fldChar w:fldCharType="begin"/>
        </w:r>
        <w:r>
          <w:instrText xml:space="preserve"> PAGEREF _Toc13466 \h </w:instrText>
        </w:r>
        <w:r>
          <w:fldChar w:fldCharType="separate"/>
        </w:r>
        <w:r>
          <w:t>12</w:t>
        </w:r>
        <w:r>
          <w:fldChar w:fldCharType="end"/>
        </w:r>
      </w:hyperlink>
    </w:p>
    <w:p>
      <w:pPr>
        <w:pStyle w:val="TOC2"/>
        <w:tabs>
          <w:tab w:val="right" w:leader="dot" w:pos="8306"/>
        </w:tabs>
      </w:pPr>
      <w:hyperlink w:anchor="_Toc27187" w:history="1">
        <w:r>
          <w:rPr>
            <w:rFonts w:ascii="仿宋" w:eastAsia="仿宋" w:hAnsi="仿宋" w:cs="仿宋" w:hint="eastAsia"/>
            <w:lang w:eastAsia="zh-CN"/>
          </w:rPr>
          <w:t>(二)、建设规模</w:t>
        </w:r>
        <w:r>
          <w:tab/>
        </w:r>
        <w:r>
          <w:fldChar w:fldCharType="begin"/>
        </w:r>
        <w:r>
          <w:instrText xml:space="preserve"> PAGEREF _Toc27187 \h </w:instrText>
        </w:r>
        <w:r>
          <w:fldChar w:fldCharType="separate"/>
        </w:r>
        <w:r>
          <w:t>13</w:t>
        </w:r>
        <w:r>
          <w:fldChar w:fldCharType="end"/>
        </w:r>
      </w:hyperlink>
    </w:p>
    <w:p>
      <w:pPr>
        <w:pStyle w:val="TOC1"/>
        <w:tabs>
          <w:tab w:val="right" w:leader="dot" w:pos="8306"/>
        </w:tabs>
      </w:pPr>
      <w:hyperlink w:anchor="_Toc1740" w:history="1">
        <w:r>
          <w:rPr>
            <w:rFonts w:ascii="仿宋" w:eastAsia="仿宋" w:hAnsi="仿宋" w:cs="仿宋" w:hint="eastAsia"/>
            <w:lang w:eastAsia="zh-CN"/>
          </w:rPr>
          <w:t>四、脲醛树脂项目建设单位说明</w:t>
        </w:r>
        <w:r>
          <w:tab/>
        </w:r>
        <w:r>
          <w:fldChar w:fldCharType="begin"/>
        </w:r>
        <w:r>
          <w:instrText xml:space="preserve"> PAGEREF _Toc1740 \h </w:instrText>
        </w:r>
        <w:r>
          <w:fldChar w:fldCharType="separate"/>
        </w:r>
        <w:r>
          <w:t>14</w:t>
        </w:r>
        <w:r>
          <w:fldChar w:fldCharType="end"/>
        </w:r>
      </w:hyperlink>
    </w:p>
    <w:p>
      <w:pPr>
        <w:pStyle w:val="TOC2"/>
        <w:tabs>
          <w:tab w:val="right" w:leader="dot" w:pos="8306"/>
        </w:tabs>
      </w:pPr>
      <w:hyperlink w:anchor="_Toc27013" w:history="1">
        <w:r>
          <w:rPr>
            <w:rFonts w:ascii="仿宋" w:eastAsia="仿宋" w:hAnsi="仿宋" w:cs="仿宋" w:hint="eastAsia"/>
            <w:lang w:eastAsia="zh-CN"/>
          </w:rPr>
          <w:t>(一)、脲醛树脂项目承办单位基本情况</w:t>
        </w:r>
        <w:r>
          <w:tab/>
        </w:r>
        <w:r>
          <w:fldChar w:fldCharType="begin"/>
        </w:r>
        <w:r>
          <w:instrText xml:space="preserve"> PAGEREF _Toc27013 \h </w:instrText>
        </w:r>
        <w:r>
          <w:fldChar w:fldCharType="separate"/>
        </w:r>
        <w:r>
          <w:t>14</w:t>
        </w:r>
        <w:r>
          <w:fldChar w:fldCharType="end"/>
        </w:r>
      </w:hyperlink>
    </w:p>
    <w:p>
      <w:pPr>
        <w:pStyle w:val="TOC2"/>
        <w:tabs>
          <w:tab w:val="right" w:leader="dot" w:pos="8306"/>
        </w:tabs>
      </w:pPr>
      <w:hyperlink w:anchor="_Toc1472" w:history="1">
        <w:r>
          <w:rPr>
            <w:rFonts w:ascii="仿宋" w:eastAsia="仿宋" w:hAnsi="仿宋" w:cs="仿宋" w:hint="eastAsia"/>
            <w:lang w:eastAsia="zh-CN"/>
          </w:rPr>
          <w:t>(二)、公司经济效益分析</w:t>
        </w:r>
        <w:r>
          <w:tab/>
        </w:r>
        <w:r>
          <w:fldChar w:fldCharType="begin"/>
        </w:r>
        <w:r>
          <w:instrText xml:space="preserve"> PAGEREF _Toc1472 \h </w:instrText>
        </w:r>
        <w:r>
          <w:fldChar w:fldCharType="separate"/>
        </w:r>
        <w:r>
          <w:t>14</w:t>
        </w:r>
        <w:r>
          <w:fldChar w:fldCharType="end"/>
        </w:r>
      </w:hyperlink>
    </w:p>
    <w:p>
      <w:pPr>
        <w:pStyle w:val="TOC1"/>
        <w:tabs>
          <w:tab w:val="right" w:leader="dot" w:pos="8306"/>
        </w:tabs>
      </w:pPr>
      <w:hyperlink w:anchor="_Toc23047" w:history="1">
        <w:r>
          <w:rPr>
            <w:rFonts w:ascii="仿宋" w:eastAsia="仿宋" w:hAnsi="仿宋" w:cs="仿宋" w:hint="eastAsia"/>
            <w:lang w:eastAsia="zh-CN"/>
          </w:rPr>
          <w:t>五、市场分析、调研</w:t>
        </w:r>
        <w:r>
          <w:tab/>
        </w:r>
        <w:r>
          <w:fldChar w:fldCharType="begin"/>
        </w:r>
        <w:r>
          <w:instrText xml:space="preserve"> PAGEREF _Toc23047 \h </w:instrText>
        </w:r>
        <w:r>
          <w:fldChar w:fldCharType="separate"/>
        </w:r>
        <w:r>
          <w:t>15</w:t>
        </w:r>
        <w:r>
          <w:fldChar w:fldCharType="end"/>
        </w:r>
      </w:hyperlink>
    </w:p>
    <w:p>
      <w:pPr>
        <w:pStyle w:val="TOC2"/>
        <w:tabs>
          <w:tab w:val="right" w:leader="dot" w:pos="8306"/>
        </w:tabs>
      </w:pPr>
      <w:hyperlink w:anchor="_Toc16313" w:history="1">
        <w:r>
          <w:rPr>
            <w:rFonts w:ascii="仿宋" w:eastAsia="仿宋" w:hAnsi="仿宋" w:cs="仿宋" w:hint="eastAsia"/>
            <w:lang w:eastAsia="zh-CN"/>
          </w:rPr>
          <w:t>(一)、脲醛树脂行业分析</w:t>
        </w:r>
        <w:r>
          <w:tab/>
        </w:r>
        <w:r>
          <w:fldChar w:fldCharType="begin"/>
        </w:r>
        <w:r>
          <w:instrText xml:space="preserve"> PAGEREF _Toc16313 \h </w:instrText>
        </w:r>
        <w:r>
          <w:fldChar w:fldCharType="separate"/>
        </w:r>
        <w:r>
          <w:t>15</w:t>
        </w:r>
        <w:r>
          <w:fldChar w:fldCharType="end"/>
        </w:r>
      </w:hyperlink>
    </w:p>
    <w:p>
      <w:pPr>
        <w:pStyle w:val="TOC2"/>
        <w:tabs>
          <w:tab w:val="right" w:leader="dot" w:pos="8306"/>
        </w:tabs>
      </w:pPr>
      <w:hyperlink w:anchor="_Toc3776" w:history="1">
        <w:r>
          <w:rPr>
            <w:rFonts w:ascii="仿宋" w:eastAsia="仿宋" w:hAnsi="仿宋" w:cs="仿宋" w:hint="eastAsia"/>
            <w:lang w:eastAsia="zh-CN"/>
          </w:rPr>
          <w:t>(二)、脲醛树脂市场分析预测</w:t>
        </w:r>
        <w:r>
          <w:tab/>
        </w:r>
        <w:r>
          <w:fldChar w:fldCharType="begin"/>
        </w:r>
        <w:r>
          <w:instrText xml:space="preserve"> PAGEREF _Toc3776 \h </w:instrText>
        </w:r>
        <w:r>
          <w:fldChar w:fldCharType="separate"/>
        </w:r>
        <w:r>
          <w:t>16</w:t>
        </w:r>
        <w:r>
          <w:fldChar w:fldCharType="end"/>
        </w:r>
      </w:hyperlink>
    </w:p>
    <w:p>
      <w:pPr>
        <w:pStyle w:val="TOC1"/>
        <w:tabs>
          <w:tab w:val="right" w:leader="dot" w:pos="8306"/>
        </w:tabs>
      </w:pPr>
      <w:hyperlink w:anchor="_Toc27202" w:history="1">
        <w:r>
          <w:rPr>
            <w:rFonts w:ascii="仿宋" w:eastAsia="仿宋" w:hAnsi="仿宋" w:cs="仿宋" w:hint="eastAsia"/>
            <w:lang w:eastAsia="zh-CN"/>
          </w:rPr>
          <w:t>六、脲醛树脂项目土建工程</w:t>
        </w:r>
        <w:r>
          <w:tab/>
        </w:r>
        <w:r>
          <w:fldChar w:fldCharType="begin"/>
        </w:r>
        <w:r>
          <w:instrText xml:space="preserve"> PAGEREF _Toc27202 \h </w:instrText>
        </w:r>
        <w:r>
          <w:fldChar w:fldCharType="separate"/>
        </w:r>
        <w:r>
          <w:t>17</w:t>
        </w:r>
        <w:r>
          <w:fldChar w:fldCharType="end"/>
        </w:r>
      </w:hyperlink>
    </w:p>
    <w:p>
      <w:pPr>
        <w:pStyle w:val="TOC2"/>
        <w:tabs>
          <w:tab w:val="right" w:leader="dot" w:pos="8306"/>
        </w:tabs>
      </w:pPr>
      <w:hyperlink w:anchor="_Toc25382" w:history="1">
        <w:r>
          <w:rPr>
            <w:rFonts w:ascii="仿宋" w:eastAsia="仿宋" w:hAnsi="仿宋" w:cs="仿宋" w:hint="eastAsia"/>
            <w:lang w:eastAsia="zh-CN"/>
          </w:rPr>
          <w:t>(一)、建筑工程设计原则</w:t>
        </w:r>
        <w:r>
          <w:tab/>
        </w:r>
        <w:r>
          <w:fldChar w:fldCharType="begin"/>
        </w:r>
        <w:r>
          <w:instrText xml:space="preserve"> PAGEREF _Toc25382 \h </w:instrText>
        </w:r>
        <w:r>
          <w:fldChar w:fldCharType="separate"/>
        </w:r>
        <w:r>
          <w:t>17</w:t>
        </w:r>
        <w:r>
          <w:fldChar w:fldCharType="end"/>
        </w:r>
      </w:hyperlink>
    </w:p>
    <w:p>
      <w:pPr>
        <w:pStyle w:val="TOC2"/>
        <w:tabs>
          <w:tab w:val="right" w:leader="dot" w:pos="8306"/>
        </w:tabs>
      </w:pPr>
      <w:hyperlink w:anchor="_Toc26286" w:history="1">
        <w:r>
          <w:rPr>
            <w:rFonts w:ascii="仿宋" w:eastAsia="仿宋" w:hAnsi="仿宋" w:cs="仿宋" w:hint="eastAsia"/>
            <w:lang w:eastAsia="zh-CN"/>
          </w:rPr>
          <w:t>(二)、土建工程设计年限及安全等级</w:t>
        </w:r>
        <w:r>
          <w:tab/>
        </w:r>
        <w:r>
          <w:fldChar w:fldCharType="begin"/>
        </w:r>
        <w:r>
          <w:instrText xml:space="preserve"> PAGEREF _Toc26286 \h </w:instrText>
        </w:r>
        <w:r>
          <w:fldChar w:fldCharType="separate"/>
        </w:r>
        <w:r>
          <w:t>18</w:t>
        </w:r>
        <w:r>
          <w:fldChar w:fldCharType="end"/>
        </w:r>
      </w:hyperlink>
    </w:p>
    <w:p>
      <w:pPr>
        <w:pStyle w:val="TOC2"/>
        <w:tabs>
          <w:tab w:val="right" w:leader="dot" w:pos="8306"/>
        </w:tabs>
      </w:pPr>
      <w:hyperlink w:anchor="_Toc8236" w:history="1">
        <w:r>
          <w:rPr>
            <w:rFonts w:ascii="仿宋" w:eastAsia="仿宋" w:hAnsi="仿宋" w:cs="仿宋" w:hint="eastAsia"/>
            <w:lang w:eastAsia="zh-CN"/>
          </w:rPr>
          <w:t>(三)、建筑工程设计总体要求</w:t>
        </w:r>
        <w:r>
          <w:tab/>
        </w:r>
        <w:r>
          <w:fldChar w:fldCharType="begin"/>
        </w:r>
        <w:r>
          <w:instrText xml:space="preserve"> PAGEREF _Toc8236 \h </w:instrText>
        </w:r>
        <w:r>
          <w:fldChar w:fldCharType="separate"/>
        </w:r>
        <w:r>
          <w:t>19</w:t>
        </w:r>
        <w:r>
          <w:fldChar w:fldCharType="end"/>
        </w:r>
      </w:hyperlink>
    </w:p>
    <w:p>
      <w:pPr>
        <w:pStyle w:val="TOC2"/>
        <w:tabs>
          <w:tab w:val="right" w:leader="dot" w:pos="8306"/>
        </w:tabs>
      </w:pPr>
      <w:hyperlink w:anchor="_Toc15203" w:history="1">
        <w:r>
          <w:rPr>
            <w:rFonts w:ascii="仿宋" w:eastAsia="仿宋" w:hAnsi="仿宋" w:cs="仿宋" w:hint="eastAsia"/>
            <w:lang w:eastAsia="zh-CN"/>
          </w:rPr>
          <w:t>(四)、土建工程建设指标</w:t>
        </w:r>
        <w:r>
          <w:tab/>
        </w:r>
        <w:r>
          <w:fldChar w:fldCharType="begin"/>
        </w:r>
        <w:r>
          <w:instrText xml:space="preserve"> PAGEREF _Toc15203 \h </w:instrText>
        </w:r>
        <w:r>
          <w:fldChar w:fldCharType="separate"/>
        </w:r>
        <w:r>
          <w:t>20</w:t>
        </w:r>
        <w:r>
          <w:fldChar w:fldCharType="end"/>
        </w:r>
      </w:hyperlink>
    </w:p>
    <w:p>
      <w:pPr>
        <w:pStyle w:val="TOC1"/>
        <w:tabs>
          <w:tab w:val="right" w:leader="dot" w:pos="8306"/>
        </w:tabs>
      </w:pPr>
      <w:hyperlink w:anchor="_Toc5845" w:history="1">
        <w:r>
          <w:rPr>
            <w:rFonts w:ascii="仿宋" w:eastAsia="仿宋" w:hAnsi="仿宋" w:cs="仿宋" w:hint="eastAsia"/>
            <w:lang w:eastAsia="zh-CN"/>
          </w:rPr>
          <w:t>七、脲醛树脂项目创新与研发</w:t>
        </w:r>
        <w:r>
          <w:tab/>
        </w:r>
        <w:r>
          <w:fldChar w:fldCharType="begin"/>
        </w:r>
        <w:r>
          <w:instrText xml:space="preserve"> PAGEREF _Toc5845 \h </w:instrText>
        </w:r>
        <w:r>
          <w:fldChar w:fldCharType="separate"/>
        </w:r>
        <w:r>
          <w:t>20</w:t>
        </w:r>
        <w:r>
          <w:fldChar w:fldCharType="end"/>
        </w:r>
      </w:hyperlink>
    </w:p>
    <w:p>
      <w:pPr>
        <w:pStyle w:val="TOC2"/>
        <w:tabs>
          <w:tab w:val="right" w:leader="dot" w:pos="8306"/>
        </w:tabs>
      </w:pPr>
      <w:hyperlink w:anchor="_Toc12461" w:history="1">
        <w:r>
          <w:rPr>
            <w:rFonts w:ascii="仿宋" w:eastAsia="仿宋" w:hAnsi="仿宋" w:cs="仿宋" w:hint="eastAsia"/>
            <w:lang w:eastAsia="zh-CN"/>
          </w:rPr>
          <w:t>(一)、创新策略与方向</w:t>
        </w:r>
        <w:r>
          <w:tab/>
        </w:r>
        <w:r>
          <w:fldChar w:fldCharType="begin"/>
        </w:r>
        <w:r>
          <w:instrText xml:space="preserve"> PAGEREF _Toc12461 \h </w:instrText>
        </w:r>
        <w:r>
          <w:fldChar w:fldCharType="separate"/>
        </w:r>
        <w:r>
          <w:t>20</w:t>
        </w:r>
        <w:r>
          <w:fldChar w:fldCharType="end"/>
        </w:r>
      </w:hyperlink>
    </w:p>
    <w:p>
      <w:pPr>
        <w:pStyle w:val="TOC2"/>
        <w:tabs>
          <w:tab w:val="right" w:leader="dot" w:pos="8306"/>
        </w:tabs>
      </w:pPr>
      <w:hyperlink w:anchor="_Toc1101" w:history="1">
        <w:r>
          <w:rPr>
            <w:rFonts w:ascii="仿宋" w:eastAsia="仿宋" w:hAnsi="仿宋" w:cs="仿宋" w:hint="eastAsia"/>
            <w:lang w:eastAsia="zh-CN"/>
          </w:rPr>
          <w:t>(二)、研发规划与投入</w:t>
        </w:r>
        <w:r>
          <w:tab/>
        </w:r>
        <w:r>
          <w:fldChar w:fldCharType="begin"/>
        </w:r>
        <w:r>
          <w:instrText xml:space="preserve"> PAGEREF _Toc1101 \h </w:instrText>
        </w:r>
        <w:r>
          <w:fldChar w:fldCharType="separate"/>
        </w:r>
        <w:r>
          <w:t>21</w:t>
        </w:r>
        <w:r>
          <w:fldChar w:fldCharType="end"/>
        </w:r>
      </w:hyperlink>
    </w:p>
    <w:p>
      <w:pPr>
        <w:pStyle w:val="TOC1"/>
        <w:tabs>
          <w:tab w:val="right" w:leader="dot" w:pos="8306"/>
        </w:tabs>
      </w:pPr>
      <w:hyperlink w:anchor="_Toc29929" w:history="1">
        <w:r>
          <w:rPr>
            <w:rFonts w:ascii="仿宋" w:eastAsia="仿宋" w:hAnsi="仿宋" w:cs="仿宋" w:hint="eastAsia"/>
            <w:lang w:eastAsia="zh-CN"/>
          </w:rPr>
          <w:t>八、脲醛树脂项目社会影响</w:t>
        </w:r>
        <w:r>
          <w:tab/>
        </w:r>
        <w:r>
          <w:fldChar w:fldCharType="begin"/>
        </w:r>
        <w:r>
          <w:instrText xml:space="preserve"> PAGEREF _Toc29929 \h </w:instrText>
        </w:r>
        <w:r>
          <w:fldChar w:fldCharType="separate"/>
        </w:r>
        <w:r>
          <w:t>23</w:t>
        </w:r>
        <w:r>
          <w:fldChar w:fldCharType="end"/>
        </w:r>
      </w:hyperlink>
    </w:p>
    <w:p>
      <w:pPr>
        <w:pStyle w:val="TOC2"/>
        <w:tabs>
          <w:tab w:val="right" w:leader="dot" w:pos="8306"/>
        </w:tabs>
      </w:pPr>
      <w:hyperlink w:anchor="_Toc13267" w:history="1">
        <w:r>
          <w:rPr>
            <w:rFonts w:ascii="仿宋" w:eastAsia="仿宋" w:hAnsi="仿宋" w:cs="仿宋" w:hint="eastAsia"/>
            <w:lang w:eastAsia="zh-CN"/>
          </w:rPr>
          <w:t>(一)、社会责任与义务</w:t>
        </w:r>
        <w:r>
          <w:tab/>
        </w:r>
        <w:r>
          <w:fldChar w:fldCharType="begin"/>
        </w:r>
        <w:r>
          <w:instrText xml:space="preserve"> PAGEREF _Toc13267 \h </w:instrText>
        </w:r>
        <w:r>
          <w:fldChar w:fldCharType="separate"/>
        </w:r>
        <w:r>
          <w:t>23</w:t>
        </w:r>
        <w:r>
          <w:fldChar w:fldCharType="end"/>
        </w:r>
      </w:hyperlink>
    </w:p>
    <w:p>
      <w:pPr>
        <w:pStyle w:val="TOC2"/>
        <w:tabs>
          <w:tab w:val="right" w:leader="dot" w:pos="8306"/>
        </w:tabs>
      </w:pPr>
      <w:hyperlink w:anchor="_Toc2886" w:history="1">
        <w:r>
          <w:rPr>
            <w:rFonts w:ascii="仿宋" w:eastAsia="仿宋" w:hAnsi="仿宋" w:cs="仿宋" w:hint="eastAsia"/>
            <w:lang w:eastAsia="zh-CN"/>
          </w:rPr>
          <w:t>(二)、社会参与与沟通</w:t>
        </w:r>
        <w:r>
          <w:tab/>
        </w:r>
        <w:r>
          <w:fldChar w:fldCharType="begin"/>
        </w:r>
        <w:r>
          <w:instrText xml:space="preserve"> PAGEREF _Toc2886 \h </w:instrText>
        </w:r>
        <w:r>
          <w:fldChar w:fldCharType="separate"/>
        </w:r>
        <w:r>
          <w:t>24</w:t>
        </w:r>
        <w:r>
          <w:fldChar w:fldCharType="end"/>
        </w:r>
      </w:hyperlink>
    </w:p>
    <w:p>
      <w:pPr>
        <w:pStyle w:val="TOC1"/>
        <w:tabs>
          <w:tab w:val="right" w:leader="dot" w:pos="8306"/>
        </w:tabs>
      </w:pPr>
      <w:hyperlink w:anchor="_Toc13571" w:history="1">
        <w:r>
          <w:rPr>
            <w:rFonts w:ascii="仿宋" w:eastAsia="仿宋" w:hAnsi="仿宋" w:cs="仿宋" w:hint="eastAsia"/>
            <w:lang w:eastAsia="zh-CN"/>
          </w:rPr>
          <w:t>九、脲醛树脂项目投资规划</w:t>
        </w:r>
        <w:r>
          <w:tab/>
        </w:r>
        <w:r>
          <w:fldChar w:fldCharType="begin"/>
        </w:r>
        <w:r>
          <w:instrText xml:space="preserve"> PAGEREF _Toc13571 \h </w:instrText>
        </w:r>
        <w:r>
          <w:fldChar w:fldCharType="separate"/>
        </w:r>
        <w:r>
          <w:t>25</w:t>
        </w:r>
        <w:r>
          <w:fldChar w:fldCharType="end"/>
        </w:r>
      </w:hyperlink>
    </w:p>
    <w:p>
      <w:pPr>
        <w:pStyle w:val="TOC2"/>
        <w:tabs>
          <w:tab w:val="right" w:leader="dot" w:pos="8306"/>
        </w:tabs>
      </w:pPr>
      <w:hyperlink w:anchor="_Toc8573" w:history="1">
        <w:r>
          <w:rPr>
            <w:rFonts w:ascii="仿宋" w:eastAsia="仿宋" w:hAnsi="仿宋" w:cs="仿宋" w:hint="eastAsia"/>
            <w:lang w:eastAsia="zh-CN"/>
          </w:rPr>
          <w:t>(一)、脲醛树脂项目总投资估算</w:t>
        </w:r>
        <w:r>
          <w:tab/>
        </w:r>
        <w:r>
          <w:fldChar w:fldCharType="begin"/>
        </w:r>
        <w:r>
          <w:instrText xml:space="preserve"> PAGEREF _Toc8573 \h </w:instrText>
        </w:r>
        <w:r>
          <w:fldChar w:fldCharType="separate"/>
        </w:r>
        <w:r>
          <w:t>25</w:t>
        </w:r>
        <w:r>
          <w:fldChar w:fldCharType="end"/>
        </w:r>
      </w:hyperlink>
    </w:p>
    <w:p>
      <w:pPr>
        <w:pStyle w:val="TOC2"/>
        <w:tabs>
          <w:tab w:val="right" w:leader="dot" w:pos="8306"/>
        </w:tabs>
      </w:pPr>
      <w:hyperlink w:anchor="_Toc28978" w:history="1">
        <w:r>
          <w:rPr>
            <w:rFonts w:ascii="仿宋" w:eastAsia="仿宋" w:hAnsi="仿宋" w:cs="仿宋" w:hint="eastAsia"/>
            <w:lang w:eastAsia="zh-CN"/>
          </w:rPr>
          <w:t>(二)、资金筹措</w:t>
        </w:r>
        <w:r>
          <w:tab/>
        </w:r>
        <w:r>
          <w:fldChar w:fldCharType="begin"/>
        </w:r>
        <w:r>
          <w:instrText xml:space="preserve"> PAGEREF _Toc28978 \h </w:instrText>
        </w:r>
        <w:r>
          <w:fldChar w:fldCharType="separate"/>
        </w:r>
        <w:r>
          <w:t>26</w:t>
        </w:r>
        <w:r>
          <w:fldChar w:fldCharType="end"/>
        </w:r>
      </w:hyperlink>
    </w:p>
    <w:p>
      <w:pPr>
        <w:pStyle w:val="TOC1"/>
        <w:tabs>
          <w:tab w:val="right" w:leader="dot" w:pos="8306"/>
        </w:tabs>
      </w:pPr>
      <w:hyperlink w:anchor="_Toc3097" w:history="1">
        <w:r>
          <w:rPr>
            <w:rFonts w:ascii="仿宋" w:eastAsia="仿宋" w:hAnsi="仿宋" w:cs="仿宋" w:hint="eastAsia"/>
            <w:lang w:eastAsia="zh-CN"/>
          </w:rPr>
          <w:t>十、脲醛树脂项目计划安排</w:t>
        </w:r>
        <w:r>
          <w:tab/>
        </w:r>
        <w:r>
          <w:fldChar w:fldCharType="begin"/>
        </w:r>
        <w:r>
          <w:instrText xml:space="preserve"> PAGEREF _Toc3097 \h </w:instrText>
        </w:r>
        <w:r>
          <w:fldChar w:fldCharType="separate"/>
        </w:r>
        <w:r>
          <w:t>27</w:t>
        </w:r>
        <w:r>
          <w:fldChar w:fldCharType="end"/>
        </w:r>
      </w:hyperlink>
    </w:p>
    <w:p>
      <w:pPr>
        <w:pStyle w:val="TOC2"/>
        <w:tabs>
          <w:tab w:val="right" w:leader="dot" w:pos="8306"/>
        </w:tabs>
      </w:pPr>
      <w:hyperlink w:anchor="_Toc259" w:history="1">
        <w:r>
          <w:rPr>
            <w:rFonts w:ascii="仿宋" w:eastAsia="仿宋" w:hAnsi="仿宋" w:cs="仿宋" w:hint="eastAsia"/>
            <w:lang w:eastAsia="zh-CN"/>
          </w:rPr>
          <w:t>(一)、建设周期</w:t>
        </w:r>
        <w:r>
          <w:tab/>
        </w:r>
        <w:r>
          <w:fldChar w:fldCharType="begin"/>
        </w:r>
        <w:r>
          <w:instrText xml:space="preserve"> PAGEREF _Toc259 \h </w:instrText>
        </w:r>
        <w:r>
          <w:fldChar w:fldCharType="separate"/>
        </w:r>
        <w:r>
          <w:t>27</w:t>
        </w:r>
        <w:r>
          <w:fldChar w:fldCharType="end"/>
        </w:r>
      </w:hyperlink>
    </w:p>
    <w:p>
      <w:pPr>
        <w:pStyle w:val="TOC2"/>
        <w:tabs>
          <w:tab w:val="right" w:leader="dot" w:pos="8306"/>
        </w:tabs>
      </w:pPr>
      <w:hyperlink w:anchor="_Toc26196" w:history="1">
        <w:r>
          <w:rPr>
            <w:rFonts w:ascii="仿宋" w:eastAsia="仿宋" w:hAnsi="仿宋" w:cs="仿宋" w:hint="eastAsia"/>
            <w:lang w:eastAsia="zh-CN"/>
          </w:rPr>
          <w:t>(二)、建设进度</w:t>
        </w:r>
        <w:r>
          <w:tab/>
        </w:r>
        <w:r>
          <w:fldChar w:fldCharType="begin"/>
        </w:r>
        <w:r>
          <w:instrText xml:space="preserve"> PAGEREF _Toc26196 \h </w:instrText>
        </w:r>
        <w:r>
          <w:fldChar w:fldCharType="separate"/>
        </w:r>
        <w:r>
          <w:t>28</w:t>
        </w:r>
        <w:r>
          <w:fldChar w:fldCharType="end"/>
        </w:r>
      </w:hyperlink>
    </w:p>
    <w:p>
      <w:pPr>
        <w:pStyle w:val="TOC2"/>
        <w:tabs>
          <w:tab w:val="right" w:leader="dot" w:pos="8306"/>
        </w:tabs>
      </w:pPr>
      <w:hyperlink w:anchor="_Toc27492" w:history="1">
        <w:r>
          <w:rPr>
            <w:rFonts w:ascii="仿宋" w:eastAsia="仿宋" w:hAnsi="仿宋" w:cs="仿宋" w:hint="eastAsia"/>
            <w:lang w:eastAsia="zh-CN"/>
          </w:rPr>
          <w:t>(三)、进度安排注意事项</w:t>
        </w:r>
        <w:r>
          <w:tab/>
        </w:r>
        <w:r>
          <w:fldChar w:fldCharType="begin"/>
        </w:r>
        <w:r>
          <w:instrText xml:space="preserve"> PAGEREF _Toc27492 \h </w:instrText>
        </w:r>
        <w:r>
          <w:fldChar w:fldCharType="separate"/>
        </w:r>
        <w:r>
          <w:t>29</w:t>
        </w:r>
        <w:r>
          <w:fldChar w:fldCharType="end"/>
        </w:r>
      </w:hyperlink>
    </w:p>
    <w:p>
      <w:pPr>
        <w:pStyle w:val="TOC2"/>
        <w:tabs>
          <w:tab w:val="right" w:leader="dot" w:pos="8306"/>
        </w:tabs>
      </w:pPr>
      <w:hyperlink w:anchor="_Toc31127" w:history="1">
        <w:r>
          <w:rPr>
            <w:rFonts w:ascii="仿宋" w:eastAsia="仿宋" w:hAnsi="仿宋" w:cs="仿宋" w:hint="eastAsia"/>
            <w:lang w:eastAsia="zh-CN"/>
          </w:rPr>
          <w:t>(四)、人力资源配置</w:t>
        </w:r>
        <w:r>
          <w:tab/>
        </w:r>
        <w:r>
          <w:fldChar w:fldCharType="begin"/>
        </w:r>
        <w:r>
          <w:instrText xml:space="preserve"> PAGEREF _Toc31127 \h </w:instrText>
        </w:r>
        <w:r>
          <w:fldChar w:fldCharType="separate"/>
        </w:r>
        <w:r>
          <w:t>30</w:t>
        </w:r>
        <w:r>
          <w:fldChar w:fldCharType="end"/>
        </w:r>
      </w:hyperlink>
    </w:p>
    <w:p>
      <w:pPr>
        <w:pStyle w:val="TOC1"/>
        <w:tabs>
          <w:tab w:val="right" w:leader="dot" w:pos="8306"/>
        </w:tabs>
      </w:pPr>
      <w:hyperlink w:anchor="_Toc391" w:history="1">
        <w:r>
          <w:rPr>
            <w:rFonts w:ascii="仿宋" w:eastAsia="仿宋" w:hAnsi="仿宋" w:cs="仿宋" w:hint="eastAsia"/>
            <w:lang w:eastAsia="zh-CN"/>
          </w:rPr>
          <w:t>十一、脲醛树脂项目技术管理</w:t>
        </w:r>
        <w:r>
          <w:tab/>
        </w:r>
        <w:r>
          <w:fldChar w:fldCharType="begin"/>
        </w:r>
        <w:r>
          <w:instrText xml:space="preserve"> PAGEREF _Toc391 \h </w:instrText>
        </w:r>
        <w:r>
          <w:fldChar w:fldCharType="separate"/>
        </w:r>
        <w:r>
          <w:t>31</w:t>
        </w:r>
        <w:r>
          <w:fldChar w:fldCharType="end"/>
        </w:r>
      </w:hyperlink>
    </w:p>
    <w:p>
      <w:pPr>
        <w:pStyle w:val="TOC2"/>
        <w:tabs>
          <w:tab w:val="right" w:leader="dot" w:pos="8306"/>
        </w:tabs>
      </w:pPr>
      <w:hyperlink w:anchor="_Toc29199" w:history="1">
        <w:r>
          <w:rPr>
            <w:rFonts w:ascii="仿宋" w:eastAsia="仿宋" w:hAnsi="仿宋" w:cs="仿宋" w:hint="eastAsia"/>
            <w:lang w:eastAsia="zh-CN"/>
          </w:rPr>
          <w:t>(一)、技术方案选用方向</w:t>
        </w:r>
        <w:r>
          <w:tab/>
        </w:r>
        <w:r>
          <w:fldChar w:fldCharType="begin"/>
        </w:r>
        <w:r>
          <w:instrText xml:space="preserve"> PAGEREF _Toc29199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1" w:history="1">
        <w:r>
          <w:rPr>
            <w:rFonts w:ascii="仿宋" w:eastAsia="仿宋" w:hAnsi="仿宋" w:cs="仿宋" w:hint="eastAsia"/>
            <w:lang w:eastAsia="zh-CN"/>
          </w:rPr>
          <w:t>(二)、工艺技术方案选用原则</w:t>
        </w:r>
        <w:r>
          <w:tab/>
        </w:r>
        <w:r>
          <w:fldChar w:fldCharType="begin"/>
        </w:r>
        <w:r>
          <w:instrText xml:space="preserve"> PAGEREF _Toc26521 \h </w:instrText>
        </w:r>
        <w:r>
          <w:fldChar w:fldCharType="separate"/>
        </w:r>
        <w:r>
          <w:t>33</w:t>
        </w:r>
        <w:r>
          <w:fldChar w:fldCharType="end"/>
        </w:r>
      </w:hyperlink>
    </w:p>
    <w:p>
      <w:pPr>
        <w:pStyle w:val="TOC2"/>
        <w:tabs>
          <w:tab w:val="right" w:leader="dot" w:pos="8306"/>
        </w:tabs>
      </w:pPr>
      <w:hyperlink w:anchor="_Toc20744" w:history="1">
        <w:r>
          <w:rPr>
            <w:rFonts w:ascii="仿宋" w:eastAsia="仿宋" w:hAnsi="仿宋" w:cs="仿宋" w:hint="eastAsia"/>
            <w:lang w:eastAsia="zh-CN"/>
          </w:rPr>
          <w:t>(三)、工艺技术方案要求</w:t>
        </w:r>
        <w:r>
          <w:tab/>
        </w:r>
        <w:r>
          <w:fldChar w:fldCharType="begin"/>
        </w:r>
        <w:r>
          <w:instrText xml:space="preserve"> PAGEREF _Toc20744 \h </w:instrText>
        </w:r>
        <w:r>
          <w:fldChar w:fldCharType="separate"/>
        </w:r>
        <w:r>
          <w:t>35</w:t>
        </w:r>
        <w:r>
          <w:fldChar w:fldCharType="end"/>
        </w:r>
      </w:hyperlink>
    </w:p>
    <w:p>
      <w:pPr>
        <w:pStyle w:val="TOC1"/>
        <w:tabs>
          <w:tab w:val="right" w:leader="dot" w:pos="8306"/>
        </w:tabs>
      </w:pPr>
      <w:hyperlink w:anchor="_Toc6213" w:history="1">
        <w:r>
          <w:rPr>
            <w:rFonts w:ascii="仿宋" w:eastAsia="仿宋" w:hAnsi="仿宋" w:cs="仿宋" w:hint="eastAsia"/>
            <w:lang w:eastAsia="zh-CN"/>
          </w:rPr>
          <w:t>十二、脲醛树脂项目风险管理</w:t>
        </w:r>
        <w:r>
          <w:tab/>
        </w:r>
        <w:r>
          <w:fldChar w:fldCharType="begin"/>
        </w:r>
        <w:r>
          <w:instrText xml:space="preserve"> PAGEREF _Toc6213 \h </w:instrText>
        </w:r>
        <w:r>
          <w:fldChar w:fldCharType="separate"/>
        </w:r>
        <w:r>
          <w:t>37</w:t>
        </w:r>
        <w:r>
          <w:fldChar w:fldCharType="end"/>
        </w:r>
      </w:hyperlink>
    </w:p>
    <w:p>
      <w:pPr>
        <w:pStyle w:val="TOC2"/>
        <w:tabs>
          <w:tab w:val="right" w:leader="dot" w:pos="8306"/>
        </w:tabs>
      </w:pPr>
      <w:hyperlink w:anchor="_Toc21216" w:history="1">
        <w:r>
          <w:rPr>
            <w:rFonts w:ascii="仿宋" w:eastAsia="仿宋" w:hAnsi="仿宋" w:cs="仿宋" w:hint="eastAsia"/>
            <w:lang w:eastAsia="zh-CN"/>
          </w:rPr>
          <w:t>(一)、风险识别与评估</w:t>
        </w:r>
        <w:r>
          <w:tab/>
        </w:r>
        <w:r>
          <w:fldChar w:fldCharType="begin"/>
        </w:r>
        <w:r>
          <w:instrText xml:space="preserve"> PAGEREF _Toc21216 \h </w:instrText>
        </w:r>
        <w:r>
          <w:fldChar w:fldCharType="separate"/>
        </w:r>
        <w:r>
          <w:t>37</w:t>
        </w:r>
        <w:r>
          <w:fldChar w:fldCharType="end"/>
        </w:r>
      </w:hyperlink>
    </w:p>
    <w:p>
      <w:pPr>
        <w:pStyle w:val="TOC2"/>
        <w:tabs>
          <w:tab w:val="right" w:leader="dot" w:pos="8306"/>
        </w:tabs>
      </w:pPr>
      <w:hyperlink w:anchor="_Toc24905" w:history="1">
        <w:r>
          <w:rPr>
            <w:rFonts w:ascii="仿宋" w:eastAsia="仿宋" w:hAnsi="仿宋" w:cs="仿宋" w:hint="eastAsia"/>
            <w:lang w:eastAsia="zh-CN"/>
          </w:rPr>
          <w:t>(二)、风险应对策略</w:t>
        </w:r>
        <w:r>
          <w:tab/>
        </w:r>
        <w:r>
          <w:fldChar w:fldCharType="begin"/>
        </w:r>
        <w:r>
          <w:instrText xml:space="preserve"> PAGEREF _Toc24905 \h </w:instrText>
        </w:r>
        <w:r>
          <w:fldChar w:fldCharType="separate"/>
        </w:r>
        <w:r>
          <w:t>38</w:t>
        </w:r>
        <w:r>
          <w:fldChar w:fldCharType="end"/>
        </w:r>
      </w:hyperlink>
    </w:p>
    <w:p>
      <w:pPr>
        <w:pStyle w:val="TOC2"/>
        <w:tabs>
          <w:tab w:val="right" w:leader="dot" w:pos="8306"/>
        </w:tabs>
      </w:pPr>
      <w:hyperlink w:anchor="_Toc28114" w:history="1">
        <w:r>
          <w:rPr>
            <w:rFonts w:ascii="仿宋" w:eastAsia="仿宋" w:hAnsi="仿宋" w:cs="仿宋" w:hint="eastAsia"/>
            <w:lang w:eastAsia="zh-CN"/>
          </w:rPr>
          <w:t>(三)、风险监控与控制</w:t>
        </w:r>
        <w:r>
          <w:tab/>
        </w:r>
        <w:r>
          <w:fldChar w:fldCharType="begin"/>
        </w:r>
        <w:r>
          <w:instrText xml:space="preserve"> PAGEREF _Toc28114 \h </w:instrText>
        </w:r>
        <w:r>
          <w:fldChar w:fldCharType="separate"/>
        </w:r>
        <w:r>
          <w:t>40</w:t>
        </w:r>
        <w:r>
          <w:fldChar w:fldCharType="end"/>
        </w:r>
      </w:hyperlink>
    </w:p>
    <w:p>
      <w:pPr>
        <w:pStyle w:val="TOC1"/>
        <w:tabs>
          <w:tab w:val="right" w:leader="dot" w:pos="8306"/>
        </w:tabs>
      </w:pPr>
      <w:hyperlink w:anchor="_Toc2462" w:history="1">
        <w:r>
          <w:rPr>
            <w:rFonts w:ascii="仿宋" w:eastAsia="仿宋" w:hAnsi="仿宋" w:cs="仿宋" w:hint="eastAsia"/>
            <w:lang w:eastAsia="zh-CN"/>
          </w:rPr>
          <w:t>十三、质量管理体系</w:t>
        </w:r>
        <w:r>
          <w:tab/>
        </w:r>
        <w:r>
          <w:fldChar w:fldCharType="begin"/>
        </w:r>
        <w:r>
          <w:instrText xml:space="preserve"> PAGEREF _Toc2462 \h </w:instrText>
        </w:r>
        <w:r>
          <w:fldChar w:fldCharType="separate"/>
        </w:r>
        <w:r>
          <w:t>41</w:t>
        </w:r>
        <w:r>
          <w:fldChar w:fldCharType="end"/>
        </w:r>
      </w:hyperlink>
    </w:p>
    <w:p>
      <w:pPr>
        <w:pStyle w:val="TOC2"/>
        <w:tabs>
          <w:tab w:val="right" w:leader="dot" w:pos="8306"/>
        </w:tabs>
      </w:pPr>
      <w:hyperlink w:anchor="_Toc30703" w:history="1">
        <w:r>
          <w:rPr>
            <w:rFonts w:ascii="仿宋" w:eastAsia="仿宋" w:hAnsi="仿宋" w:cs="仿宋" w:hint="eastAsia"/>
            <w:lang w:eastAsia="zh-CN"/>
          </w:rPr>
          <w:t>(一)、质量目标与方针</w:t>
        </w:r>
        <w:r>
          <w:tab/>
        </w:r>
        <w:r>
          <w:fldChar w:fldCharType="begin"/>
        </w:r>
        <w:r>
          <w:instrText xml:space="preserve"> PAGEREF _Toc30703 \h </w:instrText>
        </w:r>
        <w:r>
          <w:fldChar w:fldCharType="separate"/>
        </w:r>
        <w:r>
          <w:t>41</w:t>
        </w:r>
        <w:r>
          <w:fldChar w:fldCharType="end"/>
        </w:r>
      </w:hyperlink>
    </w:p>
    <w:p>
      <w:pPr>
        <w:pStyle w:val="TOC2"/>
        <w:tabs>
          <w:tab w:val="right" w:leader="dot" w:pos="8306"/>
        </w:tabs>
      </w:pPr>
      <w:hyperlink w:anchor="_Toc5644" w:history="1">
        <w:r>
          <w:rPr>
            <w:rFonts w:ascii="仿宋" w:eastAsia="仿宋" w:hAnsi="仿宋" w:cs="仿宋" w:hint="eastAsia"/>
            <w:lang w:eastAsia="zh-CN"/>
          </w:rPr>
          <w:t>(二)、质量管理责任</w:t>
        </w:r>
        <w:r>
          <w:tab/>
        </w:r>
        <w:r>
          <w:fldChar w:fldCharType="begin"/>
        </w:r>
        <w:r>
          <w:instrText xml:space="preserve"> PAGEREF _Toc5644 \h </w:instrText>
        </w:r>
        <w:r>
          <w:fldChar w:fldCharType="separate"/>
        </w:r>
        <w:r>
          <w:t>42</w:t>
        </w:r>
        <w:r>
          <w:fldChar w:fldCharType="end"/>
        </w:r>
      </w:hyperlink>
    </w:p>
    <w:p>
      <w:pPr>
        <w:pStyle w:val="TOC2"/>
        <w:tabs>
          <w:tab w:val="right" w:leader="dot" w:pos="8306"/>
        </w:tabs>
      </w:pPr>
      <w:hyperlink w:anchor="_Toc13816" w:history="1">
        <w:r>
          <w:rPr>
            <w:rFonts w:ascii="仿宋" w:eastAsia="仿宋" w:hAnsi="仿宋" w:cs="仿宋" w:hint="eastAsia"/>
            <w:lang w:eastAsia="zh-CN"/>
          </w:rPr>
          <w:t>(三)、质量管理体系文件</w:t>
        </w:r>
        <w:r>
          <w:tab/>
        </w:r>
        <w:r>
          <w:fldChar w:fldCharType="begin"/>
        </w:r>
        <w:r>
          <w:instrText xml:space="preserve"> PAGEREF _Toc13816 \h </w:instrText>
        </w:r>
        <w:r>
          <w:fldChar w:fldCharType="separate"/>
        </w:r>
        <w:r>
          <w:t>43</w:t>
        </w:r>
        <w:r>
          <w:fldChar w:fldCharType="end"/>
        </w:r>
      </w:hyperlink>
    </w:p>
    <w:p>
      <w:pPr>
        <w:pStyle w:val="TOC2"/>
        <w:tabs>
          <w:tab w:val="right" w:leader="dot" w:pos="8306"/>
        </w:tabs>
      </w:pPr>
      <w:hyperlink w:anchor="_Toc1817" w:history="1">
        <w:r>
          <w:rPr>
            <w:rFonts w:ascii="仿宋" w:eastAsia="仿宋" w:hAnsi="仿宋" w:cs="仿宋" w:hint="eastAsia"/>
            <w:lang w:eastAsia="zh-CN"/>
          </w:rPr>
          <w:t>(四)、质量培训与教育</w:t>
        </w:r>
        <w:r>
          <w:tab/>
        </w:r>
        <w:r>
          <w:fldChar w:fldCharType="begin"/>
        </w:r>
        <w:r>
          <w:instrText xml:space="preserve"> PAGEREF _Toc1817 \h </w:instrText>
        </w:r>
        <w:r>
          <w:fldChar w:fldCharType="separate"/>
        </w:r>
        <w:r>
          <w:t>45</w:t>
        </w:r>
        <w:r>
          <w:fldChar w:fldCharType="end"/>
        </w:r>
      </w:hyperlink>
    </w:p>
    <w:p>
      <w:pPr>
        <w:pStyle w:val="TOC2"/>
        <w:tabs>
          <w:tab w:val="right" w:leader="dot" w:pos="8306"/>
        </w:tabs>
      </w:pPr>
      <w:hyperlink w:anchor="_Toc25084" w:history="1">
        <w:r>
          <w:rPr>
            <w:rFonts w:ascii="仿宋" w:eastAsia="仿宋" w:hAnsi="仿宋" w:cs="仿宋" w:hint="eastAsia"/>
            <w:lang w:eastAsia="zh-CN"/>
          </w:rPr>
          <w:t>(五)、质量审核与评价</w:t>
        </w:r>
        <w:r>
          <w:tab/>
        </w:r>
        <w:r>
          <w:fldChar w:fldCharType="begin"/>
        </w:r>
        <w:r>
          <w:instrText xml:space="preserve"> PAGEREF _Toc25084 \h </w:instrText>
        </w:r>
        <w:r>
          <w:fldChar w:fldCharType="separate"/>
        </w:r>
        <w:r>
          <w:t>47</w:t>
        </w:r>
        <w:r>
          <w:fldChar w:fldCharType="end"/>
        </w:r>
      </w:hyperlink>
    </w:p>
    <w:p>
      <w:pPr>
        <w:pStyle w:val="TOC2"/>
        <w:tabs>
          <w:tab w:val="right" w:leader="dot" w:pos="8306"/>
        </w:tabs>
      </w:pPr>
      <w:hyperlink w:anchor="_Toc946" w:history="1">
        <w:r>
          <w:rPr>
            <w:rFonts w:ascii="仿宋" w:eastAsia="仿宋" w:hAnsi="仿宋" w:cs="仿宋" w:hint="eastAsia"/>
            <w:lang w:eastAsia="zh-CN"/>
          </w:rPr>
          <w:t>(六)、不符合与纠正措施</w:t>
        </w:r>
        <w:r>
          <w:tab/>
        </w:r>
        <w:r>
          <w:fldChar w:fldCharType="begin"/>
        </w:r>
        <w:r>
          <w:instrText xml:space="preserve"> PAGEREF _Toc946 \h </w:instrText>
        </w:r>
        <w:r>
          <w:fldChar w:fldCharType="separate"/>
        </w:r>
        <w:r>
          <w:t>48</w:t>
        </w:r>
        <w:r>
          <w:fldChar w:fldCharType="end"/>
        </w:r>
      </w:hyperlink>
    </w:p>
    <w:p>
      <w:pPr>
        <w:pStyle w:val="TOC1"/>
        <w:tabs>
          <w:tab w:val="right" w:leader="dot" w:pos="8306"/>
        </w:tabs>
      </w:pPr>
      <w:hyperlink w:anchor="_Toc28641" w:history="1">
        <w:r>
          <w:rPr>
            <w:rFonts w:ascii="仿宋" w:eastAsia="仿宋" w:hAnsi="仿宋" w:cs="仿宋" w:hint="eastAsia"/>
            <w:lang w:eastAsia="zh-CN"/>
          </w:rPr>
          <w:t>十四、营销与推广策略</w:t>
        </w:r>
        <w:r>
          <w:tab/>
        </w:r>
        <w:r>
          <w:fldChar w:fldCharType="begin"/>
        </w:r>
        <w:r>
          <w:instrText xml:space="preserve"> PAGEREF _Toc28641 \h </w:instrText>
        </w:r>
        <w:r>
          <w:fldChar w:fldCharType="separate"/>
        </w:r>
        <w:r>
          <w:t>49</w:t>
        </w:r>
        <w:r>
          <w:fldChar w:fldCharType="end"/>
        </w:r>
      </w:hyperlink>
    </w:p>
    <w:p>
      <w:pPr>
        <w:pStyle w:val="TOC2"/>
        <w:tabs>
          <w:tab w:val="right" w:leader="dot" w:pos="8306"/>
        </w:tabs>
      </w:pPr>
      <w:hyperlink w:anchor="_Toc15887" w:history="1">
        <w:r>
          <w:rPr>
            <w:rFonts w:ascii="仿宋" w:eastAsia="仿宋" w:hAnsi="仿宋" w:cs="仿宋" w:hint="eastAsia"/>
            <w:lang w:eastAsia="zh-CN"/>
          </w:rPr>
          <w:t>(一)、产品/服务定位与特点</w:t>
        </w:r>
        <w:r>
          <w:tab/>
        </w:r>
        <w:r>
          <w:fldChar w:fldCharType="begin"/>
        </w:r>
        <w:r>
          <w:instrText xml:space="preserve"> PAGEREF _Toc15887 \h </w:instrText>
        </w:r>
        <w:r>
          <w:fldChar w:fldCharType="separate"/>
        </w:r>
        <w:r>
          <w:t>49</w:t>
        </w:r>
        <w:r>
          <w:fldChar w:fldCharType="end"/>
        </w:r>
      </w:hyperlink>
    </w:p>
    <w:p>
      <w:pPr>
        <w:pStyle w:val="TOC2"/>
        <w:tabs>
          <w:tab w:val="right" w:leader="dot" w:pos="8306"/>
        </w:tabs>
      </w:pPr>
      <w:hyperlink w:anchor="_Toc18245" w:history="1">
        <w:r>
          <w:rPr>
            <w:rFonts w:ascii="仿宋" w:eastAsia="仿宋" w:hAnsi="仿宋" w:cs="仿宋" w:hint="eastAsia"/>
            <w:lang w:eastAsia="zh-CN"/>
          </w:rPr>
          <w:t>(二)、市场定位与竞争分析</w:t>
        </w:r>
        <w:r>
          <w:tab/>
        </w:r>
        <w:r>
          <w:fldChar w:fldCharType="begin"/>
        </w:r>
        <w:r>
          <w:instrText xml:space="preserve"> PAGEREF _Toc18245 \h </w:instrText>
        </w:r>
        <w:r>
          <w:fldChar w:fldCharType="separate"/>
        </w:r>
        <w:r>
          <w:t>50</w:t>
        </w:r>
        <w:r>
          <w:fldChar w:fldCharType="end"/>
        </w:r>
      </w:hyperlink>
    </w:p>
    <w:p>
      <w:pPr>
        <w:pStyle w:val="TOC2"/>
        <w:tabs>
          <w:tab w:val="right" w:leader="dot" w:pos="8306"/>
        </w:tabs>
      </w:pPr>
      <w:hyperlink w:anchor="_Toc3216" w:history="1">
        <w:r>
          <w:rPr>
            <w:rFonts w:ascii="仿宋" w:eastAsia="仿宋" w:hAnsi="仿宋" w:cs="仿宋" w:hint="eastAsia"/>
            <w:lang w:eastAsia="zh-CN"/>
          </w:rPr>
          <w:t>(三)、营销渠道与策略</w:t>
        </w:r>
        <w:r>
          <w:tab/>
        </w:r>
        <w:r>
          <w:fldChar w:fldCharType="begin"/>
        </w:r>
        <w:r>
          <w:instrText xml:space="preserve"> PAGEREF _Toc3216 \h </w:instrText>
        </w:r>
        <w:r>
          <w:fldChar w:fldCharType="separate"/>
        </w:r>
        <w:r>
          <w:t>51</w:t>
        </w:r>
        <w:r>
          <w:fldChar w:fldCharType="end"/>
        </w:r>
      </w:hyperlink>
    </w:p>
    <w:p>
      <w:pPr>
        <w:pStyle w:val="TOC2"/>
        <w:tabs>
          <w:tab w:val="right" w:leader="dot" w:pos="8306"/>
        </w:tabs>
      </w:pPr>
      <w:hyperlink w:anchor="_Toc9563" w:history="1">
        <w:r>
          <w:rPr>
            <w:rFonts w:ascii="仿宋" w:eastAsia="仿宋" w:hAnsi="仿宋" w:cs="仿宋" w:hint="eastAsia"/>
            <w:lang w:eastAsia="zh-CN"/>
          </w:rPr>
          <w:t>(四)、推广与宣传活动</w:t>
        </w:r>
        <w:r>
          <w:tab/>
        </w:r>
        <w:r>
          <w:fldChar w:fldCharType="begin"/>
        </w:r>
        <w:r>
          <w:instrText xml:space="preserve"> PAGEREF _Toc9563 \h </w:instrText>
        </w:r>
        <w:r>
          <w:fldChar w:fldCharType="separate"/>
        </w:r>
        <w:r>
          <w:t>53</w:t>
        </w:r>
        <w:r>
          <w:fldChar w:fldCharType="end"/>
        </w:r>
      </w:hyperlink>
    </w:p>
    <w:p>
      <w:pPr>
        <w:pStyle w:val="TOC1"/>
        <w:tabs>
          <w:tab w:val="right" w:leader="dot" w:pos="8306"/>
        </w:tabs>
      </w:pPr>
      <w:hyperlink w:anchor="_Toc16040" w:history="1">
        <w:r>
          <w:rPr>
            <w:rFonts w:ascii="仿宋" w:eastAsia="仿宋" w:hAnsi="仿宋" w:cs="仿宋" w:hint="eastAsia"/>
            <w:lang w:eastAsia="zh-CN"/>
          </w:rPr>
          <w:t>十五、利益相关者分析与沟通计划</w:t>
        </w:r>
        <w:r>
          <w:tab/>
        </w:r>
        <w:r>
          <w:fldChar w:fldCharType="begin"/>
        </w:r>
        <w:r>
          <w:instrText xml:space="preserve"> PAGEREF _Toc16040 \h </w:instrText>
        </w:r>
        <w:r>
          <w:fldChar w:fldCharType="separate"/>
        </w:r>
        <w:r>
          <w:t>58</w:t>
        </w:r>
        <w:r>
          <w:fldChar w:fldCharType="end"/>
        </w:r>
      </w:hyperlink>
    </w:p>
    <w:p>
      <w:pPr>
        <w:pStyle w:val="TOC2"/>
        <w:tabs>
          <w:tab w:val="right" w:leader="dot" w:pos="8306"/>
        </w:tabs>
      </w:pPr>
      <w:hyperlink w:anchor="_Toc11946" w:history="1">
        <w:r>
          <w:rPr>
            <w:rFonts w:ascii="仿宋" w:eastAsia="仿宋" w:hAnsi="仿宋" w:cs="仿宋" w:hint="eastAsia"/>
            <w:lang w:eastAsia="zh-CN"/>
          </w:rPr>
          <w:t>(一)、利益相关者分析</w:t>
        </w:r>
        <w:r>
          <w:tab/>
        </w:r>
        <w:r>
          <w:fldChar w:fldCharType="begin"/>
        </w:r>
        <w:r>
          <w:instrText xml:space="preserve"> PAGEREF _Toc11946 \h </w:instrText>
        </w:r>
        <w:r>
          <w:fldChar w:fldCharType="separate"/>
        </w:r>
        <w:r>
          <w:t>58</w:t>
        </w:r>
        <w:r>
          <w:fldChar w:fldCharType="end"/>
        </w:r>
      </w:hyperlink>
    </w:p>
    <w:p>
      <w:pPr>
        <w:pStyle w:val="TOC2"/>
        <w:tabs>
          <w:tab w:val="right" w:leader="dot" w:pos="8306"/>
        </w:tabs>
      </w:pPr>
      <w:hyperlink w:anchor="_Toc13848" w:history="1">
        <w:r>
          <w:rPr>
            <w:rFonts w:ascii="仿宋" w:eastAsia="仿宋" w:hAnsi="仿宋" w:cs="仿宋" w:hint="eastAsia"/>
            <w:lang w:eastAsia="zh-CN"/>
          </w:rPr>
          <w:t>(二)、沟通计划</w:t>
        </w:r>
        <w:r>
          <w:tab/>
        </w:r>
        <w:r>
          <w:fldChar w:fldCharType="begin"/>
        </w:r>
        <w:r>
          <w:instrText xml:space="preserve"> PAGEREF _Toc13848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技术管理特点体现在其创新导向。通过引入最先进的技术趋势和解决方案，脲醛树脂项目致力于提升科技含量、提高质量和效率水平。这意味着我们将采用最新的工具和方法，确保脲醛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脲醛树脂项目技术管理的显著特征。通过整合不同领域的技术资源，我们实现了跨学科的协同工作。这有助于优化技术架构，提高整体效能。此外，整合性策略还促进了不同技术团队之间的紧密沟通和高效合作，确保脲醛树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脲醛树脂项目所采用的技术。通过不断优化技术方案，脲醛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脲醛树脂项目团队将在脲醛树脂项目初期识别可能的技术风险，并采取相应的预防和应对措施。通过建立健全的风险评估机制，脲醛树脂项目能够在实施过程中及时发现并解决潜在的技术问题，保障脲醛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脲醛树脂项目中，技术将成为脲醛树脂项目成功的有力支持。这一深度剖析揭示了技术管理在脲醛树脂项目实施中的关键作用，为脲醛树脂项目的技术基础奠定了坚实的基础。</w:t>
      </w:r>
    </w:p>
    <w:p>
      <w:pPr>
        <w:pStyle w:val="Heading2"/>
        <w:ind w:firstLine="560" w:firstLineChars="200"/>
        <w:rPr>
          <w:rFonts w:ascii="仿宋" w:eastAsia="仿宋" w:hAnsi="仿宋" w:cs="仿宋" w:hint="eastAsia"/>
          <w:sz w:val="28"/>
          <w:lang w:eastAsia="zh-CN"/>
        </w:rPr>
      </w:pPr>
      <w:bookmarkStart w:id="4" w:name="_Toc27861"/>
      <w:r>
        <w:rPr>
          <w:rFonts w:ascii="仿宋" w:eastAsia="仿宋" w:hAnsi="仿宋" w:cs="仿宋" w:hint="eastAsia"/>
          <w:sz w:val="28"/>
          <w:lang w:eastAsia="zh-CN"/>
        </w:rPr>
        <w:t>(二)、脲醛树脂项目工艺技术设计方案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脲醛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脲醛树脂项目将严格按照相关行业规范要求进行组织。通过有效控制产品质量，脲醛树脂项目将致力于为顾客提供优质的脲醛树脂项目产品和良好的服务。这体现了脲醛树脂项目对于生产活动合规性和质量标准的高度重视，为脲醛树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脲醛树脂项目注重生态效益和清洁生产原则。脲醛树脂项目建设将紧密结合地方特色经济发展，与社会经济发展规划和区域环境保护规划方案相协调一致。通过与当地区域自然生态系统的结合，脲醛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脲醛树脂项目产品具有多样化的客户需求和个性化的特点。因此，脲醛树脂项目产品规格品种多样，且单批生产数量较小。为满足这一特点，脲醛树脂项目承办单位将建设先进的柔性制造生产线。通过广泛应用柔性制造技术，脲醛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脲醛树脂项目采用的技术具有较高的技术含量和自动化水平，处于国内先进水平。这一技术选用不仅体现了对生产效率、质量和环境友好性的高标准要求，同时为脲醛树脂项目的可持续发展奠定了坚实的基础。</w:t>
      </w:r>
    </w:p>
    <w:p>
      <w:pPr>
        <w:pStyle w:val="Heading2"/>
        <w:ind w:firstLine="560" w:firstLineChars="200"/>
        <w:rPr>
          <w:rFonts w:ascii="仿宋" w:eastAsia="仿宋" w:hAnsi="仿宋" w:cs="仿宋" w:hint="eastAsia"/>
          <w:sz w:val="28"/>
          <w:lang w:eastAsia="zh-CN"/>
        </w:rPr>
      </w:pPr>
      <w:bookmarkStart w:id="5" w:name="_Toc10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为确保脲醛树脂项目的高效生产和技术实施，我们制定了一套精心设计的设备选型方案，以满足脲醛树脂项目生产、质量和环保的要求。该方案的主要特点如下：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脲醛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针对脲醛树脂项目产品的多样性和小批量生产的特点，我们将建设柔性制造生产线。通过在设备选型中考虑柔性制造技术，可以灵活应对不同产品规格和生产需求，实现生产线的高度灵活性和适应性。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99"/>
      <w:r>
        <w:rPr>
          <w:rFonts w:ascii="仿宋" w:eastAsia="仿宋" w:hAnsi="仿宋" w:cs="仿宋" w:hint="eastAsia"/>
          <w:sz w:val="28"/>
          <w:lang w:eastAsia="zh-CN"/>
        </w:rPr>
        <w:t>二、脲醛树脂项目选址可行性分析</w:t>
      </w:r>
      <w:bookmarkEnd w:id="6"/>
    </w:p>
    <w:p>
      <w:pPr>
        <w:pStyle w:val="Heading2"/>
        <w:rPr>
          <w:rFonts w:ascii="仿宋" w:eastAsia="仿宋" w:hAnsi="仿宋" w:cs="仿宋" w:hint="eastAsia"/>
          <w:lang w:eastAsia="zh-CN"/>
        </w:rPr>
      </w:pPr>
      <w:bookmarkStart w:id="7" w:name="_Toc22869"/>
      <w:r>
        <w:rPr>
          <w:rFonts w:ascii="仿宋" w:eastAsia="仿宋" w:hAnsi="仿宋" w:cs="仿宋" w:hint="eastAsia"/>
          <w:lang w:eastAsia="zh-CN"/>
        </w:rPr>
        <w:t>(一)、脲醛树脂项目选址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该脲醛树脂项目选址位于XX省XX市XX区XXX街道</w:t>
      </w:r>
    </w:p>
    <w:p>
      <w:pPr>
        <w:pStyle w:val="Heading2"/>
        <w:ind w:firstLine="560" w:firstLineChars="200"/>
        <w:rPr>
          <w:rFonts w:ascii="仿宋" w:eastAsia="仿宋" w:hAnsi="仿宋" w:cs="仿宋" w:hint="eastAsia"/>
          <w:sz w:val="28"/>
          <w:lang w:eastAsia="zh-CN"/>
        </w:rPr>
      </w:pPr>
      <w:bookmarkStart w:id="8" w:name="_Toc1214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脲醛树脂项目的征地面积将根据脲醛树脂项目的实际规模和需求进行精确规划。具体面积XXX平方米，旨在确保脲醛树脂项目不仅能够满足当前的发展需求，还能够预留空间以适应未来的扩展。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净用地面积是在征地面积基础上去除不可利用面积后的实际可开发用地。具体面积XXX平方米，考虑到环保、交通、安全等多方面因素，以确保脲醛树脂项目在整体利用效率上达到最优。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脲醛树脂项目计划建设的建筑总规模具体面积XXX平方米。这一规模的确定综合考虑了脲醛树脂项目的性质、规模，以及城市规划的相关要求，确保建筑布局与周边环境协调一致。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绿地率是脲醛树脂项目用地中被规划为绿地的比例。具体面积XXX平方米，旨在通过合理规划绿地，改善脲醛树脂项目周边环境，提升居民生活质量，并符合城市整体绿化规划。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容积率是用地上可以建设的建筑总体积与用地面积之比。具体面积XXX，通过合理的容积率规划，确保脲醛树脂项目建筑规模与周边环境和谐共生。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确保脲醛树脂项目选址与当地城市规划相一致，具体面积XXX平方米。通过与城市规划部门深入沟通，确保脲醛树脂项目不仅符合城市的整体发展方向，还能够融入城市的发展布局，为城市的长远发展贡献力量。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脲醛树脂项目选址符合当地产业政策，具体面积XXX平方米。这包括脲醛树脂项目对当地经济的促进作用，以及对相关产业的带动效应，确保脲醛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用地总体要求必须符合环保和可持续发展的原则，具体面积XXX平方米。通过采用绿色建筑设计、节能减排等措施，确保脲醛树脂项目在建设和运营过程中对环境的影响最小化，达到可持续发展的要求。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确保脲醛树脂项目选址具备必要的公共设施配套，具体面积XXX平方米。这包括交通便利性、教育、医疗等基础设施，以提高居民生活品质，使得脲醛树脂项目选址更具吸引力。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考虑用地总体要求对当地社会稳定性的影响，具体面积XXX平方米。通过深入了解当地社区反馈，确保脲醛树脂项目的选址和建设过程对当地社会和谐稳定产生积极作用。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脲醛树脂项目选址不仅符合法规和规划，还在实际操作中具有可行性。这一全面规划将为脲醛树脂项目的成功实施提供坚实的基础，确保脲醛树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39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脲醛树脂项目的设备规划和空间设计中，我们将采取灵活设备布局的措施。设备布局将根据实际需求进行灵活设计，避免不必要的浪费。通过合理规划设备摆放位置，我们将提高设备的利用率，减少设备间距，以确保脲醛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脲醛树脂项目内部引入共享设施的概念，例如共享会议室、办公区等。通过这种方式，我们可以减少对资源的重复建设，提高资源共享效率，从而减小脲醛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94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脲醛树脂项目的总图布置中，我们将不同功能区域进行明确的规划，以最大程度满足脲醛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70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脲醛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脲醛树脂项目对环境的影响是综合评价的重要因素之一。我们将详细考虑选址周边的自然环境、生态保护区、水源地等情况，确保脲醛树脂项目的建设和运营对环境影响最小化，并符合当地的环保法规标准。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对选址的评价还需充分考虑当地政府的产业政策和法规。我们将详细了解脲醛树脂项目所在地的相关政策，确保脲醛树脂项目的规划和运营与当地法规相符，降低不必要的法律风险。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考虑到社会稳定性对企业运营的重要性，我们将评估选址地区的社会安全情况、劳工关系、社区反馈等方面，以确保脲醛树脂项目的建设和运营不会受到社会稳定性的负面影响。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最后，我们将综合考虑用地成本，包括土地购置费用、土地开发成本等。通过对用地成本的详细评估，我们能够做出更为精确的经济效益分析，为脲醛树脂项目的投资决策提供有力支持。</w:t>
      </w:r>
    </w:p>
    <w:p>
      <w:pPr>
        <w:pStyle w:val="Heading1"/>
        <w:ind w:firstLine="560" w:firstLineChars="200"/>
        <w:rPr>
          <w:rFonts w:ascii="仿宋" w:eastAsia="仿宋" w:hAnsi="仿宋" w:cs="仿宋" w:hint="eastAsia"/>
          <w:sz w:val="28"/>
          <w:lang w:eastAsia="zh-CN"/>
        </w:rPr>
      </w:pPr>
      <w:bookmarkStart w:id="12" w:name="_Toc1539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346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脲醛树脂项目的主要产品是XXXX，预计年产值为XXX万元。这一产品在市场中占据着重要的地位，其广泛的应用范围使得该脲醛树脂项目的市场前景非常广阔。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脲醛树脂项目的xxx产品作为重要的原材料之一，将在多个领域发挥关键作用。其在建筑、交通、能源等方面的广泛应用将为整个产业链提供强大的支持，形成产业协同效应。脲醛树脂项目的年产值XXX万XXX万XXX万万元不仅反映了其在市场上的巨大潜力，更预示着它对国民经济的积极贡献。这种关联度高、涉及面广的产业关系，使得该脲醛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18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总征地面积为XXXX平方米，相当于约XX.XX亩，其中净用地面积为XXXX平方米，红线范围内相当于约XX.XX亩。这一用地规模充分考虑了脲醛树脂项目的建设需求，保障了脲醛树脂项目在合适的空间内得以充分发展。脲醛树脂项目规划的总建筑面积为XXXX平方米，其中主体工程建设占XXXX平方米，计容建筑面积达XXXX平方米。预计建筑工程的投资将达到XXXX万元，为脲醛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计划购置的设备共计XXXX台（套），设备购置费用为XXXX万元。这一设备购置计划充分考虑到脲醛树脂项目的生产需求和技术要求，确保了脲醛树脂项目在生产运营中具备先进的技术装备和高效的生产能力。设备的合理配置将为脲醛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脲醛树脂项目计划总投资为XXXX万元，预计年实现营业收入为XXXX万元。这一产能规模的设定旨在确保脲醛树脂项目能够在投资与回报之间取得平衡，实现长期可持续的发展。脲醛树脂项目的总投资充分考虑到各个方面的需求，包括用地建设、设备购置等多个环节，以确保脲醛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40"/>
      <w:r>
        <w:rPr>
          <w:rFonts w:ascii="仿宋" w:eastAsia="仿宋" w:hAnsi="仿宋" w:cs="仿宋" w:hint="eastAsia"/>
          <w:sz w:val="28"/>
          <w:lang w:eastAsia="zh-CN"/>
        </w:rPr>
        <w:t>四、脲醛树脂项目建设单位说明</w:t>
      </w:r>
      <w:bookmarkEnd w:id="15"/>
    </w:p>
    <w:p>
      <w:pPr>
        <w:pStyle w:val="Heading2"/>
        <w:rPr>
          <w:rFonts w:ascii="仿宋" w:eastAsia="仿宋" w:hAnsi="仿宋" w:cs="仿宋" w:hint="eastAsia"/>
          <w:lang w:eastAsia="zh-CN"/>
        </w:rPr>
      </w:pPr>
      <w:bookmarkStart w:id="16" w:name="_Toc27013"/>
      <w:r>
        <w:rPr>
          <w:rFonts w:ascii="仿宋" w:eastAsia="仿宋" w:hAnsi="仿宋" w:cs="仿宋" w:hint="eastAsia"/>
          <w:lang w:eastAsia="zh-CN"/>
        </w:rPr>
        <w:t>(一)、脲醛树脂项目承办单位基本情况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7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脲醛树脂项目承办单位的XXXX，我们着眼于实现可持续的经济效益。通过技术创新和解决方案的提供，公司预计在脲醛树脂项目执行期间将获得可观的收入增长。这一收入来源主要包括脲醛树脂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同时，我们注重成本控制和效率提升，以确保脲醛树脂项目的可持续盈利。透过精细的管理和资源优化，公司期望实现脲醛树脂项目利润最大化。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脲醛树脂项目实施进行全面的投资评估，包括脲醛树脂项目启动阶段的资金投入和后续运营成本。通过对脲醛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脲醛树脂项目实施过程中具备足够的资金流动性，公司将进行详尽的现金流分析。这包括资金需求的合理预测、脲醛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304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6313"/>
      <w:r>
        <w:rPr>
          <w:rFonts w:ascii="仿宋" w:eastAsia="仿宋" w:hAnsi="仿宋" w:cs="仿宋" w:hint="eastAsia"/>
          <w:lang w:eastAsia="zh-CN"/>
        </w:rPr>
        <w:t>(一)、脲醛树脂行业分析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行业一直以来都是市场的关注焦点。行业内的发展趋势、竞争态势以及潜在机会都对脲醛树脂项目的推进产生深远的影响。通过深入研究行业的整体概貌，我们将更好地理解行业的核心特征，为脲醛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树脂行业，技术一直是推动创新和发展的关键因素。我们将对当前技术趋势进行详尽分析，包括但不限于人工智能、大数据应用、先进制造技术等。这有助于脲醛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脲醛树脂项目成功的基础。我们将对主要竞争对手进行深入研究，包括其市场份额、产品特点、市场定位等。通过全面了解竞争对手的优势和劣势，脲醛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776"/>
      <w:r>
        <w:rPr>
          <w:rFonts w:ascii="仿宋" w:eastAsia="仿宋" w:hAnsi="仿宋" w:cs="仿宋" w:hint="eastAsia"/>
          <w:sz w:val="28"/>
          <w:lang w:eastAsia="zh-CN"/>
        </w:rPr>
        <w:t>(二)、脲醛树脂市场分析预测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通过对市场规模的深入调研，我们将预测脲醛树脂市场未来的增长趋势。这包括市场的整体规模、各细分领域的发展趋势等。脲醛树脂项目可以根据市场的扩张速度和潜在机会，制定更符合市场需求的发展策略。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脲醛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https://d.book118.com/498067021107006032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D0537"/>
    <w:rsid w:val="67CD0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702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2024-01-30T19:33:00Z</dcterms:created>
  <dcterms:modified xsi:type="dcterms:W3CDTF">2024-01-30T19:33:37Z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2FA804934D8F43F09DA1A3D786BF64A7_11</vt:lpwstr>
  </property>
  <property fmtid="{D5CDD505-2E9C-101B-9397-08002B2CF9AE}" pid="3" name="KSOProductBuildVer">
    <vt:lpwstr>2052-12.1.0.16250</vt:lpwstr>
  </property>
</Properties>
</file>