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11112500</wp:posOffset>
            </wp:positionH>
            <wp:positionV relativeFrom="topMargin">
              <wp:posOffset>10591800</wp:posOffset>
            </wp:positionV>
            <wp:extent cx="330200" cy="419100"/>
            <wp:effectExtent l="0" t="0" r="0" b="0"/>
            <wp:wrapNone/>
            <wp:docPr id="100064" name="图片 10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4" name="图片 1000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年北辰区小学学业水平质量调查</w:t>
      </w:r>
    </w:p>
    <w:p>
      <w:pPr>
        <w:spacing w:line="360" w:lineRule="auto"/>
        <w:jc w:val="center"/>
      </w:pPr>
      <w:r>
        <w:rPr>
          <w:rFonts w:ascii="宋体" w:hAnsi="宋体"/>
          <w:b/>
          <w:sz w:val="32"/>
        </w:rPr>
        <w:t>六年级数学</w:t>
      </w:r>
    </w:p>
    <w:p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一、选择题。</w:t>
      </w:r>
    </w:p>
    <w:p>
      <w:pPr>
        <w:spacing w:line="360" w:lineRule="auto"/>
        <w:jc w:val="left"/>
      </w:pPr>
      <w:r>
        <w:t xml:space="preserve">1.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0.9pt;height:31pt" o:ole="" coordsize="21600,21600" o:preferrelative="t" filled="f" stroked="f">
            <v:stroke joinstyle="miter"/>
            <v:imagedata r:id="rId6" o:title="eqId6503ca085e3ca5f2ba723b0dd66e210b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ascii="宋体" w:hAnsi="宋体"/>
        </w:rPr>
        <w:t>的分数单位是（    ）。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10.9pt;height:31pt" o:ole="" coordsize="21600,21600" o:preferrelative="t" filled="f" stroked="f">
            <v:stroke joinstyle="miter"/>
            <v:imagedata r:id="rId8" o:title="eqIdd3ffd5c35bba71ea54c28622b6cf505d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tab/>
      </w:r>
      <w:r>
        <w:t xml:space="preserve">B. 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10.9pt;height:31pt" o:ole="" coordsize="21600,21600" o:preferrelative="t" filled="f" stroked="f">
            <v:stroke joinstyle="miter"/>
            <v:imagedata r:id="rId10" o:title="eqId6ca8b26c3ad6d892590290a2304126bd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tab/>
      </w:r>
      <w:r>
        <w:t xml:space="preserve">C. 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10.9pt;height:31pt" o:ole="" coordsize="21600,21600" o:preferrelative="t" filled="f" stroked="f">
            <v:stroke joinstyle="miter"/>
            <v:imagedata r:id="rId12" o:title="eqId18a4c25fa7b7754fc55548e2497a9d6e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下面的说法错误的是（    ）。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最小的质数是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3.2565656</w:t>
      </w:r>
      <w:r>
        <w:rPr>
          <w:rFonts w:ascii="宋体" w:hAnsi="宋体"/>
          <w:color w:val="000000"/>
        </w:rPr>
        <w:t>…可以简写为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33.5pt;height:22.6pt" o:ole="" coordsize="21600,21600" o:preferrelative="t" filled="f" stroked="f">
            <v:stroke joinstyle="miter"/>
            <v:imagedata r:id="rId14" o:title="eqId9ba0af00a1c85b055909a87245466201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没有大于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10.9pt;height:31pt" o:ole="" coordsize="21600,21600" o:preferrelative="t" filled="f" stroked="f">
            <v:stroke joinstyle="miter"/>
            <v:imagedata r:id="rId10" o:title="eqId6ca8b26c3ad6d892590290a2304126bd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rFonts w:ascii="宋体" w:hAnsi="宋体"/>
          <w:color w:val="000000"/>
        </w:rPr>
        <w:t>而小于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11.7pt;height:31pt" o:ole="" coordsize="21600,21600" o:preferrelative="t" filled="f" stroked="f">
            <v:stroke joinstyle="miter"/>
            <v:imagedata r:id="rId17" o:title="eqId1985174e05ad371e13cf24d244423da4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rFonts w:ascii="宋体" w:hAnsi="宋体"/>
          <w:color w:val="000000"/>
        </w:rPr>
        <w:t>的分数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在一段路程里，速度和时间成反比例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在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14.25pt;height:14.25pt" o:ole="" coordsize="21600,21600" o:preferrelative="t" filled="f" stroked="f">
            <v:stroke joinstyle="miter"/>
            <v:imagedata r:id="rId19" o:title="eqId0d84d00d35b2c157fb0b0984aa73390a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ascii="宋体" w:hAnsi="宋体"/>
          <w:color w:val="000000"/>
        </w:rPr>
        <w:t>，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23.45pt;height:14.25pt" o:ole="" coordsize="21600,21600" o:preferrelative="t" filled="f" stroked="f">
            <v:stroke joinstyle="miter"/>
            <v:imagedata r:id="rId21" o:title="eqId0b2bc473b94df360ab9df5bc4507b32c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12.55pt;height:12.55pt" o:ole="" coordsize="21600,21600" o:preferrelative="t" filled="f" stroked="f">
            <v:stroke joinstyle="miter"/>
            <v:imagedata r:id="rId23" o:title="eqIdcec8e9fc5086de8e3d8eb0f9886aa36f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17.6pt;height:31pt" o:ole="" coordsize="21600,21600" o:preferrelative="t" filled="f" stroked="f">
            <v:stroke joinstyle="miter"/>
            <v:imagedata r:id="rId25" o:title="eqIda0ee4399a48bd7592142cf63d869b1f3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rFonts w:ascii="宋体" w:hAnsi="宋体"/>
          <w:color w:val="000000"/>
        </w:rPr>
        <w:t>中，负数有（    ）个。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4. 某地去年的小麦产量是1.8万吨，去年比前年增产二成，前年的小麦产量是（   ）万吨。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6654341" name="图片 6654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341" name="图片 66543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1.5</w:t>
      </w:r>
      <w:r>
        <w:rPr>
          <w:color w:val="000000"/>
        </w:rPr>
        <w:tab/>
      </w:r>
      <w:r>
        <w:rPr>
          <w:color w:val="000000"/>
        </w:rPr>
        <w:t>B. 2.16</w:t>
      </w:r>
      <w:r>
        <w:rPr>
          <w:color w:val="000000"/>
        </w:rPr>
        <w:tab/>
      </w:r>
      <w:r>
        <w:rPr>
          <w:color w:val="000000"/>
        </w:rPr>
        <w:t>C. 1.44</w:t>
      </w:r>
      <w:r>
        <w:rPr>
          <w:color w:val="000000"/>
        </w:rPr>
        <w:tab/>
      </w:r>
      <w:r>
        <w:rPr>
          <w:color w:val="000000"/>
        </w:rPr>
        <w:t>D. 2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“天河二号”超级计算机在一次测试中使用了</w:t>
      </w:r>
      <w:r>
        <w:rPr>
          <w:rFonts w:eastAsia="Times New Roman" w:cs="Times New Roman"/>
          <w:color w:val="000000"/>
        </w:rPr>
        <w:t>16000</w:t>
      </w:r>
      <w:r>
        <w:rPr>
          <w:rFonts w:ascii="宋体" w:hAnsi="宋体"/>
          <w:color w:val="000000"/>
        </w:rPr>
        <w:t>个节点中的</w:t>
      </w:r>
      <w:r>
        <w:rPr>
          <w:rFonts w:eastAsia="Times New Roman" w:cs="Times New Roman"/>
          <w:color w:val="000000"/>
        </w:rPr>
        <w:t>14336</w:t>
      </w:r>
      <w:r>
        <w:rPr>
          <w:rFonts w:ascii="宋体" w:hAnsi="宋体"/>
          <w:color w:val="000000"/>
        </w:rPr>
        <w:t>个，这次测试使用了全部节点的（    ）</w:t>
      </w:r>
      <w:r>
        <w:rPr>
          <w:rFonts w:eastAsia="Times New Roman" w:cs="Times New Roman"/>
          <w:color w:val="000000"/>
        </w:rPr>
        <w:t>%</w:t>
      </w:r>
      <w:r>
        <w:rPr>
          <w:rFonts w:ascii="宋体" w:hAnsi="宋体"/>
          <w:color w:val="000000"/>
        </w:rPr>
        <w:t>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89.6%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90%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89%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99.6%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已知一个比例两个内项的积是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，则两个外项不可能是（    ）。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20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0.75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40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一根绳子剪成两段，第一段长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10.9pt;height:27.65pt" o:ole="" coordsize="21600,21600" o:preferrelative="t" filled="f" stroked="f">
            <v:stroke joinstyle="miter"/>
            <v:imagedata r:id="rId28" o:title="eqIdbf31876698721a199c7c53c6b320aa86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rFonts w:ascii="宋体" w:hAnsi="宋体"/>
          <w:color w:val="000000"/>
        </w:rPr>
        <w:t>米，第二段是全长的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10.9pt;height:27.65pt" o:ole="" coordsize="21600,21600" o:preferrelative="t" filled="f" stroked="f">
            <v:stroke joinstyle="miter"/>
            <v:imagedata r:id="rId28" o:title="eqIdbf31876698721a199c7c53c6b320aa86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rPr>
          <w:rFonts w:ascii="宋体" w:hAnsi="宋体"/>
          <w:color w:val="000000"/>
        </w:rPr>
        <w:t>，那么（    ）。</w:t>
      </w:r>
    </w:p>
    <w:p>
      <w:pPr>
        <w:tabs>
          <w:tab w:val="left" w:pos="3249"/>
          <w:tab w:val="left" w:pos="6497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第一段长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第二段长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两段一样长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drawing>
          <wp:inline distT="0" distB="0" distL="0" distR="0">
            <wp:extent cx="1228725" cy="3048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左图是刘宇同学在电脑上下载一个文件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6654343" name="图片 6654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343" name="图片 665434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进程示意图，已经用时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秒。按这样的下载速度，全部下载完成共需要（    ）秒。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60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等腰三角形的一个内角是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°，那么这个三角形的底角是（    ）。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°或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°或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°</w:t>
      </w:r>
    </w:p>
    <w:p>
      <w:pPr>
        <w:spacing w:line="360" w:lineRule="auto"/>
        <w:jc w:val="left"/>
        <w:textAlignment w:val="center"/>
        <w:rPr>
          <w:color w:val="000000"/>
        </w:rPr>
        <w:sectPr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910" w:right="1080" w:bottom="1440" w:left="1080" w:header="152" w:footer="0" w:gutter="0"/>
          <w:cols w:num="1" w:space="720"/>
          <w:docGrid w:type="lines" w:linePitch="312" w:charSpace="0"/>
        </w:sect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下列四个图形，按对称轴的条数从多到少依次排列，排序正确的是（    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3448050" cy="1000125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d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d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在下图中，以直线为轴旋转，可以得到圆柱的是（    ）。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6654337" name="图片 6654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337" name="图片 66543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0" distR="0">
            <wp:extent cx="590550" cy="942975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0" distR="0">
            <wp:extent cx="666750" cy="9334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0" distR="0">
            <wp:extent cx="619125" cy="9334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0" distR="0">
            <wp:extent cx="714375" cy="9334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下图中，可以表示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27.65pt;height:31pt" o:ole="" coordsize="21600,21600" o:preferrelative="t" filled="f" stroked="f">
            <v:stroke joinstyle="miter"/>
            <v:imagedata r:id="rId44" o:title="eqId6726bb665ff6db760f83ce3386e5aa0a"/>
            <o:lock v:ext="edit" aspectratio="t"/>
            <w10:anchorlock/>
          </v:shape>
          <o:OLEObject Type="Embed" ProgID="Equation.DSMT4" ShapeID="_x0000_i1038" DrawAspect="Content" ObjectID="_1468075738" r:id="rId45"/>
        </w:object>
      </w:r>
      <w:r>
        <w:rPr>
          <w:rFonts w:ascii="宋体" w:hAnsi="宋体"/>
          <w:color w:val="000000"/>
        </w:rPr>
        <w:t>计算过程的是（    ）。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0" distR="0">
            <wp:extent cx="1114425" cy="6858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0" distR="0">
            <wp:extent cx="1104900" cy="7334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0" distR="0">
            <wp:extent cx="1104900" cy="6858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0" distR="0">
            <wp:extent cx="1095375" cy="6858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妈妈榨了一大杯橙汁（如图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）招待客人，如果倒入图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所示的杯子中，可以倒满（    ）杯。（两个杯子的杯口同样大）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1695450" cy="9429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张叔叔买了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个橘子共重</w:t>
      </w:r>
      <w:r>
        <w:rPr>
          <w:rFonts w:eastAsia="Times New Roman" w:cs="Times New Roman"/>
          <w:color w:val="000000"/>
        </w:rPr>
        <w:t>2.7</w:t>
      </w:r>
      <w:r>
        <w:rPr>
          <w:rFonts w:ascii="宋体" w:hAnsi="宋体"/>
          <w:color w:val="000000"/>
        </w:rPr>
        <w:t>千克，如果买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千克这样的橘子，大约有（    ）个。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70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90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100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一项工程，甲单独做需要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11.7pt;height:31pt" o:ole="" coordsize="21600,21600" o:preferrelative="t" filled="f" stroked="f">
            <v:stroke joinstyle="miter"/>
            <v:imagedata r:id="rId51" o:title="eqId7294f5ae2a24ff42e84cd9773b2a7287"/>
            <o:lock v:ext="edit" aspectratio="t"/>
            <w10:anchorlock/>
          </v:shape>
          <o:OLEObject Type="Embed" ProgID="Equation.DSMT4" ShapeID="_x0000_i1039" DrawAspect="Content" ObjectID="_1468075739" r:id="rId52"/>
        </w:object>
      </w:r>
      <w:r>
        <w:rPr>
          <w:rFonts w:ascii="宋体" w:hAnsi="宋体"/>
          <w:color w:val="000000"/>
        </w:rPr>
        <w:t>小时，乙单独做需要</w:t>
      </w:r>
      <w:r>
        <w:rPr>
          <w:rFonts w:eastAsia="Times New Roman" w:cs="Times New Roman"/>
          <w:color w:val="000000"/>
        </w:rPr>
        <w:t>0.25</w:t>
      </w:r>
      <w:r>
        <w:rPr>
          <w:rFonts w:ascii="宋体" w:hAnsi="宋体"/>
          <w:color w:val="000000"/>
        </w:rPr>
        <w:t>小时，甲、乙两人的工作效率的比是（    ）。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16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5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袋子里有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个红球、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个绿球和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个黄球，从中任意摸出一个球，下列说法错误的是（    ）。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摸到红球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6654335" name="图片 6654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335" name="图片 66543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可能性最小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摸到黄球的可能性最大</w: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https://d.book118.com/498100017010006047</w:t>
        </w:r>
      </w:hyperlink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</w:p>
    <w:sectPr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type w:val="nextPage"/>
      <w:pgSz w:w="11906" w:h="16838"/>
      <w:pgMar w:top="910" w:right="1080" w:bottom="1440" w:left="1080" w:header="152" w:footer="0" w:gutter="0"/>
      <w:pgNumType w:start="2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20AD"/>
    <w:rsid w:val="00054E7B"/>
    <w:rsid w:val="000E4D02"/>
    <w:rsid w:val="00171458"/>
    <w:rsid w:val="00173C1D"/>
    <w:rsid w:val="001764C3"/>
    <w:rsid w:val="0018010E"/>
    <w:rsid w:val="00182428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4E18E1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D7139"/>
    <w:rsid w:val="007F1FD4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CD4AAA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C5D2A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03E5560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</w:style>
  <w:style w:type="table" w:default="1" w:styleId="TableNormal">
    <w:name w:val="Normal Table"/>
    <w:autoRedefine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autoRedefine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autoRedefine/>
    <w:uiPriority w:val="99"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kern w:val="2"/>
      <w:sz w:val="18"/>
      <w:szCs w:val="24"/>
    </w:rPr>
  </w:style>
  <w:style w:type="paragraph" w:styleId="NoSpacing">
    <w:name w:val="No Spacing"/>
    <w:autoRedefine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5.bin" /><Relationship Id="rId16" Type="http://schemas.openxmlformats.org/officeDocument/2006/relationships/oleObject" Target="embeddings/oleObject6.bin" /><Relationship Id="rId17" Type="http://schemas.openxmlformats.org/officeDocument/2006/relationships/image" Target="media/image7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8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0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2.wmf" /><Relationship Id="rId28" Type="http://schemas.openxmlformats.org/officeDocument/2006/relationships/image" Target="media/image13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4.png" /><Relationship Id="rId32" Type="http://schemas.openxmlformats.org/officeDocument/2006/relationships/image" Target="media/image15.wmf" /><Relationship Id="rId33" Type="http://schemas.openxmlformats.org/officeDocument/2006/relationships/header" Target="header1.xml" /><Relationship Id="rId34" Type="http://schemas.openxmlformats.org/officeDocument/2006/relationships/header" Target="header2.xml" /><Relationship Id="rId35" Type="http://schemas.openxmlformats.org/officeDocument/2006/relationships/footer" Target="footer1.xml" /><Relationship Id="rId36" Type="http://schemas.openxmlformats.org/officeDocument/2006/relationships/footer" Target="footer2.xml" /><Relationship Id="rId37" Type="http://schemas.openxmlformats.org/officeDocument/2006/relationships/header" Target="header3.xml" /><Relationship Id="rId38" Type="http://schemas.openxmlformats.org/officeDocument/2006/relationships/footer" Target="footer3.xml" /><Relationship Id="rId39" Type="http://schemas.openxmlformats.org/officeDocument/2006/relationships/image" Target="media/image16.png" /><Relationship Id="rId4" Type="http://schemas.openxmlformats.org/officeDocument/2006/relationships/customXml" Target="../customXml/item1.xml" /><Relationship Id="rId40" Type="http://schemas.openxmlformats.org/officeDocument/2006/relationships/image" Target="media/image17.png" /><Relationship Id="rId41" Type="http://schemas.openxmlformats.org/officeDocument/2006/relationships/image" Target="media/image18.png" /><Relationship Id="rId42" Type="http://schemas.openxmlformats.org/officeDocument/2006/relationships/image" Target="media/image19.png" /><Relationship Id="rId43" Type="http://schemas.openxmlformats.org/officeDocument/2006/relationships/image" Target="media/image20.png" /><Relationship Id="rId44" Type="http://schemas.openxmlformats.org/officeDocument/2006/relationships/image" Target="media/image21.wmf" /><Relationship Id="rId45" Type="http://schemas.openxmlformats.org/officeDocument/2006/relationships/oleObject" Target="embeddings/oleObject14.bin" /><Relationship Id="rId46" Type="http://schemas.openxmlformats.org/officeDocument/2006/relationships/image" Target="media/image22.png" /><Relationship Id="rId47" Type="http://schemas.openxmlformats.org/officeDocument/2006/relationships/image" Target="media/image23.png" /><Relationship Id="rId48" Type="http://schemas.openxmlformats.org/officeDocument/2006/relationships/image" Target="media/image24.png" /><Relationship Id="rId49" Type="http://schemas.openxmlformats.org/officeDocument/2006/relationships/image" Target="media/image25.png" /><Relationship Id="rId5" Type="http://schemas.openxmlformats.org/officeDocument/2006/relationships/image" Target="media/image1.png" /><Relationship Id="rId50" Type="http://schemas.openxmlformats.org/officeDocument/2006/relationships/image" Target="media/image26.png" /><Relationship Id="rId51" Type="http://schemas.openxmlformats.org/officeDocument/2006/relationships/image" Target="media/image27.wmf" /><Relationship Id="rId52" Type="http://schemas.openxmlformats.org/officeDocument/2006/relationships/oleObject" Target="embeddings/oleObject15.bin" /><Relationship Id="rId53" Type="http://schemas.openxmlformats.org/officeDocument/2006/relationships/hyperlink" Target="https://d.book118.com/498100017010006047" TargetMode="External" /><Relationship Id="rId54" Type="http://schemas.openxmlformats.org/officeDocument/2006/relationships/header" Target="header4.xml" /><Relationship Id="rId55" Type="http://schemas.openxmlformats.org/officeDocument/2006/relationships/header" Target="header5.xml" /><Relationship Id="rId56" Type="http://schemas.openxmlformats.org/officeDocument/2006/relationships/footer" Target="footer4.xml" /><Relationship Id="rId57" Type="http://schemas.openxmlformats.org/officeDocument/2006/relationships/footer" Target="footer5.xml" /><Relationship Id="rId58" Type="http://schemas.openxmlformats.org/officeDocument/2006/relationships/header" Target="header6.xml" /><Relationship Id="rId59" Type="http://schemas.openxmlformats.org/officeDocument/2006/relationships/footer" Target="footer6.xml" /><Relationship Id="rId6" Type="http://schemas.openxmlformats.org/officeDocument/2006/relationships/image" Target="media/image2.wmf" /><Relationship Id="rId60" Type="http://schemas.openxmlformats.org/officeDocument/2006/relationships/theme" Target="theme/theme1.xml" /><Relationship Id="rId61" Type="http://schemas.openxmlformats.org/officeDocument/2006/relationships/styles" Target="styles.xml" /><Relationship Id="rId7" Type="http://schemas.openxmlformats.org/officeDocument/2006/relationships/oleObject" Target="embeddings/oleObject1.bin" /><Relationship Id="rId8" Type="http://schemas.openxmlformats.org/officeDocument/2006/relationships/image" Target="media/image3.wmf" /><Relationship Id="rId9" Type="http://schemas.openxmlformats.org/officeDocument/2006/relationships/oleObject" Target="embeddings/oleObject2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2007</Words>
  <Characters>11446</Characters>
  <Application>Microsoft Office Word</Application>
  <DocSecurity>0</DocSecurity>
  <Lines>95</Lines>
  <Paragraphs>26</Paragraphs>
  <ScaleCrop>false</ScaleCrop>
  <Manager>微信号：DEM2008</Manager>
  <Company>微信号：DEM2008</Company>
  <LinksUpToDate>false</LinksUpToDate>
  <CharactersWithSpaces>13427</CharactersWithSpaces>
  <SharedDoc>false</SharedDoc>
  <HyperlinkBase>网址：shop492842749.taobao.com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网址：shop492842749.taobao.com</dc:subject>
  <dc:creator>微信号：DEM2008</dc:creator>
  <cp:keywords>微信号：DEM2008</cp:keywords>
  <dc:description>网址：shop492842749.taobao.com</dc:description>
  <cp:lastModifiedBy>相忘2021。</cp:lastModifiedBy>
  <cp:revision>4</cp:revision>
  <dcterms:created xsi:type="dcterms:W3CDTF">2022-09-09T03:23:00Z</dcterms:created>
  <dcterms:modified xsi:type="dcterms:W3CDTF">2024-03-11T15:19:27Z</dcterms:modified>
  <cp:category>微信号：DEM2008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38DF1548470A4148853EB9BEB4A641C0_13</vt:lpwstr>
  </property>
  <property fmtid="{D5CDD505-2E9C-101B-9397-08002B2CF9AE}" pid="7" name="KSOProductBuildVer">
    <vt:lpwstr>2052-12.1.0.16364</vt:lpwstr>
  </property>
</Properties>
</file>