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数字模拟混合输出仪表通讯模板项目计划设计方案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09" w:history="1">
        <w:r>
          <w:rPr>
            <w:rFonts w:ascii="仿宋" w:eastAsia="仿宋" w:hAnsi="仿宋" w:cs="仿宋" w:hint="eastAsia"/>
            <w:lang w:eastAsia="zh-CN"/>
          </w:rPr>
          <w:t>序言</w:t>
        </w:r>
        <w:r>
          <w:tab/>
        </w:r>
        <w:r>
          <w:fldChar w:fldCharType="begin"/>
        </w:r>
        <w:r>
          <w:instrText xml:space="preserve"> PAGEREF _Toc25509 \h </w:instrText>
        </w:r>
        <w:r>
          <w:fldChar w:fldCharType="separate"/>
        </w:r>
        <w:r>
          <w:t>3</w:t>
        </w:r>
        <w:r>
          <w:fldChar w:fldCharType="end"/>
        </w:r>
      </w:hyperlink>
    </w:p>
    <w:p>
      <w:pPr>
        <w:pStyle w:val="TOC1"/>
        <w:tabs>
          <w:tab w:val="right" w:leader="dot" w:pos="8306"/>
        </w:tabs>
      </w:pPr>
      <w:hyperlink w:anchor="_Toc23665" w:history="1">
        <w:r>
          <w:rPr>
            <w:rFonts w:ascii="仿宋" w:eastAsia="仿宋" w:hAnsi="仿宋" w:cs="仿宋" w:hint="eastAsia"/>
            <w:lang w:eastAsia="zh-CN"/>
          </w:rPr>
          <w:t>一、工艺说明</w:t>
        </w:r>
        <w:r>
          <w:tab/>
        </w:r>
        <w:r>
          <w:fldChar w:fldCharType="begin"/>
        </w:r>
        <w:r>
          <w:instrText xml:space="preserve"> PAGEREF _Toc23665 \h </w:instrText>
        </w:r>
        <w:r>
          <w:fldChar w:fldCharType="separate"/>
        </w:r>
        <w:r>
          <w:t>3</w:t>
        </w:r>
        <w:r>
          <w:fldChar w:fldCharType="end"/>
        </w:r>
      </w:hyperlink>
    </w:p>
    <w:p>
      <w:pPr>
        <w:pStyle w:val="TOC2"/>
        <w:tabs>
          <w:tab w:val="right" w:leader="dot" w:pos="8306"/>
        </w:tabs>
      </w:pPr>
      <w:hyperlink w:anchor="_Toc28162" w:history="1">
        <w:r>
          <w:rPr>
            <w:rFonts w:ascii="仿宋" w:eastAsia="仿宋" w:hAnsi="仿宋" w:cs="仿宋" w:hint="eastAsia"/>
            <w:lang w:eastAsia="zh-CN"/>
          </w:rPr>
          <w:t>(一)、技术管理特点</w:t>
        </w:r>
        <w:r>
          <w:tab/>
        </w:r>
        <w:r>
          <w:fldChar w:fldCharType="begin"/>
        </w:r>
        <w:r>
          <w:instrText xml:space="preserve"> PAGEREF _Toc28162 \h </w:instrText>
        </w:r>
        <w:r>
          <w:fldChar w:fldCharType="separate"/>
        </w:r>
        <w:r>
          <w:t>3</w:t>
        </w:r>
        <w:r>
          <w:fldChar w:fldCharType="end"/>
        </w:r>
      </w:hyperlink>
    </w:p>
    <w:p>
      <w:pPr>
        <w:pStyle w:val="TOC2"/>
        <w:tabs>
          <w:tab w:val="right" w:leader="dot" w:pos="8306"/>
        </w:tabs>
      </w:pPr>
      <w:hyperlink w:anchor="_Toc1505" w:history="1">
        <w:r>
          <w:rPr>
            <w:rFonts w:ascii="仿宋" w:eastAsia="仿宋" w:hAnsi="仿宋" w:cs="仿宋" w:hint="eastAsia"/>
            <w:lang w:eastAsia="zh-CN"/>
          </w:rPr>
          <w:t>(二)、数字模拟混合输出仪表通讯模板项目工艺技术设计方案</w:t>
        </w:r>
        <w:r>
          <w:tab/>
        </w:r>
        <w:r>
          <w:fldChar w:fldCharType="begin"/>
        </w:r>
        <w:r>
          <w:instrText xml:space="preserve"> PAGEREF _Toc1505 \h </w:instrText>
        </w:r>
        <w:r>
          <w:fldChar w:fldCharType="separate"/>
        </w:r>
        <w:r>
          <w:t>4</w:t>
        </w:r>
        <w:r>
          <w:fldChar w:fldCharType="end"/>
        </w:r>
      </w:hyperlink>
    </w:p>
    <w:p>
      <w:pPr>
        <w:pStyle w:val="TOC2"/>
        <w:tabs>
          <w:tab w:val="right" w:leader="dot" w:pos="8306"/>
        </w:tabs>
      </w:pPr>
      <w:hyperlink w:anchor="_Toc22339" w:history="1">
        <w:r>
          <w:rPr>
            <w:rFonts w:ascii="仿宋" w:eastAsia="仿宋" w:hAnsi="仿宋" w:cs="仿宋" w:hint="eastAsia"/>
            <w:lang w:eastAsia="zh-CN"/>
          </w:rPr>
          <w:t>(三)、设备选型方案</w:t>
        </w:r>
        <w:r>
          <w:tab/>
        </w:r>
        <w:r>
          <w:fldChar w:fldCharType="begin"/>
        </w:r>
        <w:r>
          <w:instrText xml:space="preserve"> PAGEREF _Toc22339 \h </w:instrText>
        </w:r>
        <w:r>
          <w:fldChar w:fldCharType="separate"/>
        </w:r>
        <w:r>
          <w:t>6</w:t>
        </w:r>
        <w:r>
          <w:fldChar w:fldCharType="end"/>
        </w:r>
      </w:hyperlink>
    </w:p>
    <w:p>
      <w:pPr>
        <w:pStyle w:val="TOC1"/>
        <w:tabs>
          <w:tab w:val="right" w:leader="dot" w:pos="8306"/>
        </w:tabs>
      </w:pPr>
      <w:hyperlink w:anchor="_Toc23564" w:history="1">
        <w:r>
          <w:rPr>
            <w:rFonts w:ascii="仿宋" w:eastAsia="仿宋" w:hAnsi="仿宋" w:cs="仿宋" w:hint="eastAsia"/>
            <w:lang w:eastAsia="zh-CN"/>
          </w:rPr>
          <w:t>二、数字模拟混合输出仪表通讯模板项目概论</w:t>
        </w:r>
        <w:r>
          <w:tab/>
        </w:r>
        <w:r>
          <w:fldChar w:fldCharType="begin"/>
        </w:r>
        <w:r>
          <w:instrText xml:space="preserve"> PAGEREF _Toc23564 \h </w:instrText>
        </w:r>
        <w:r>
          <w:fldChar w:fldCharType="separate"/>
        </w:r>
        <w:r>
          <w:t>7</w:t>
        </w:r>
        <w:r>
          <w:fldChar w:fldCharType="end"/>
        </w:r>
      </w:hyperlink>
    </w:p>
    <w:p>
      <w:pPr>
        <w:pStyle w:val="TOC2"/>
        <w:tabs>
          <w:tab w:val="right" w:leader="dot" w:pos="8306"/>
        </w:tabs>
      </w:pPr>
      <w:hyperlink w:anchor="_Toc22290" w:history="1">
        <w:r>
          <w:rPr>
            <w:rFonts w:ascii="仿宋" w:eastAsia="仿宋" w:hAnsi="仿宋" w:cs="仿宋" w:hint="eastAsia"/>
            <w:lang w:eastAsia="zh-CN"/>
          </w:rPr>
          <w:t>(一)、数字模拟混合输出仪表通讯模板项目概况</w:t>
        </w:r>
        <w:r>
          <w:tab/>
        </w:r>
        <w:r>
          <w:fldChar w:fldCharType="begin"/>
        </w:r>
        <w:r>
          <w:instrText xml:space="preserve"> PAGEREF _Toc22290 \h </w:instrText>
        </w:r>
        <w:r>
          <w:fldChar w:fldCharType="separate"/>
        </w:r>
        <w:r>
          <w:t>7</w:t>
        </w:r>
        <w:r>
          <w:fldChar w:fldCharType="end"/>
        </w:r>
      </w:hyperlink>
    </w:p>
    <w:p>
      <w:pPr>
        <w:pStyle w:val="TOC2"/>
        <w:tabs>
          <w:tab w:val="right" w:leader="dot" w:pos="8306"/>
        </w:tabs>
      </w:pPr>
      <w:hyperlink w:anchor="_Toc11594" w:history="1">
        <w:r>
          <w:rPr>
            <w:rFonts w:ascii="仿宋" w:eastAsia="仿宋" w:hAnsi="仿宋" w:cs="仿宋" w:hint="eastAsia"/>
            <w:lang w:eastAsia="zh-CN"/>
          </w:rPr>
          <w:t>(二)、数字模拟混合输出仪表通讯模板项目目标</w:t>
        </w:r>
        <w:r>
          <w:tab/>
        </w:r>
        <w:r>
          <w:fldChar w:fldCharType="begin"/>
        </w:r>
        <w:r>
          <w:instrText xml:space="preserve"> PAGEREF _Toc11594 \h </w:instrText>
        </w:r>
        <w:r>
          <w:fldChar w:fldCharType="separate"/>
        </w:r>
        <w:r>
          <w:t>10</w:t>
        </w:r>
        <w:r>
          <w:fldChar w:fldCharType="end"/>
        </w:r>
      </w:hyperlink>
    </w:p>
    <w:p>
      <w:pPr>
        <w:pStyle w:val="TOC2"/>
        <w:tabs>
          <w:tab w:val="right" w:leader="dot" w:pos="8306"/>
        </w:tabs>
      </w:pPr>
      <w:hyperlink w:anchor="_Toc27254" w:history="1">
        <w:r>
          <w:rPr>
            <w:rFonts w:ascii="仿宋" w:eastAsia="仿宋" w:hAnsi="仿宋" w:cs="仿宋" w:hint="eastAsia"/>
            <w:lang w:eastAsia="zh-CN"/>
          </w:rPr>
          <w:t>(三)、数字模拟混合输出仪表通讯模板项目提出的理由</w:t>
        </w:r>
        <w:r>
          <w:tab/>
        </w:r>
        <w:r>
          <w:fldChar w:fldCharType="begin"/>
        </w:r>
        <w:r>
          <w:instrText xml:space="preserve"> PAGEREF _Toc27254 \h </w:instrText>
        </w:r>
        <w:r>
          <w:fldChar w:fldCharType="separate"/>
        </w:r>
        <w:r>
          <w:t>11</w:t>
        </w:r>
        <w:r>
          <w:fldChar w:fldCharType="end"/>
        </w:r>
      </w:hyperlink>
    </w:p>
    <w:p>
      <w:pPr>
        <w:pStyle w:val="TOC2"/>
        <w:tabs>
          <w:tab w:val="right" w:leader="dot" w:pos="8306"/>
        </w:tabs>
      </w:pPr>
      <w:hyperlink w:anchor="_Toc29288" w:history="1">
        <w:r>
          <w:rPr>
            <w:rFonts w:ascii="仿宋" w:eastAsia="仿宋" w:hAnsi="仿宋" w:cs="仿宋" w:hint="eastAsia"/>
            <w:lang w:eastAsia="zh-CN"/>
          </w:rPr>
          <w:t>(四)、数字模拟混合输出仪表通讯模板项目意义</w:t>
        </w:r>
        <w:r>
          <w:tab/>
        </w:r>
        <w:r>
          <w:fldChar w:fldCharType="begin"/>
        </w:r>
        <w:r>
          <w:instrText xml:space="preserve"> PAGEREF _Toc29288 \h </w:instrText>
        </w:r>
        <w:r>
          <w:fldChar w:fldCharType="separate"/>
        </w:r>
        <w:r>
          <w:t>13</w:t>
        </w:r>
        <w:r>
          <w:fldChar w:fldCharType="end"/>
        </w:r>
      </w:hyperlink>
    </w:p>
    <w:p>
      <w:pPr>
        <w:pStyle w:val="TOC2"/>
        <w:tabs>
          <w:tab w:val="right" w:leader="dot" w:pos="8306"/>
        </w:tabs>
      </w:pPr>
      <w:hyperlink w:anchor="_Toc24414" w:history="1">
        <w:r>
          <w:rPr>
            <w:rFonts w:ascii="仿宋" w:eastAsia="仿宋" w:hAnsi="仿宋" w:cs="仿宋" w:hint="eastAsia"/>
            <w:lang w:eastAsia="zh-CN"/>
          </w:rPr>
          <w:t>(五)、数字模拟混合输出仪表通讯模板项目背景</w:t>
        </w:r>
        <w:r>
          <w:tab/>
        </w:r>
        <w:r>
          <w:fldChar w:fldCharType="begin"/>
        </w:r>
        <w:r>
          <w:instrText xml:space="preserve"> PAGEREF _Toc24414 \h </w:instrText>
        </w:r>
        <w:r>
          <w:fldChar w:fldCharType="separate"/>
        </w:r>
        <w:r>
          <w:t>14</w:t>
        </w:r>
        <w:r>
          <w:fldChar w:fldCharType="end"/>
        </w:r>
      </w:hyperlink>
    </w:p>
    <w:p>
      <w:pPr>
        <w:pStyle w:val="TOC1"/>
        <w:tabs>
          <w:tab w:val="right" w:leader="dot" w:pos="8306"/>
        </w:tabs>
      </w:pPr>
      <w:hyperlink w:anchor="_Toc139" w:history="1">
        <w:r>
          <w:rPr>
            <w:rFonts w:ascii="仿宋" w:eastAsia="仿宋" w:hAnsi="仿宋" w:cs="仿宋" w:hint="eastAsia"/>
            <w:lang w:eastAsia="zh-CN"/>
          </w:rPr>
          <w:t>三、数字模拟混合输出仪表通讯模板项目危机管理</w:t>
        </w:r>
        <w:r>
          <w:tab/>
        </w:r>
        <w:r>
          <w:fldChar w:fldCharType="begin"/>
        </w:r>
        <w:r>
          <w:instrText xml:space="preserve"> PAGEREF _Toc139 \h </w:instrText>
        </w:r>
        <w:r>
          <w:fldChar w:fldCharType="separate"/>
        </w:r>
        <w:r>
          <w:t>15</w:t>
        </w:r>
        <w:r>
          <w:fldChar w:fldCharType="end"/>
        </w:r>
      </w:hyperlink>
    </w:p>
    <w:p>
      <w:pPr>
        <w:pStyle w:val="TOC2"/>
        <w:tabs>
          <w:tab w:val="right" w:leader="dot" w:pos="8306"/>
        </w:tabs>
      </w:pPr>
      <w:hyperlink w:anchor="_Toc16773" w:history="1">
        <w:r>
          <w:rPr>
            <w:rFonts w:ascii="仿宋" w:eastAsia="仿宋" w:hAnsi="仿宋" w:cs="仿宋" w:hint="eastAsia"/>
            <w:lang w:eastAsia="zh-CN"/>
          </w:rPr>
          <w:t>(一)、危机预警与识别</w:t>
        </w:r>
        <w:r>
          <w:tab/>
        </w:r>
        <w:r>
          <w:fldChar w:fldCharType="begin"/>
        </w:r>
        <w:r>
          <w:instrText xml:space="preserve"> PAGEREF _Toc16773 \h </w:instrText>
        </w:r>
        <w:r>
          <w:fldChar w:fldCharType="separate"/>
        </w:r>
        <w:r>
          <w:t>15</w:t>
        </w:r>
        <w:r>
          <w:fldChar w:fldCharType="end"/>
        </w:r>
      </w:hyperlink>
    </w:p>
    <w:p>
      <w:pPr>
        <w:pStyle w:val="TOC2"/>
        <w:tabs>
          <w:tab w:val="right" w:leader="dot" w:pos="8306"/>
        </w:tabs>
      </w:pPr>
      <w:hyperlink w:anchor="_Toc15107" w:history="1">
        <w:r>
          <w:rPr>
            <w:rFonts w:ascii="仿宋" w:eastAsia="仿宋" w:hAnsi="仿宋" w:cs="仿宋" w:hint="eastAsia"/>
            <w:lang w:eastAsia="zh-CN"/>
          </w:rPr>
          <w:t>(二)、危机应对与恢复</w:t>
        </w:r>
        <w:r>
          <w:tab/>
        </w:r>
        <w:r>
          <w:fldChar w:fldCharType="begin"/>
        </w:r>
        <w:r>
          <w:instrText xml:space="preserve"> PAGEREF _Toc15107 \h </w:instrText>
        </w:r>
        <w:r>
          <w:fldChar w:fldCharType="separate"/>
        </w:r>
        <w:r>
          <w:t>16</w:t>
        </w:r>
        <w:r>
          <w:fldChar w:fldCharType="end"/>
        </w:r>
      </w:hyperlink>
    </w:p>
    <w:p>
      <w:pPr>
        <w:pStyle w:val="TOC1"/>
        <w:tabs>
          <w:tab w:val="right" w:leader="dot" w:pos="8306"/>
        </w:tabs>
      </w:pPr>
      <w:hyperlink w:anchor="_Toc23417" w:history="1">
        <w:r>
          <w:rPr>
            <w:rFonts w:ascii="仿宋" w:eastAsia="仿宋" w:hAnsi="仿宋" w:cs="仿宋" w:hint="eastAsia"/>
            <w:lang w:eastAsia="zh-CN"/>
          </w:rPr>
          <w:t>四、数字模拟混合输出仪表通讯模板项目建设背景及必要性分析</w:t>
        </w:r>
        <w:r>
          <w:tab/>
        </w:r>
        <w:r>
          <w:fldChar w:fldCharType="begin"/>
        </w:r>
        <w:r>
          <w:instrText xml:space="preserve"> PAGEREF _Toc23417 \h </w:instrText>
        </w:r>
        <w:r>
          <w:fldChar w:fldCharType="separate"/>
        </w:r>
        <w:r>
          <w:t>18</w:t>
        </w:r>
        <w:r>
          <w:fldChar w:fldCharType="end"/>
        </w:r>
      </w:hyperlink>
    </w:p>
    <w:p>
      <w:pPr>
        <w:pStyle w:val="TOC2"/>
        <w:tabs>
          <w:tab w:val="right" w:leader="dot" w:pos="8306"/>
        </w:tabs>
      </w:pPr>
      <w:hyperlink w:anchor="_Toc19640" w:history="1">
        <w:r>
          <w:rPr>
            <w:rFonts w:ascii="仿宋" w:eastAsia="仿宋" w:hAnsi="仿宋" w:cs="仿宋" w:hint="eastAsia"/>
            <w:lang w:eastAsia="zh-CN"/>
          </w:rPr>
          <w:t>(一)、数字模拟混合输出仪表通讯模板项目背景分析</w:t>
        </w:r>
        <w:r>
          <w:tab/>
        </w:r>
        <w:r>
          <w:fldChar w:fldCharType="begin"/>
        </w:r>
        <w:r>
          <w:instrText xml:space="preserve"> PAGEREF _Toc19640 \h </w:instrText>
        </w:r>
        <w:r>
          <w:fldChar w:fldCharType="separate"/>
        </w:r>
        <w:r>
          <w:t>18</w:t>
        </w:r>
        <w:r>
          <w:fldChar w:fldCharType="end"/>
        </w:r>
      </w:hyperlink>
    </w:p>
    <w:p>
      <w:pPr>
        <w:pStyle w:val="TOC2"/>
        <w:tabs>
          <w:tab w:val="right" w:leader="dot" w:pos="8306"/>
        </w:tabs>
      </w:pPr>
      <w:hyperlink w:anchor="_Toc21703" w:history="1">
        <w:r>
          <w:rPr>
            <w:rFonts w:ascii="仿宋" w:eastAsia="仿宋" w:hAnsi="仿宋" w:cs="仿宋" w:hint="eastAsia"/>
            <w:lang w:eastAsia="zh-CN"/>
          </w:rPr>
          <w:t>(二)、数字模拟混合输出仪表通讯模板项目建设必要性分析</w:t>
        </w:r>
        <w:r>
          <w:tab/>
        </w:r>
        <w:r>
          <w:fldChar w:fldCharType="begin"/>
        </w:r>
        <w:r>
          <w:instrText xml:space="preserve"> PAGEREF _Toc21703 \h </w:instrText>
        </w:r>
        <w:r>
          <w:fldChar w:fldCharType="separate"/>
        </w:r>
        <w:r>
          <w:t>20</w:t>
        </w:r>
        <w:r>
          <w:fldChar w:fldCharType="end"/>
        </w:r>
      </w:hyperlink>
    </w:p>
    <w:p>
      <w:pPr>
        <w:pStyle w:val="TOC1"/>
        <w:tabs>
          <w:tab w:val="right" w:leader="dot" w:pos="8306"/>
        </w:tabs>
      </w:pPr>
      <w:hyperlink w:anchor="_Toc28197" w:history="1">
        <w:r>
          <w:rPr>
            <w:rFonts w:ascii="仿宋" w:eastAsia="仿宋" w:hAnsi="仿宋" w:cs="仿宋" w:hint="eastAsia"/>
            <w:lang w:eastAsia="zh-CN"/>
          </w:rPr>
          <w:t>五、市场分析、调研</w:t>
        </w:r>
        <w:r>
          <w:tab/>
        </w:r>
        <w:r>
          <w:fldChar w:fldCharType="begin"/>
        </w:r>
        <w:r>
          <w:instrText xml:space="preserve"> PAGEREF _Toc28197 \h </w:instrText>
        </w:r>
        <w:r>
          <w:fldChar w:fldCharType="separate"/>
        </w:r>
        <w:r>
          <w:t>21</w:t>
        </w:r>
        <w:r>
          <w:fldChar w:fldCharType="end"/>
        </w:r>
      </w:hyperlink>
    </w:p>
    <w:p>
      <w:pPr>
        <w:pStyle w:val="TOC2"/>
        <w:tabs>
          <w:tab w:val="right" w:leader="dot" w:pos="8306"/>
        </w:tabs>
      </w:pPr>
      <w:hyperlink w:anchor="_Toc32412" w:history="1">
        <w:r>
          <w:rPr>
            <w:rFonts w:ascii="仿宋" w:eastAsia="仿宋" w:hAnsi="仿宋" w:cs="仿宋" w:hint="eastAsia"/>
            <w:lang w:eastAsia="zh-CN"/>
          </w:rPr>
          <w:t>(一)、数字模拟混合输出仪表通讯模板行业分析</w:t>
        </w:r>
        <w:r>
          <w:tab/>
        </w:r>
        <w:r>
          <w:fldChar w:fldCharType="begin"/>
        </w:r>
        <w:r>
          <w:instrText xml:space="preserve"> PAGEREF _Toc32412 \h </w:instrText>
        </w:r>
        <w:r>
          <w:fldChar w:fldCharType="separate"/>
        </w:r>
        <w:r>
          <w:t>21</w:t>
        </w:r>
        <w:r>
          <w:fldChar w:fldCharType="end"/>
        </w:r>
      </w:hyperlink>
    </w:p>
    <w:p>
      <w:pPr>
        <w:pStyle w:val="TOC2"/>
        <w:tabs>
          <w:tab w:val="right" w:leader="dot" w:pos="8306"/>
        </w:tabs>
      </w:pPr>
      <w:hyperlink w:anchor="_Toc9206" w:history="1">
        <w:r>
          <w:rPr>
            <w:rFonts w:ascii="仿宋" w:eastAsia="仿宋" w:hAnsi="仿宋" w:cs="仿宋" w:hint="eastAsia"/>
            <w:lang w:eastAsia="zh-CN"/>
          </w:rPr>
          <w:t>(二)、数字模拟混合输出仪表通讯模板市场分析预测</w:t>
        </w:r>
        <w:r>
          <w:tab/>
        </w:r>
        <w:r>
          <w:fldChar w:fldCharType="begin"/>
        </w:r>
        <w:r>
          <w:instrText xml:space="preserve"> PAGEREF _Toc9206 \h </w:instrText>
        </w:r>
        <w:r>
          <w:fldChar w:fldCharType="separate"/>
        </w:r>
        <w:r>
          <w:t>22</w:t>
        </w:r>
        <w:r>
          <w:fldChar w:fldCharType="end"/>
        </w:r>
      </w:hyperlink>
    </w:p>
    <w:p>
      <w:pPr>
        <w:pStyle w:val="TOC1"/>
        <w:tabs>
          <w:tab w:val="right" w:leader="dot" w:pos="8306"/>
        </w:tabs>
      </w:pPr>
      <w:hyperlink w:anchor="_Toc10843" w:history="1">
        <w:r>
          <w:rPr>
            <w:rFonts w:ascii="仿宋" w:eastAsia="仿宋" w:hAnsi="仿宋" w:cs="仿宋" w:hint="eastAsia"/>
            <w:lang w:eastAsia="zh-CN"/>
          </w:rPr>
          <w:t>六、数字模拟混合输出仪表通讯模板项目土建工程</w:t>
        </w:r>
        <w:r>
          <w:tab/>
        </w:r>
        <w:r>
          <w:fldChar w:fldCharType="begin"/>
        </w:r>
        <w:r>
          <w:instrText xml:space="preserve"> PAGEREF _Toc10843 \h </w:instrText>
        </w:r>
        <w:r>
          <w:fldChar w:fldCharType="separate"/>
        </w:r>
        <w:r>
          <w:t>23</w:t>
        </w:r>
        <w:r>
          <w:fldChar w:fldCharType="end"/>
        </w:r>
      </w:hyperlink>
    </w:p>
    <w:p>
      <w:pPr>
        <w:pStyle w:val="TOC2"/>
        <w:tabs>
          <w:tab w:val="right" w:leader="dot" w:pos="8306"/>
        </w:tabs>
      </w:pPr>
      <w:hyperlink w:anchor="_Toc963" w:history="1">
        <w:r>
          <w:rPr>
            <w:rFonts w:ascii="仿宋" w:eastAsia="仿宋" w:hAnsi="仿宋" w:cs="仿宋" w:hint="eastAsia"/>
            <w:lang w:eastAsia="zh-CN"/>
          </w:rPr>
          <w:t>(一)、建筑工程设计原则</w:t>
        </w:r>
        <w:r>
          <w:tab/>
        </w:r>
        <w:r>
          <w:fldChar w:fldCharType="begin"/>
        </w:r>
        <w:r>
          <w:instrText xml:space="preserve"> PAGEREF _Toc963 \h </w:instrText>
        </w:r>
        <w:r>
          <w:fldChar w:fldCharType="separate"/>
        </w:r>
        <w:r>
          <w:t>23</w:t>
        </w:r>
        <w:r>
          <w:fldChar w:fldCharType="end"/>
        </w:r>
      </w:hyperlink>
    </w:p>
    <w:p>
      <w:pPr>
        <w:pStyle w:val="TOC2"/>
        <w:tabs>
          <w:tab w:val="right" w:leader="dot" w:pos="8306"/>
        </w:tabs>
      </w:pPr>
      <w:hyperlink w:anchor="_Toc503" w:history="1">
        <w:r>
          <w:rPr>
            <w:rFonts w:ascii="仿宋" w:eastAsia="仿宋" w:hAnsi="仿宋" w:cs="仿宋" w:hint="eastAsia"/>
            <w:lang w:eastAsia="zh-CN"/>
          </w:rPr>
          <w:t>(二)、土建工程设计年限及安全等级</w:t>
        </w:r>
        <w:r>
          <w:tab/>
        </w:r>
        <w:r>
          <w:fldChar w:fldCharType="begin"/>
        </w:r>
        <w:r>
          <w:instrText xml:space="preserve"> PAGEREF _Toc503 \h </w:instrText>
        </w:r>
        <w:r>
          <w:fldChar w:fldCharType="separate"/>
        </w:r>
        <w:r>
          <w:t>24</w:t>
        </w:r>
        <w:r>
          <w:fldChar w:fldCharType="end"/>
        </w:r>
      </w:hyperlink>
    </w:p>
    <w:p>
      <w:pPr>
        <w:pStyle w:val="TOC2"/>
        <w:tabs>
          <w:tab w:val="right" w:leader="dot" w:pos="8306"/>
        </w:tabs>
      </w:pPr>
      <w:hyperlink w:anchor="_Toc14210" w:history="1">
        <w:r>
          <w:rPr>
            <w:rFonts w:ascii="仿宋" w:eastAsia="仿宋" w:hAnsi="仿宋" w:cs="仿宋" w:hint="eastAsia"/>
            <w:lang w:eastAsia="zh-CN"/>
          </w:rPr>
          <w:t>(三)、建筑工程设计总体要求</w:t>
        </w:r>
        <w:r>
          <w:tab/>
        </w:r>
        <w:r>
          <w:fldChar w:fldCharType="begin"/>
        </w:r>
        <w:r>
          <w:instrText xml:space="preserve"> PAGEREF _Toc14210 \h </w:instrText>
        </w:r>
        <w:r>
          <w:fldChar w:fldCharType="separate"/>
        </w:r>
        <w:r>
          <w:t>25</w:t>
        </w:r>
        <w:r>
          <w:fldChar w:fldCharType="end"/>
        </w:r>
      </w:hyperlink>
    </w:p>
    <w:p>
      <w:pPr>
        <w:pStyle w:val="TOC2"/>
        <w:tabs>
          <w:tab w:val="right" w:leader="dot" w:pos="8306"/>
        </w:tabs>
      </w:pPr>
      <w:hyperlink w:anchor="_Toc22552" w:history="1">
        <w:r>
          <w:rPr>
            <w:rFonts w:ascii="仿宋" w:eastAsia="仿宋" w:hAnsi="仿宋" w:cs="仿宋" w:hint="eastAsia"/>
            <w:lang w:eastAsia="zh-CN"/>
          </w:rPr>
          <w:t>(四)、土建工程建设指标</w:t>
        </w:r>
        <w:r>
          <w:tab/>
        </w:r>
        <w:r>
          <w:fldChar w:fldCharType="begin"/>
        </w:r>
        <w:r>
          <w:instrText xml:space="preserve"> PAGEREF _Toc22552 \h </w:instrText>
        </w:r>
        <w:r>
          <w:fldChar w:fldCharType="separate"/>
        </w:r>
        <w:r>
          <w:t>26</w:t>
        </w:r>
        <w:r>
          <w:fldChar w:fldCharType="end"/>
        </w:r>
      </w:hyperlink>
    </w:p>
    <w:p>
      <w:pPr>
        <w:pStyle w:val="TOC1"/>
        <w:tabs>
          <w:tab w:val="right" w:leader="dot" w:pos="8306"/>
        </w:tabs>
      </w:pPr>
      <w:hyperlink w:anchor="_Toc32163" w:history="1">
        <w:r>
          <w:rPr>
            <w:rFonts w:ascii="仿宋" w:eastAsia="仿宋" w:hAnsi="仿宋" w:cs="仿宋" w:hint="eastAsia"/>
            <w:lang w:eastAsia="zh-CN"/>
          </w:rPr>
          <w:t>七、数字模拟混合输出仪表通讯模板项目技术管理</w:t>
        </w:r>
        <w:r>
          <w:tab/>
        </w:r>
        <w:r>
          <w:fldChar w:fldCharType="begin"/>
        </w:r>
        <w:r>
          <w:instrText xml:space="preserve"> PAGEREF _Toc32163 \h </w:instrText>
        </w:r>
        <w:r>
          <w:fldChar w:fldCharType="separate"/>
        </w:r>
        <w:r>
          <w:t>26</w:t>
        </w:r>
        <w:r>
          <w:fldChar w:fldCharType="end"/>
        </w:r>
      </w:hyperlink>
    </w:p>
    <w:p>
      <w:pPr>
        <w:pStyle w:val="TOC2"/>
        <w:tabs>
          <w:tab w:val="right" w:leader="dot" w:pos="8306"/>
        </w:tabs>
      </w:pPr>
      <w:hyperlink w:anchor="_Toc22089" w:history="1">
        <w:r>
          <w:rPr>
            <w:rFonts w:ascii="仿宋" w:eastAsia="仿宋" w:hAnsi="仿宋" w:cs="仿宋" w:hint="eastAsia"/>
            <w:lang w:eastAsia="zh-CN"/>
          </w:rPr>
          <w:t>(一)、技术方案选用方向</w:t>
        </w:r>
        <w:r>
          <w:tab/>
        </w:r>
        <w:r>
          <w:fldChar w:fldCharType="begin"/>
        </w:r>
        <w:r>
          <w:instrText xml:space="preserve"> PAGEREF _Toc22089 \h </w:instrText>
        </w:r>
        <w:r>
          <w:fldChar w:fldCharType="separate"/>
        </w:r>
        <w:r>
          <w:t>26</w:t>
        </w:r>
        <w:r>
          <w:fldChar w:fldCharType="end"/>
        </w:r>
      </w:hyperlink>
    </w:p>
    <w:p>
      <w:pPr>
        <w:pStyle w:val="TOC2"/>
        <w:tabs>
          <w:tab w:val="right" w:leader="dot" w:pos="8306"/>
        </w:tabs>
      </w:pPr>
      <w:hyperlink w:anchor="_Toc4853" w:history="1">
        <w:r>
          <w:rPr>
            <w:rFonts w:ascii="仿宋" w:eastAsia="仿宋" w:hAnsi="仿宋" w:cs="仿宋" w:hint="eastAsia"/>
            <w:lang w:eastAsia="zh-CN"/>
          </w:rPr>
          <w:t>(二)、工艺技术方案选用原则</w:t>
        </w:r>
        <w:r>
          <w:tab/>
        </w:r>
        <w:r>
          <w:fldChar w:fldCharType="begin"/>
        </w:r>
        <w:r>
          <w:instrText xml:space="preserve"> PAGEREF _Toc4853 \h </w:instrText>
        </w:r>
        <w:r>
          <w:fldChar w:fldCharType="separate"/>
        </w:r>
        <w:r>
          <w:t>28</w:t>
        </w:r>
        <w:r>
          <w:fldChar w:fldCharType="end"/>
        </w:r>
      </w:hyperlink>
    </w:p>
    <w:p>
      <w:pPr>
        <w:pStyle w:val="TOC2"/>
        <w:tabs>
          <w:tab w:val="right" w:leader="dot" w:pos="8306"/>
        </w:tabs>
      </w:pPr>
      <w:hyperlink w:anchor="_Toc25031" w:history="1">
        <w:r>
          <w:rPr>
            <w:rFonts w:ascii="仿宋" w:eastAsia="仿宋" w:hAnsi="仿宋" w:cs="仿宋" w:hint="eastAsia"/>
            <w:lang w:eastAsia="zh-CN"/>
          </w:rPr>
          <w:t>(三)、工艺技术方案要求</w:t>
        </w:r>
        <w:r>
          <w:tab/>
        </w:r>
        <w:r>
          <w:fldChar w:fldCharType="begin"/>
        </w:r>
        <w:r>
          <w:instrText xml:space="preserve"> PAGEREF _Toc25031 \h </w:instrText>
        </w:r>
        <w:r>
          <w:fldChar w:fldCharType="separate"/>
        </w:r>
        <w:r>
          <w:t>30</w:t>
        </w:r>
        <w:r>
          <w:fldChar w:fldCharType="end"/>
        </w:r>
      </w:hyperlink>
    </w:p>
    <w:p>
      <w:pPr>
        <w:pStyle w:val="TOC1"/>
        <w:tabs>
          <w:tab w:val="right" w:leader="dot" w:pos="8306"/>
        </w:tabs>
      </w:pPr>
      <w:hyperlink w:anchor="_Toc7361" w:history="1">
        <w:r>
          <w:rPr>
            <w:rFonts w:ascii="仿宋" w:eastAsia="仿宋" w:hAnsi="仿宋" w:cs="仿宋" w:hint="eastAsia"/>
            <w:lang w:eastAsia="zh-CN"/>
          </w:rPr>
          <w:t>八、数字模拟混合输出仪表通讯模板项目环境影响分析</w:t>
        </w:r>
        <w:r>
          <w:tab/>
        </w:r>
        <w:r>
          <w:fldChar w:fldCharType="begin"/>
        </w:r>
        <w:r>
          <w:instrText xml:space="preserve"> PAGEREF _Toc7361 \h </w:instrText>
        </w:r>
        <w:r>
          <w:fldChar w:fldCharType="separate"/>
        </w:r>
        <w:r>
          <w:t>33</w:t>
        </w:r>
        <w:r>
          <w:fldChar w:fldCharType="end"/>
        </w:r>
      </w:hyperlink>
    </w:p>
    <w:p>
      <w:pPr>
        <w:pStyle w:val="TOC2"/>
        <w:tabs>
          <w:tab w:val="right" w:leader="dot" w:pos="8306"/>
        </w:tabs>
      </w:pPr>
      <w:hyperlink w:anchor="_Toc5039" w:history="1">
        <w:r>
          <w:rPr>
            <w:rFonts w:ascii="仿宋" w:eastAsia="仿宋" w:hAnsi="仿宋" w:cs="仿宋" w:hint="eastAsia"/>
            <w:lang w:eastAsia="zh-CN"/>
          </w:rPr>
          <w:t>(一)、建设区域环境质量现状</w:t>
        </w:r>
        <w:r>
          <w:tab/>
        </w:r>
        <w:r>
          <w:fldChar w:fldCharType="begin"/>
        </w:r>
        <w:r>
          <w:instrText xml:space="preserve"> PAGEREF _Toc5039 \h </w:instrText>
        </w:r>
        <w:r>
          <w:fldChar w:fldCharType="separate"/>
        </w:r>
        <w:r>
          <w:t>33</w:t>
        </w:r>
        <w:r>
          <w:fldChar w:fldCharType="end"/>
        </w:r>
      </w:hyperlink>
    </w:p>
    <w:p>
      <w:pPr>
        <w:pStyle w:val="TOC2"/>
        <w:tabs>
          <w:tab w:val="right" w:leader="dot" w:pos="8306"/>
        </w:tabs>
      </w:pPr>
      <w:hyperlink w:anchor="_Toc7366" w:history="1">
        <w:r>
          <w:rPr>
            <w:rFonts w:ascii="仿宋" w:eastAsia="仿宋" w:hAnsi="仿宋" w:cs="仿宋" w:hint="eastAsia"/>
            <w:lang w:eastAsia="zh-CN"/>
          </w:rPr>
          <w:t>(二)、建设期环境保护</w:t>
        </w:r>
        <w:r>
          <w:tab/>
        </w:r>
        <w:r>
          <w:fldChar w:fldCharType="begin"/>
        </w:r>
        <w:r>
          <w:instrText xml:space="preserve"> PAGEREF _Toc7366 \h </w:instrText>
        </w:r>
        <w:r>
          <w:fldChar w:fldCharType="separate"/>
        </w:r>
        <w:r>
          <w:t>34</w:t>
        </w:r>
        <w:r>
          <w:fldChar w:fldCharType="end"/>
        </w:r>
      </w:hyperlink>
    </w:p>
    <w:p>
      <w:pPr>
        <w:pStyle w:val="TOC2"/>
        <w:tabs>
          <w:tab w:val="right" w:leader="dot" w:pos="8306"/>
        </w:tabs>
      </w:pPr>
      <w:hyperlink w:anchor="_Toc18320" w:history="1">
        <w:r>
          <w:rPr>
            <w:rFonts w:ascii="仿宋" w:eastAsia="仿宋" w:hAnsi="仿宋" w:cs="仿宋" w:hint="eastAsia"/>
            <w:lang w:eastAsia="zh-CN"/>
          </w:rPr>
          <w:t>(三)、运营期环境保护</w:t>
        </w:r>
        <w:r>
          <w:tab/>
        </w:r>
        <w:r>
          <w:fldChar w:fldCharType="begin"/>
        </w:r>
        <w:r>
          <w:instrText xml:space="preserve"> PAGEREF _Toc18320 \h </w:instrText>
        </w:r>
        <w:r>
          <w:fldChar w:fldCharType="separate"/>
        </w:r>
        <w:r>
          <w:t>36</w:t>
        </w:r>
        <w:r>
          <w:fldChar w:fldCharType="end"/>
        </w:r>
      </w:hyperlink>
    </w:p>
    <w:p>
      <w:pPr>
        <w:pStyle w:val="TOC2"/>
        <w:tabs>
          <w:tab w:val="right" w:leader="dot" w:pos="8306"/>
        </w:tabs>
      </w:pPr>
      <w:hyperlink w:anchor="_Toc1522" w:history="1">
        <w:r>
          <w:rPr>
            <w:rFonts w:ascii="仿宋" w:eastAsia="仿宋" w:hAnsi="仿宋" w:cs="仿宋" w:hint="eastAsia"/>
            <w:lang w:eastAsia="zh-CN"/>
          </w:rPr>
          <w:t>(四)、数字模拟混合输出仪表通讯模板项目建设对区域经济的影响</w:t>
        </w:r>
        <w:r>
          <w:tab/>
        </w:r>
        <w:r>
          <w:fldChar w:fldCharType="begin"/>
        </w:r>
        <w:r>
          <w:instrText xml:space="preserve"> PAGEREF _Toc1522 \h </w:instrText>
        </w:r>
        <w:r>
          <w:fldChar w:fldCharType="separate"/>
        </w:r>
        <w:r>
          <w:t>37</w:t>
        </w:r>
        <w:r>
          <w:fldChar w:fldCharType="end"/>
        </w:r>
      </w:hyperlink>
    </w:p>
    <w:p>
      <w:pPr>
        <w:pStyle w:val="TOC2"/>
        <w:tabs>
          <w:tab w:val="right" w:leader="dot" w:pos="8306"/>
        </w:tabs>
      </w:pPr>
      <w:hyperlink w:anchor="_Toc7097" w:history="1">
        <w:r>
          <w:rPr>
            <w:rFonts w:ascii="仿宋" w:eastAsia="仿宋" w:hAnsi="仿宋" w:cs="仿宋" w:hint="eastAsia"/>
            <w:lang w:eastAsia="zh-CN"/>
          </w:rPr>
          <w:t>(五)、废弃物处理</w:t>
        </w:r>
        <w:r>
          <w:tab/>
        </w:r>
        <w:r>
          <w:fldChar w:fldCharType="begin"/>
        </w:r>
        <w:r>
          <w:instrText xml:space="preserve"> PAGEREF _Toc7097 \h </w:instrText>
        </w:r>
        <w:r>
          <w:fldChar w:fldCharType="separate"/>
        </w:r>
        <w:r>
          <w:t>39</w:t>
        </w:r>
        <w:r>
          <w:fldChar w:fldCharType="end"/>
        </w:r>
      </w:hyperlink>
    </w:p>
    <w:p>
      <w:pPr>
        <w:pStyle w:val="TOC2"/>
        <w:tabs>
          <w:tab w:val="right" w:leader="dot" w:pos="8306"/>
        </w:tabs>
      </w:pPr>
      <w:hyperlink w:anchor="_Toc16" w:history="1">
        <w:r>
          <w:rPr>
            <w:rFonts w:ascii="仿宋" w:eastAsia="仿宋" w:hAnsi="仿宋" w:cs="仿宋" w:hint="eastAsia"/>
            <w:lang w:eastAsia="zh-CN"/>
          </w:rPr>
          <w:t>(六)、特殊环境影响分析</w:t>
        </w:r>
        <w:r>
          <w:tab/>
        </w:r>
        <w:r>
          <w:fldChar w:fldCharType="begin"/>
        </w:r>
        <w:r>
          <w:instrText xml:space="preserve"> PAGEREF _Toc16 \h </w:instrText>
        </w:r>
        <w:r>
          <w:fldChar w:fldCharType="separate"/>
        </w:r>
        <w:r>
          <w:t>41</w:t>
        </w:r>
        <w:r>
          <w:fldChar w:fldCharType="end"/>
        </w:r>
      </w:hyperlink>
    </w:p>
    <w:p>
      <w:pPr>
        <w:pStyle w:val="TOC2"/>
        <w:tabs>
          <w:tab w:val="right" w:leader="dot" w:pos="8306"/>
        </w:tabs>
      </w:pPr>
      <w:hyperlink w:anchor="_Toc22707" w:history="1">
        <w:r>
          <w:rPr>
            <w:rFonts w:ascii="仿宋" w:eastAsia="仿宋" w:hAnsi="仿宋" w:cs="仿宋" w:hint="eastAsia"/>
            <w:lang w:eastAsia="zh-CN"/>
          </w:rPr>
          <w:t>(七)、清洁生产</w:t>
        </w:r>
        <w:r>
          <w:tab/>
        </w:r>
        <w:r>
          <w:fldChar w:fldCharType="begin"/>
        </w:r>
        <w:r>
          <w:instrText xml:space="preserve"> PAGEREF _Toc22707 \h </w:instrText>
        </w:r>
        <w:r>
          <w:fldChar w:fldCharType="separate"/>
        </w:r>
        <w:r>
          <w:t>42</w:t>
        </w:r>
        <w:r>
          <w:fldChar w:fldCharType="end"/>
        </w:r>
      </w:hyperlink>
    </w:p>
    <w:p>
      <w:pPr>
        <w:pStyle w:val="TOC2"/>
        <w:tabs>
          <w:tab w:val="right" w:leader="dot" w:pos="8306"/>
        </w:tabs>
      </w:pPr>
      <w:hyperlink w:anchor="_Toc6599" w:history="1">
        <w:r>
          <w:rPr>
            <w:rFonts w:ascii="仿宋" w:eastAsia="仿宋" w:hAnsi="仿宋" w:cs="仿宋" w:hint="eastAsia"/>
            <w:lang w:eastAsia="zh-CN"/>
          </w:rPr>
          <w:t>(八)、环境保护综合评价</w:t>
        </w:r>
        <w:r>
          <w:tab/>
        </w:r>
        <w:r>
          <w:fldChar w:fldCharType="begin"/>
        </w:r>
        <w:r>
          <w:instrText xml:space="preserve"> PAGEREF _Toc6599 \h </w:instrText>
        </w:r>
        <w:r>
          <w:fldChar w:fldCharType="separate"/>
        </w:r>
        <w:r>
          <w:t>43</w:t>
        </w:r>
        <w:r>
          <w:fldChar w:fldCharType="end"/>
        </w:r>
      </w:hyperlink>
    </w:p>
    <w:p>
      <w:pPr>
        <w:pStyle w:val="TOC1"/>
        <w:tabs>
          <w:tab w:val="right" w:leader="dot" w:pos="8306"/>
        </w:tabs>
      </w:pPr>
      <w:hyperlink w:anchor="_Toc8643" w:history="1">
        <w:r>
          <w:rPr>
            <w:rFonts w:ascii="仿宋" w:eastAsia="仿宋" w:hAnsi="仿宋" w:cs="仿宋" w:hint="eastAsia"/>
            <w:lang w:eastAsia="zh-CN"/>
          </w:rPr>
          <w:t>九、数字模拟混合输出仪表通讯模板项目人力资源管理</w:t>
        </w:r>
        <w:r>
          <w:tab/>
        </w:r>
        <w:r>
          <w:fldChar w:fldCharType="begin"/>
        </w:r>
        <w:r>
          <w:instrText xml:space="preserve"> PAGEREF _Toc8643 \h </w:instrText>
        </w:r>
        <w:r>
          <w:fldChar w:fldCharType="separate"/>
        </w:r>
        <w:r>
          <w:t>45</w:t>
        </w:r>
        <w:r>
          <w:fldChar w:fldCharType="end"/>
        </w:r>
      </w:hyperlink>
    </w:p>
    <w:p>
      <w:pPr>
        <w:pStyle w:val="TOC2"/>
        <w:tabs>
          <w:tab w:val="right" w:leader="dot" w:pos="8306"/>
        </w:tabs>
      </w:pPr>
      <w:hyperlink w:anchor="_Toc25493" w:history="1">
        <w:r>
          <w:rPr>
            <w:rFonts w:ascii="仿宋" w:eastAsia="仿宋" w:hAnsi="仿宋" w:cs="仿宋" w:hint="eastAsia"/>
            <w:lang w:eastAsia="zh-CN"/>
          </w:rPr>
          <w:t>(一)、建立健全的预算管理制度</w:t>
        </w:r>
        <w:r>
          <w:tab/>
        </w:r>
        <w:r>
          <w:fldChar w:fldCharType="begin"/>
        </w:r>
        <w:r>
          <w:instrText xml:space="preserve"> PAGEREF _Toc25493 \h </w:instrText>
        </w:r>
        <w:r>
          <w:fldChar w:fldCharType="separate"/>
        </w:r>
        <w:r>
          <w:t>45</w:t>
        </w:r>
        <w:r>
          <w:fldChar w:fldCharType="end"/>
        </w:r>
      </w:hyperlink>
    </w:p>
    <w:p>
      <w:pPr>
        <w:pStyle w:val="TOC2"/>
        <w:tabs>
          <w:tab w:val="right" w:leader="dot" w:pos="8306"/>
        </w:tabs>
      </w:pPr>
      <w:hyperlink w:anchor="_Toc7801" w:history="1">
        <w:r>
          <w:rPr>
            <w:rFonts w:ascii="仿宋" w:eastAsia="仿宋" w:hAnsi="仿宋" w:cs="仿宋" w:hint="eastAsia"/>
            <w:lang w:eastAsia="zh-CN"/>
          </w:rPr>
          <w:t>(二)、加强资金流动监控</w:t>
        </w:r>
        <w:r>
          <w:tab/>
        </w:r>
        <w:r>
          <w:fldChar w:fldCharType="begin"/>
        </w:r>
        <w:r>
          <w:instrText xml:space="preserve"> PAGEREF _Toc7801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8" w:history="1">
        <w:r>
          <w:rPr>
            <w:rFonts w:ascii="仿宋" w:eastAsia="仿宋" w:hAnsi="仿宋" w:cs="仿宋" w:hint="eastAsia"/>
            <w:lang w:eastAsia="zh-CN"/>
          </w:rPr>
          <w:t>(三)、制定完善的风险控制机制</w:t>
        </w:r>
        <w:r>
          <w:tab/>
        </w:r>
        <w:r>
          <w:fldChar w:fldCharType="begin"/>
        </w:r>
        <w:r>
          <w:instrText xml:space="preserve"> PAGEREF _Toc948 \h </w:instrText>
        </w:r>
        <w:r>
          <w:fldChar w:fldCharType="separate"/>
        </w:r>
        <w:r>
          <w:t>48</w:t>
        </w:r>
        <w:r>
          <w:fldChar w:fldCharType="end"/>
        </w:r>
      </w:hyperlink>
    </w:p>
    <w:p>
      <w:pPr>
        <w:pStyle w:val="TOC2"/>
        <w:tabs>
          <w:tab w:val="right" w:leader="dot" w:pos="8306"/>
        </w:tabs>
      </w:pPr>
      <w:hyperlink w:anchor="_Toc3459" w:history="1">
        <w:r>
          <w:rPr>
            <w:rFonts w:ascii="仿宋" w:eastAsia="仿宋" w:hAnsi="仿宋" w:cs="仿宋" w:hint="eastAsia"/>
            <w:lang w:eastAsia="zh-CN"/>
          </w:rPr>
          <w:t>(四)、优化成本管理</w:t>
        </w:r>
        <w:r>
          <w:tab/>
        </w:r>
        <w:r>
          <w:fldChar w:fldCharType="begin"/>
        </w:r>
        <w:r>
          <w:instrText xml:space="preserve"> PAGEREF _Toc3459 \h </w:instrText>
        </w:r>
        <w:r>
          <w:fldChar w:fldCharType="separate"/>
        </w:r>
        <w:r>
          <w:t>49</w:t>
        </w:r>
        <w:r>
          <w:fldChar w:fldCharType="end"/>
        </w:r>
      </w:hyperlink>
    </w:p>
    <w:p>
      <w:pPr>
        <w:pStyle w:val="TOC1"/>
        <w:tabs>
          <w:tab w:val="right" w:leader="dot" w:pos="8306"/>
        </w:tabs>
      </w:pPr>
      <w:hyperlink w:anchor="_Toc4612" w:history="1">
        <w:r>
          <w:rPr>
            <w:rFonts w:ascii="仿宋" w:eastAsia="仿宋" w:hAnsi="仿宋" w:cs="仿宋" w:hint="eastAsia"/>
            <w:lang w:eastAsia="zh-CN"/>
          </w:rPr>
          <w:t>十、数字模拟混合输出仪表通讯模板项目创新与研发</w:t>
        </w:r>
        <w:r>
          <w:tab/>
        </w:r>
        <w:r>
          <w:fldChar w:fldCharType="begin"/>
        </w:r>
        <w:r>
          <w:instrText xml:space="preserve"> PAGEREF _Toc4612 \h </w:instrText>
        </w:r>
        <w:r>
          <w:fldChar w:fldCharType="separate"/>
        </w:r>
        <w:r>
          <w:t>51</w:t>
        </w:r>
        <w:r>
          <w:fldChar w:fldCharType="end"/>
        </w:r>
      </w:hyperlink>
    </w:p>
    <w:p>
      <w:pPr>
        <w:pStyle w:val="TOC2"/>
        <w:tabs>
          <w:tab w:val="right" w:leader="dot" w:pos="8306"/>
        </w:tabs>
      </w:pPr>
      <w:hyperlink w:anchor="_Toc29545" w:history="1">
        <w:r>
          <w:rPr>
            <w:rFonts w:ascii="仿宋" w:eastAsia="仿宋" w:hAnsi="仿宋" w:cs="仿宋" w:hint="eastAsia"/>
            <w:lang w:eastAsia="zh-CN"/>
          </w:rPr>
          <w:t>(一)、创新策略与方向</w:t>
        </w:r>
        <w:r>
          <w:tab/>
        </w:r>
        <w:r>
          <w:fldChar w:fldCharType="begin"/>
        </w:r>
        <w:r>
          <w:instrText xml:space="preserve"> PAGEREF _Toc29545 \h </w:instrText>
        </w:r>
        <w:r>
          <w:fldChar w:fldCharType="separate"/>
        </w:r>
        <w:r>
          <w:t>51</w:t>
        </w:r>
        <w:r>
          <w:fldChar w:fldCharType="end"/>
        </w:r>
      </w:hyperlink>
    </w:p>
    <w:p>
      <w:pPr>
        <w:pStyle w:val="TOC2"/>
        <w:tabs>
          <w:tab w:val="right" w:leader="dot" w:pos="8306"/>
        </w:tabs>
      </w:pPr>
      <w:hyperlink w:anchor="_Toc17521" w:history="1">
        <w:r>
          <w:rPr>
            <w:rFonts w:ascii="仿宋" w:eastAsia="仿宋" w:hAnsi="仿宋" w:cs="仿宋" w:hint="eastAsia"/>
            <w:lang w:eastAsia="zh-CN"/>
          </w:rPr>
          <w:t>(二)、研发规划与投入</w:t>
        </w:r>
        <w:r>
          <w:tab/>
        </w:r>
        <w:r>
          <w:fldChar w:fldCharType="begin"/>
        </w:r>
        <w:r>
          <w:instrText xml:space="preserve"> PAGEREF _Toc17521 \h </w:instrText>
        </w:r>
        <w:r>
          <w:fldChar w:fldCharType="separate"/>
        </w:r>
        <w:r>
          <w:t>52</w:t>
        </w:r>
        <w:r>
          <w:fldChar w:fldCharType="end"/>
        </w:r>
      </w:hyperlink>
    </w:p>
    <w:p>
      <w:pPr>
        <w:pStyle w:val="TOC1"/>
        <w:tabs>
          <w:tab w:val="right" w:leader="dot" w:pos="8306"/>
        </w:tabs>
      </w:pPr>
      <w:hyperlink w:anchor="_Toc27614" w:history="1">
        <w:r>
          <w:rPr>
            <w:rFonts w:ascii="仿宋" w:eastAsia="仿宋" w:hAnsi="仿宋" w:cs="仿宋" w:hint="eastAsia"/>
            <w:lang w:eastAsia="zh-CN"/>
          </w:rPr>
          <w:t>十一、生产安全保护</w:t>
        </w:r>
        <w:r>
          <w:tab/>
        </w:r>
        <w:r>
          <w:fldChar w:fldCharType="begin"/>
        </w:r>
        <w:r>
          <w:instrText xml:space="preserve"> PAGEREF _Toc27614 \h </w:instrText>
        </w:r>
        <w:r>
          <w:fldChar w:fldCharType="separate"/>
        </w:r>
        <w:r>
          <w:t>54</w:t>
        </w:r>
        <w:r>
          <w:fldChar w:fldCharType="end"/>
        </w:r>
      </w:hyperlink>
    </w:p>
    <w:p>
      <w:pPr>
        <w:pStyle w:val="TOC2"/>
        <w:tabs>
          <w:tab w:val="right" w:leader="dot" w:pos="8306"/>
        </w:tabs>
      </w:pPr>
      <w:hyperlink w:anchor="_Toc30583" w:history="1">
        <w:r>
          <w:rPr>
            <w:rFonts w:ascii="仿宋" w:eastAsia="仿宋" w:hAnsi="仿宋" w:cs="仿宋" w:hint="eastAsia"/>
            <w:lang w:eastAsia="zh-CN"/>
          </w:rPr>
          <w:t>(一)、消防安全</w:t>
        </w:r>
        <w:r>
          <w:tab/>
        </w:r>
        <w:r>
          <w:fldChar w:fldCharType="begin"/>
        </w:r>
        <w:r>
          <w:instrText xml:space="preserve"> PAGEREF _Toc30583 \h </w:instrText>
        </w:r>
        <w:r>
          <w:fldChar w:fldCharType="separate"/>
        </w:r>
        <w:r>
          <w:t>54</w:t>
        </w:r>
        <w:r>
          <w:fldChar w:fldCharType="end"/>
        </w:r>
      </w:hyperlink>
    </w:p>
    <w:p>
      <w:pPr>
        <w:pStyle w:val="TOC2"/>
        <w:tabs>
          <w:tab w:val="right" w:leader="dot" w:pos="8306"/>
        </w:tabs>
      </w:pPr>
      <w:hyperlink w:anchor="_Toc6846" w:history="1">
        <w:r>
          <w:rPr>
            <w:rFonts w:ascii="仿宋" w:eastAsia="仿宋" w:hAnsi="仿宋" w:cs="仿宋" w:hint="eastAsia"/>
            <w:lang w:eastAsia="zh-CN"/>
          </w:rPr>
          <w:t>(二)、防火防爆总图布置措施</w:t>
        </w:r>
        <w:r>
          <w:tab/>
        </w:r>
        <w:r>
          <w:fldChar w:fldCharType="begin"/>
        </w:r>
        <w:r>
          <w:instrText xml:space="preserve"> PAGEREF _Toc6846 \h </w:instrText>
        </w:r>
        <w:r>
          <w:fldChar w:fldCharType="separate"/>
        </w:r>
        <w:r>
          <w:t>56</w:t>
        </w:r>
        <w:r>
          <w:fldChar w:fldCharType="end"/>
        </w:r>
      </w:hyperlink>
    </w:p>
    <w:p>
      <w:pPr>
        <w:pStyle w:val="TOC2"/>
        <w:tabs>
          <w:tab w:val="right" w:leader="dot" w:pos="8306"/>
        </w:tabs>
      </w:pPr>
      <w:hyperlink w:anchor="_Toc15265" w:history="1">
        <w:r>
          <w:rPr>
            <w:rFonts w:ascii="仿宋" w:eastAsia="仿宋" w:hAnsi="仿宋" w:cs="仿宋" w:hint="eastAsia"/>
            <w:lang w:eastAsia="zh-CN"/>
          </w:rPr>
          <w:t>(三)、自然灾害防范措施</w:t>
        </w:r>
        <w:r>
          <w:tab/>
        </w:r>
        <w:r>
          <w:fldChar w:fldCharType="begin"/>
        </w:r>
        <w:r>
          <w:instrText xml:space="preserve"> PAGEREF _Toc15265 \h </w:instrText>
        </w:r>
        <w:r>
          <w:fldChar w:fldCharType="separate"/>
        </w:r>
        <w:r>
          <w:t>57</w:t>
        </w:r>
        <w:r>
          <w:fldChar w:fldCharType="end"/>
        </w:r>
      </w:hyperlink>
    </w:p>
    <w:p>
      <w:pPr>
        <w:pStyle w:val="TOC2"/>
        <w:tabs>
          <w:tab w:val="right" w:leader="dot" w:pos="8306"/>
        </w:tabs>
      </w:pPr>
      <w:hyperlink w:anchor="_Toc25088" w:history="1">
        <w:r>
          <w:rPr>
            <w:rFonts w:ascii="仿宋" w:eastAsia="仿宋" w:hAnsi="仿宋" w:cs="仿宋" w:hint="eastAsia"/>
            <w:lang w:eastAsia="zh-CN"/>
          </w:rPr>
          <w:t>(四)、安全色及安全标志使用要求</w:t>
        </w:r>
        <w:r>
          <w:tab/>
        </w:r>
        <w:r>
          <w:fldChar w:fldCharType="begin"/>
        </w:r>
        <w:r>
          <w:instrText xml:space="preserve"> PAGEREF _Toc25088 \h </w:instrText>
        </w:r>
        <w:r>
          <w:fldChar w:fldCharType="separate"/>
        </w:r>
        <w:r>
          <w:t>58</w:t>
        </w:r>
        <w:r>
          <w:fldChar w:fldCharType="end"/>
        </w:r>
      </w:hyperlink>
    </w:p>
    <w:p>
      <w:pPr>
        <w:pStyle w:val="TOC2"/>
        <w:tabs>
          <w:tab w:val="right" w:leader="dot" w:pos="8306"/>
        </w:tabs>
      </w:pPr>
      <w:hyperlink w:anchor="_Toc6208" w:history="1">
        <w:r>
          <w:rPr>
            <w:rFonts w:ascii="仿宋" w:eastAsia="仿宋" w:hAnsi="仿宋" w:cs="仿宋" w:hint="eastAsia"/>
            <w:lang w:eastAsia="zh-CN"/>
          </w:rPr>
          <w:t>(五)、防尘防毒措施</w:t>
        </w:r>
        <w:r>
          <w:tab/>
        </w:r>
        <w:r>
          <w:fldChar w:fldCharType="begin"/>
        </w:r>
        <w:r>
          <w:instrText xml:space="preserve"> PAGEREF _Toc6208 \h </w:instrText>
        </w:r>
        <w:r>
          <w:fldChar w:fldCharType="separate"/>
        </w:r>
        <w:r>
          <w:t>59</w:t>
        </w:r>
        <w:r>
          <w:fldChar w:fldCharType="end"/>
        </w:r>
      </w:hyperlink>
    </w:p>
    <w:p>
      <w:pPr>
        <w:pStyle w:val="TOC2"/>
        <w:tabs>
          <w:tab w:val="right" w:leader="dot" w:pos="8306"/>
        </w:tabs>
      </w:pPr>
      <w:hyperlink w:anchor="_Toc27673" w:history="1">
        <w:r>
          <w:rPr>
            <w:rFonts w:ascii="仿宋" w:eastAsia="仿宋" w:hAnsi="仿宋" w:cs="仿宋" w:hint="eastAsia"/>
            <w:lang w:eastAsia="zh-CN"/>
          </w:rPr>
          <w:t>(六)、防静电、触电防护及防雷措施</w:t>
        </w:r>
        <w:r>
          <w:tab/>
        </w:r>
        <w:r>
          <w:fldChar w:fldCharType="begin"/>
        </w:r>
        <w:r>
          <w:instrText xml:space="preserve"> PAGEREF _Toc27673 \h </w:instrText>
        </w:r>
        <w:r>
          <w:fldChar w:fldCharType="separate"/>
        </w:r>
        <w:r>
          <w:t>60</w:t>
        </w:r>
        <w:r>
          <w:fldChar w:fldCharType="end"/>
        </w:r>
      </w:hyperlink>
    </w:p>
    <w:p>
      <w:pPr>
        <w:pStyle w:val="TOC2"/>
        <w:tabs>
          <w:tab w:val="right" w:leader="dot" w:pos="8306"/>
        </w:tabs>
      </w:pPr>
      <w:hyperlink w:anchor="_Toc29874" w:history="1">
        <w:r>
          <w:rPr>
            <w:rFonts w:ascii="仿宋" w:eastAsia="仿宋" w:hAnsi="仿宋" w:cs="仿宋" w:hint="eastAsia"/>
            <w:lang w:eastAsia="zh-CN"/>
          </w:rPr>
          <w:t>(七)、机械设备安全保障措施</w:t>
        </w:r>
        <w:r>
          <w:tab/>
        </w:r>
        <w:r>
          <w:fldChar w:fldCharType="begin"/>
        </w:r>
        <w:r>
          <w:instrText xml:space="preserve"> PAGEREF _Toc29874 \h </w:instrText>
        </w:r>
        <w:r>
          <w:fldChar w:fldCharType="separate"/>
        </w:r>
        <w:r>
          <w:t>62</w:t>
        </w:r>
        <w:r>
          <w:fldChar w:fldCharType="end"/>
        </w:r>
      </w:hyperlink>
    </w:p>
    <w:p>
      <w:pPr>
        <w:pStyle w:val="TOC1"/>
        <w:tabs>
          <w:tab w:val="right" w:leader="dot" w:pos="8306"/>
        </w:tabs>
      </w:pPr>
      <w:hyperlink w:anchor="_Toc22187" w:history="1">
        <w:r>
          <w:rPr>
            <w:rFonts w:ascii="仿宋" w:eastAsia="仿宋" w:hAnsi="仿宋" w:cs="仿宋" w:hint="eastAsia"/>
            <w:lang w:eastAsia="zh-CN"/>
          </w:rPr>
          <w:t>十二、数字模拟混合输出仪表通讯模板项目社会影响</w:t>
        </w:r>
        <w:r>
          <w:tab/>
        </w:r>
        <w:r>
          <w:fldChar w:fldCharType="begin"/>
        </w:r>
        <w:r>
          <w:instrText xml:space="preserve"> PAGEREF _Toc22187 \h </w:instrText>
        </w:r>
        <w:r>
          <w:fldChar w:fldCharType="separate"/>
        </w:r>
        <w:r>
          <w:t>63</w:t>
        </w:r>
        <w:r>
          <w:fldChar w:fldCharType="end"/>
        </w:r>
      </w:hyperlink>
    </w:p>
    <w:p>
      <w:pPr>
        <w:pStyle w:val="TOC2"/>
        <w:tabs>
          <w:tab w:val="right" w:leader="dot" w:pos="8306"/>
        </w:tabs>
      </w:pPr>
      <w:hyperlink w:anchor="_Toc25829" w:history="1">
        <w:r>
          <w:rPr>
            <w:rFonts w:ascii="仿宋" w:eastAsia="仿宋" w:hAnsi="仿宋" w:cs="仿宋" w:hint="eastAsia"/>
            <w:lang w:eastAsia="zh-CN"/>
          </w:rPr>
          <w:t>(一)、社会责任与义务</w:t>
        </w:r>
        <w:r>
          <w:tab/>
        </w:r>
        <w:r>
          <w:fldChar w:fldCharType="begin"/>
        </w:r>
        <w:r>
          <w:instrText xml:space="preserve"> PAGEREF _Toc25829 \h </w:instrText>
        </w:r>
        <w:r>
          <w:fldChar w:fldCharType="separate"/>
        </w:r>
        <w:r>
          <w:t>63</w:t>
        </w:r>
        <w:r>
          <w:fldChar w:fldCharType="end"/>
        </w:r>
      </w:hyperlink>
    </w:p>
    <w:p>
      <w:pPr>
        <w:pStyle w:val="TOC2"/>
        <w:tabs>
          <w:tab w:val="right" w:leader="dot" w:pos="8306"/>
        </w:tabs>
      </w:pPr>
      <w:hyperlink w:anchor="_Toc26484" w:history="1">
        <w:r>
          <w:rPr>
            <w:rFonts w:ascii="仿宋" w:eastAsia="仿宋" w:hAnsi="仿宋" w:cs="仿宋" w:hint="eastAsia"/>
            <w:lang w:eastAsia="zh-CN"/>
          </w:rPr>
          <w:t>(二)、社会参与与沟通</w:t>
        </w:r>
        <w:r>
          <w:tab/>
        </w:r>
        <w:r>
          <w:fldChar w:fldCharType="begin"/>
        </w:r>
        <w:r>
          <w:instrText xml:space="preserve"> PAGEREF _Toc26484 \h </w:instrText>
        </w:r>
        <w:r>
          <w:fldChar w:fldCharType="separate"/>
        </w:r>
        <w:r>
          <w:t>64</w:t>
        </w:r>
        <w:r>
          <w:fldChar w:fldCharType="end"/>
        </w:r>
      </w:hyperlink>
    </w:p>
    <w:p>
      <w:pPr>
        <w:pStyle w:val="TOC1"/>
        <w:tabs>
          <w:tab w:val="right" w:leader="dot" w:pos="8306"/>
        </w:tabs>
      </w:pPr>
      <w:hyperlink w:anchor="_Toc15108" w:history="1">
        <w:r>
          <w:rPr>
            <w:rFonts w:ascii="仿宋" w:eastAsia="仿宋" w:hAnsi="仿宋" w:cs="仿宋" w:hint="eastAsia"/>
            <w:lang w:eastAsia="zh-CN"/>
          </w:rPr>
          <w:t>十三、供应链管理</w:t>
        </w:r>
        <w:r>
          <w:tab/>
        </w:r>
        <w:r>
          <w:fldChar w:fldCharType="begin"/>
        </w:r>
        <w:r>
          <w:instrText xml:space="preserve"> PAGEREF _Toc15108 \h </w:instrText>
        </w:r>
        <w:r>
          <w:fldChar w:fldCharType="separate"/>
        </w:r>
        <w:r>
          <w:t>65</w:t>
        </w:r>
        <w:r>
          <w:fldChar w:fldCharType="end"/>
        </w:r>
      </w:hyperlink>
    </w:p>
    <w:p>
      <w:pPr>
        <w:pStyle w:val="TOC2"/>
        <w:tabs>
          <w:tab w:val="right" w:leader="dot" w:pos="8306"/>
        </w:tabs>
      </w:pPr>
      <w:hyperlink w:anchor="_Toc17871" w:history="1">
        <w:r>
          <w:rPr>
            <w:rFonts w:ascii="仿宋" w:eastAsia="仿宋" w:hAnsi="仿宋" w:cs="仿宋" w:hint="eastAsia"/>
            <w:lang w:eastAsia="zh-CN"/>
          </w:rPr>
          <w:t>(一)、供应链战略规划</w:t>
        </w:r>
        <w:r>
          <w:tab/>
        </w:r>
        <w:r>
          <w:fldChar w:fldCharType="begin"/>
        </w:r>
        <w:r>
          <w:instrText xml:space="preserve"> PAGEREF _Toc17871 \h </w:instrText>
        </w:r>
        <w:r>
          <w:fldChar w:fldCharType="separate"/>
        </w:r>
        <w:r>
          <w:t>65</w:t>
        </w:r>
        <w:r>
          <w:fldChar w:fldCharType="end"/>
        </w:r>
      </w:hyperlink>
    </w:p>
    <w:p>
      <w:pPr>
        <w:pStyle w:val="TOC2"/>
        <w:tabs>
          <w:tab w:val="right" w:leader="dot" w:pos="8306"/>
        </w:tabs>
      </w:pPr>
      <w:hyperlink w:anchor="_Toc3945" w:history="1">
        <w:r>
          <w:rPr>
            <w:rFonts w:ascii="仿宋" w:eastAsia="仿宋" w:hAnsi="仿宋" w:cs="仿宋" w:hint="eastAsia"/>
            <w:lang w:eastAsia="zh-CN"/>
          </w:rPr>
          <w:t>(二)、供应商选择与合作</w:t>
        </w:r>
        <w:r>
          <w:tab/>
        </w:r>
        <w:r>
          <w:fldChar w:fldCharType="begin"/>
        </w:r>
        <w:r>
          <w:instrText xml:space="preserve"> PAGEREF _Toc3945 \h </w:instrText>
        </w:r>
        <w:r>
          <w:fldChar w:fldCharType="separate"/>
        </w:r>
        <w:r>
          <w:t>67</w:t>
        </w:r>
        <w:r>
          <w:fldChar w:fldCharType="end"/>
        </w:r>
      </w:hyperlink>
    </w:p>
    <w:p>
      <w:pPr>
        <w:pStyle w:val="TOC2"/>
        <w:tabs>
          <w:tab w:val="right" w:leader="dot" w:pos="8306"/>
        </w:tabs>
      </w:pPr>
      <w:hyperlink w:anchor="_Toc17751" w:history="1">
        <w:r>
          <w:rPr>
            <w:rFonts w:ascii="仿宋" w:eastAsia="仿宋" w:hAnsi="仿宋" w:cs="仿宋" w:hint="eastAsia"/>
            <w:lang w:eastAsia="zh-CN"/>
          </w:rPr>
          <w:t>(三)、物流与库存管理</w:t>
        </w:r>
        <w:r>
          <w:tab/>
        </w:r>
        <w:r>
          <w:fldChar w:fldCharType="begin"/>
        </w:r>
        <w:r>
          <w:instrText xml:space="preserve"> PAGEREF _Toc17751 \h </w:instrText>
        </w:r>
        <w:r>
          <w:fldChar w:fldCharType="separate"/>
        </w:r>
        <w:r>
          <w:t>68</w:t>
        </w:r>
        <w:r>
          <w:fldChar w:fldCharType="end"/>
        </w:r>
      </w:hyperlink>
    </w:p>
    <w:p>
      <w:pPr>
        <w:pStyle w:val="TOC1"/>
        <w:tabs>
          <w:tab w:val="right" w:leader="dot" w:pos="8306"/>
        </w:tabs>
      </w:pPr>
      <w:hyperlink w:anchor="_Toc14669" w:history="1">
        <w:r>
          <w:rPr>
            <w:rFonts w:ascii="仿宋" w:eastAsia="仿宋" w:hAnsi="仿宋" w:cs="仿宋" w:hint="eastAsia"/>
            <w:lang w:eastAsia="zh-CN"/>
          </w:rPr>
          <w:t>十四、风险识别与分类</w:t>
        </w:r>
        <w:r>
          <w:tab/>
        </w:r>
        <w:r>
          <w:fldChar w:fldCharType="begin"/>
        </w:r>
        <w:r>
          <w:instrText xml:space="preserve"> PAGEREF _Toc14669 \h </w:instrText>
        </w:r>
        <w:r>
          <w:fldChar w:fldCharType="separate"/>
        </w:r>
        <w:r>
          <w:t>70</w:t>
        </w:r>
        <w:r>
          <w:fldChar w:fldCharType="end"/>
        </w:r>
      </w:hyperlink>
    </w:p>
    <w:p>
      <w:pPr>
        <w:pStyle w:val="TOC2"/>
        <w:tabs>
          <w:tab w:val="right" w:leader="dot" w:pos="8306"/>
        </w:tabs>
      </w:pPr>
      <w:hyperlink w:anchor="_Toc29276" w:history="1">
        <w:r>
          <w:rPr>
            <w:rFonts w:ascii="仿宋" w:eastAsia="仿宋" w:hAnsi="仿宋" w:cs="仿宋" w:hint="eastAsia"/>
            <w:lang w:eastAsia="zh-CN"/>
          </w:rPr>
          <w:t>(一)、风险识别</w:t>
        </w:r>
        <w:r>
          <w:tab/>
        </w:r>
        <w:r>
          <w:fldChar w:fldCharType="begin"/>
        </w:r>
        <w:r>
          <w:instrText xml:space="preserve"> PAGEREF _Toc29276 \h </w:instrText>
        </w:r>
        <w:r>
          <w:fldChar w:fldCharType="separate"/>
        </w:r>
        <w:r>
          <w:t>70</w:t>
        </w:r>
        <w:r>
          <w:fldChar w:fldCharType="end"/>
        </w:r>
      </w:hyperlink>
    </w:p>
    <w:p>
      <w:pPr>
        <w:pStyle w:val="TOC2"/>
        <w:tabs>
          <w:tab w:val="right" w:leader="dot" w:pos="8306"/>
        </w:tabs>
      </w:pPr>
      <w:hyperlink w:anchor="_Toc17869" w:history="1">
        <w:r>
          <w:rPr>
            <w:rFonts w:ascii="仿宋" w:eastAsia="仿宋" w:hAnsi="仿宋" w:cs="仿宋" w:hint="eastAsia"/>
            <w:lang w:eastAsia="zh-CN"/>
          </w:rPr>
          <w:t>(二)、风险分类</w:t>
        </w:r>
        <w:r>
          <w:tab/>
        </w:r>
        <w:r>
          <w:fldChar w:fldCharType="begin"/>
        </w:r>
        <w:r>
          <w:instrText xml:space="preserve"> PAGEREF _Toc17869 \h </w:instrText>
        </w:r>
        <w:r>
          <w:fldChar w:fldCharType="separate"/>
        </w:r>
        <w:r>
          <w:t>71</w:t>
        </w:r>
        <w:r>
          <w:fldChar w:fldCharType="end"/>
        </w:r>
      </w:hyperlink>
    </w:p>
    <w:p>
      <w:pPr>
        <w:pStyle w:val="TOC1"/>
        <w:tabs>
          <w:tab w:val="right" w:leader="dot" w:pos="8306"/>
        </w:tabs>
      </w:pPr>
      <w:hyperlink w:anchor="_Toc22350" w:history="1">
        <w:r>
          <w:rPr>
            <w:rFonts w:ascii="仿宋" w:eastAsia="仿宋" w:hAnsi="仿宋" w:cs="仿宋" w:hint="eastAsia"/>
            <w:lang w:eastAsia="zh-CN"/>
          </w:rPr>
          <w:t>十五、质量管理体系</w:t>
        </w:r>
        <w:r>
          <w:tab/>
        </w:r>
        <w:r>
          <w:fldChar w:fldCharType="begin"/>
        </w:r>
        <w:r>
          <w:instrText xml:space="preserve"> PAGEREF _Toc22350 \h </w:instrText>
        </w:r>
        <w:r>
          <w:fldChar w:fldCharType="separate"/>
        </w:r>
        <w:r>
          <w:t>73</w:t>
        </w:r>
        <w:r>
          <w:fldChar w:fldCharType="end"/>
        </w:r>
      </w:hyperlink>
    </w:p>
    <w:p>
      <w:pPr>
        <w:pStyle w:val="TOC2"/>
        <w:tabs>
          <w:tab w:val="right" w:leader="dot" w:pos="8306"/>
        </w:tabs>
      </w:pPr>
      <w:hyperlink w:anchor="_Toc10300" w:history="1">
        <w:r>
          <w:rPr>
            <w:rFonts w:ascii="仿宋" w:eastAsia="仿宋" w:hAnsi="仿宋" w:cs="仿宋" w:hint="eastAsia"/>
            <w:lang w:eastAsia="zh-CN"/>
          </w:rPr>
          <w:t>(一)、质量目标与方针</w:t>
        </w:r>
        <w:r>
          <w:tab/>
        </w:r>
        <w:r>
          <w:fldChar w:fldCharType="begin"/>
        </w:r>
        <w:r>
          <w:instrText xml:space="preserve"> PAGEREF _Toc10300 \h </w:instrText>
        </w:r>
        <w:r>
          <w:fldChar w:fldCharType="separate"/>
        </w:r>
        <w:r>
          <w:t>73</w:t>
        </w:r>
        <w:r>
          <w:fldChar w:fldCharType="end"/>
        </w:r>
      </w:hyperlink>
    </w:p>
    <w:p>
      <w:pPr>
        <w:pStyle w:val="TOC2"/>
        <w:tabs>
          <w:tab w:val="right" w:leader="dot" w:pos="8306"/>
        </w:tabs>
      </w:pPr>
      <w:hyperlink w:anchor="_Toc27220" w:history="1">
        <w:r>
          <w:rPr>
            <w:rFonts w:ascii="仿宋" w:eastAsia="仿宋" w:hAnsi="仿宋" w:cs="仿宋" w:hint="eastAsia"/>
            <w:lang w:eastAsia="zh-CN"/>
          </w:rPr>
          <w:t>(二)、质量管理责任</w:t>
        </w:r>
        <w:r>
          <w:tab/>
        </w:r>
        <w:r>
          <w:fldChar w:fldCharType="begin"/>
        </w:r>
        <w:r>
          <w:instrText xml:space="preserve"> PAGEREF _Toc27220 \h </w:instrText>
        </w:r>
        <w:r>
          <w:fldChar w:fldCharType="separate"/>
        </w:r>
        <w:r>
          <w:t>74</w:t>
        </w:r>
        <w:r>
          <w:fldChar w:fldCharType="end"/>
        </w:r>
      </w:hyperlink>
    </w:p>
    <w:p>
      <w:pPr>
        <w:pStyle w:val="TOC2"/>
        <w:tabs>
          <w:tab w:val="right" w:leader="dot" w:pos="8306"/>
        </w:tabs>
      </w:pPr>
      <w:hyperlink w:anchor="_Toc30167" w:history="1">
        <w:r>
          <w:rPr>
            <w:rFonts w:ascii="仿宋" w:eastAsia="仿宋" w:hAnsi="仿宋" w:cs="仿宋" w:hint="eastAsia"/>
            <w:lang w:eastAsia="zh-CN"/>
          </w:rPr>
          <w:t>(三)、质量管理体系文件</w:t>
        </w:r>
        <w:r>
          <w:tab/>
        </w:r>
        <w:r>
          <w:fldChar w:fldCharType="begin"/>
        </w:r>
        <w:r>
          <w:instrText xml:space="preserve"> PAGEREF _Toc30167 \h </w:instrText>
        </w:r>
        <w:r>
          <w:fldChar w:fldCharType="separate"/>
        </w:r>
        <w:r>
          <w:t>76</w:t>
        </w:r>
        <w:r>
          <w:fldChar w:fldCharType="end"/>
        </w:r>
      </w:hyperlink>
    </w:p>
    <w:p>
      <w:pPr>
        <w:pStyle w:val="TOC2"/>
        <w:tabs>
          <w:tab w:val="right" w:leader="dot" w:pos="8306"/>
        </w:tabs>
      </w:pPr>
      <w:hyperlink w:anchor="_Toc19610" w:history="1">
        <w:r>
          <w:rPr>
            <w:rFonts w:ascii="仿宋" w:eastAsia="仿宋" w:hAnsi="仿宋" w:cs="仿宋" w:hint="eastAsia"/>
            <w:lang w:eastAsia="zh-CN"/>
          </w:rPr>
          <w:t>(四)、质量培训与教育</w:t>
        </w:r>
        <w:r>
          <w:tab/>
        </w:r>
        <w:r>
          <w:fldChar w:fldCharType="begin"/>
        </w:r>
        <w:r>
          <w:instrText xml:space="preserve"> PAGEREF _Toc19610 \h </w:instrText>
        </w:r>
        <w:r>
          <w:fldChar w:fldCharType="separate"/>
        </w:r>
        <w:r>
          <w:t>78</w:t>
        </w:r>
        <w:r>
          <w:fldChar w:fldCharType="end"/>
        </w:r>
      </w:hyperlink>
    </w:p>
    <w:p>
      <w:pPr>
        <w:pStyle w:val="TOC2"/>
        <w:tabs>
          <w:tab w:val="right" w:leader="dot" w:pos="8306"/>
        </w:tabs>
      </w:pPr>
      <w:hyperlink w:anchor="_Toc20572" w:history="1">
        <w:r>
          <w:rPr>
            <w:rFonts w:ascii="仿宋" w:eastAsia="仿宋" w:hAnsi="仿宋" w:cs="仿宋" w:hint="eastAsia"/>
            <w:lang w:eastAsia="zh-CN"/>
          </w:rPr>
          <w:t>(五)、质量审核与评价</w:t>
        </w:r>
        <w:r>
          <w:tab/>
        </w:r>
        <w:r>
          <w:fldChar w:fldCharType="begin"/>
        </w:r>
        <w:r>
          <w:instrText xml:space="preserve"> PAGEREF _Toc20572 \h </w:instrText>
        </w:r>
        <w:r>
          <w:fldChar w:fldCharType="separate"/>
        </w:r>
        <w:r>
          <w:t>79</w:t>
        </w:r>
        <w:r>
          <w:fldChar w:fldCharType="end"/>
        </w:r>
      </w:hyperlink>
    </w:p>
    <w:p>
      <w:pPr>
        <w:pStyle w:val="TOC2"/>
        <w:tabs>
          <w:tab w:val="right" w:leader="dot" w:pos="8306"/>
        </w:tabs>
      </w:pPr>
      <w:hyperlink w:anchor="_Toc4388" w:history="1">
        <w:r>
          <w:rPr>
            <w:rFonts w:ascii="仿宋" w:eastAsia="仿宋" w:hAnsi="仿宋" w:cs="仿宋" w:hint="eastAsia"/>
            <w:lang w:eastAsia="zh-CN"/>
          </w:rPr>
          <w:t>(六)、不符合与纠正措施</w:t>
        </w:r>
        <w:r>
          <w:tab/>
        </w:r>
        <w:r>
          <w:fldChar w:fldCharType="begin"/>
        </w:r>
        <w:r>
          <w:instrText xml:space="preserve"> PAGEREF _Toc4388 \h </w:instrText>
        </w:r>
        <w:r>
          <w:fldChar w:fldCharType="separate"/>
        </w:r>
        <w:r>
          <w:t>81</w:t>
        </w:r>
        <w:r>
          <w:fldChar w:fldCharType="end"/>
        </w:r>
      </w:hyperlink>
    </w:p>
    <w:p>
      <w:pPr>
        <w:pStyle w:val="TOC1"/>
        <w:tabs>
          <w:tab w:val="right" w:leader="dot" w:pos="8306"/>
        </w:tabs>
      </w:pPr>
      <w:hyperlink w:anchor="_Toc32274" w:history="1">
        <w:r>
          <w:rPr>
            <w:rFonts w:ascii="仿宋" w:eastAsia="仿宋" w:hAnsi="仿宋" w:cs="仿宋" w:hint="eastAsia"/>
            <w:lang w:eastAsia="zh-CN"/>
          </w:rPr>
          <w:t>十六、利益相关者分析与沟通计划</w:t>
        </w:r>
        <w:r>
          <w:tab/>
        </w:r>
        <w:r>
          <w:fldChar w:fldCharType="begin"/>
        </w:r>
        <w:r>
          <w:instrText xml:space="preserve"> PAGEREF _Toc32274 \h </w:instrText>
        </w:r>
        <w:r>
          <w:fldChar w:fldCharType="separate"/>
        </w:r>
        <w:r>
          <w:t>82</w:t>
        </w:r>
        <w:r>
          <w:fldChar w:fldCharType="end"/>
        </w:r>
      </w:hyperlink>
    </w:p>
    <w:p>
      <w:pPr>
        <w:pStyle w:val="TOC2"/>
        <w:tabs>
          <w:tab w:val="right" w:leader="dot" w:pos="8306"/>
        </w:tabs>
      </w:pPr>
      <w:hyperlink w:anchor="_Toc12071" w:history="1">
        <w:r>
          <w:rPr>
            <w:rFonts w:ascii="仿宋" w:eastAsia="仿宋" w:hAnsi="仿宋" w:cs="仿宋" w:hint="eastAsia"/>
            <w:lang w:eastAsia="zh-CN"/>
          </w:rPr>
          <w:t>(一)、利益相关者分析</w:t>
        </w:r>
        <w:r>
          <w:tab/>
        </w:r>
        <w:r>
          <w:fldChar w:fldCharType="begin"/>
        </w:r>
        <w:r>
          <w:instrText xml:space="preserve"> PAGEREF _Toc12071 \h </w:instrText>
        </w:r>
        <w:r>
          <w:fldChar w:fldCharType="separate"/>
        </w:r>
        <w:r>
          <w:t>82</w:t>
        </w:r>
        <w:r>
          <w:fldChar w:fldCharType="end"/>
        </w:r>
      </w:hyperlink>
    </w:p>
    <w:p>
      <w:pPr>
        <w:pStyle w:val="TOC2"/>
        <w:tabs>
          <w:tab w:val="right" w:leader="dot" w:pos="8306"/>
        </w:tabs>
      </w:pPr>
      <w:hyperlink w:anchor="_Toc25404" w:history="1">
        <w:r>
          <w:rPr>
            <w:rFonts w:ascii="仿宋" w:eastAsia="仿宋" w:hAnsi="仿宋" w:cs="仿宋" w:hint="eastAsia"/>
            <w:lang w:eastAsia="zh-CN"/>
          </w:rPr>
          <w:t>(二)、沟通计划</w:t>
        </w:r>
        <w:r>
          <w:tab/>
        </w:r>
        <w:r>
          <w:fldChar w:fldCharType="begin"/>
        </w:r>
        <w:r>
          <w:instrText xml:space="preserve"> PAGEREF _Toc25404 \h </w:instrText>
        </w:r>
        <w:r>
          <w:fldChar w:fldCharType="separate"/>
        </w:r>
        <w:r>
          <w:t>83</w:t>
        </w:r>
        <w:r>
          <w:fldChar w:fldCharType="end"/>
        </w:r>
      </w:hyperlink>
    </w:p>
    <w:p>
      <w:pPr>
        <w:pStyle w:val="TOC1"/>
        <w:tabs>
          <w:tab w:val="right" w:leader="dot" w:pos="8306"/>
        </w:tabs>
      </w:pPr>
      <w:hyperlink w:anchor="_Toc9268" w:history="1">
        <w:r>
          <w:rPr>
            <w:rFonts w:ascii="仿宋" w:eastAsia="仿宋" w:hAnsi="仿宋" w:cs="仿宋" w:hint="eastAsia"/>
            <w:lang w:eastAsia="zh-CN"/>
          </w:rPr>
          <w:t>十七、数字模拟混合输出仪表通讯模板项目工程方案分析</w:t>
        </w:r>
        <w:r>
          <w:tab/>
        </w:r>
        <w:r>
          <w:fldChar w:fldCharType="begin"/>
        </w:r>
        <w:r>
          <w:instrText xml:space="preserve"> PAGEREF _Toc9268 \h </w:instrText>
        </w:r>
        <w:r>
          <w:fldChar w:fldCharType="separate"/>
        </w:r>
        <w:r>
          <w:t>84</w:t>
        </w:r>
        <w:r>
          <w:fldChar w:fldCharType="end"/>
        </w:r>
      </w:hyperlink>
    </w:p>
    <w:p>
      <w:pPr>
        <w:pStyle w:val="TOC2"/>
        <w:tabs>
          <w:tab w:val="right" w:leader="dot" w:pos="8306"/>
        </w:tabs>
      </w:pPr>
      <w:hyperlink w:anchor="_Toc28694" w:history="1">
        <w:r>
          <w:rPr>
            <w:rFonts w:ascii="仿宋" w:eastAsia="仿宋" w:hAnsi="仿宋" w:cs="仿宋" w:hint="eastAsia"/>
            <w:lang w:eastAsia="zh-CN"/>
          </w:rPr>
          <w:t>(一)、建筑工程设计原则</w:t>
        </w:r>
        <w:r>
          <w:tab/>
        </w:r>
        <w:r>
          <w:fldChar w:fldCharType="begin"/>
        </w:r>
        <w:r>
          <w:instrText xml:space="preserve"> PAGEREF _Toc28694 \h </w:instrText>
        </w:r>
        <w:r>
          <w:fldChar w:fldCharType="separate"/>
        </w:r>
        <w:r>
          <w:t>84</w:t>
        </w:r>
        <w:r>
          <w:fldChar w:fldCharType="end"/>
        </w:r>
      </w:hyperlink>
    </w:p>
    <w:p>
      <w:pPr>
        <w:pStyle w:val="TOC2"/>
        <w:tabs>
          <w:tab w:val="right" w:leader="dot" w:pos="8306"/>
        </w:tabs>
      </w:pPr>
      <w:hyperlink w:anchor="_Toc11454" w:history="1">
        <w:r>
          <w:rPr>
            <w:rFonts w:ascii="仿宋" w:eastAsia="仿宋" w:hAnsi="仿宋" w:cs="仿宋" w:hint="eastAsia"/>
            <w:lang w:eastAsia="zh-CN"/>
          </w:rPr>
          <w:t>(二)、土建工程建设指标</w:t>
        </w:r>
        <w:r>
          <w:tab/>
        </w:r>
        <w:r>
          <w:fldChar w:fldCharType="begin"/>
        </w:r>
        <w:r>
          <w:instrText xml:space="preserve"> PAGEREF _Toc11454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66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16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混合输出仪表通讯模板项目的技术管理特点体现在其创新导向。通过引入最先进的技术趋势和解决方案，数字模拟混合输出仪表通讯模板项目致力于提升科技含量、提高质量和效率水平。这意味着我们将采用最新的工具和方法，确保数字模拟混合输出仪表通讯模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字模拟混合输出仪表通讯模板项目技术管理的显著特征。通过整合不同领域的技术资源，我们实现了跨学科的协同工作。这有助于优化技术架构，提高整体效能。此外，整合性策略还促进了不同技术团队之间的紧密沟通和高效合作，确保数字模拟混合输出仪表通讯模板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字模拟混合输出仪表通讯模板项目所采用的技术。通过不断优化技术方案，数字模拟混合输出仪表通讯模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字模拟混合输出仪表通讯模板项目团队将在数字模拟混合输出仪表通讯模板项目初期识别可能的技术风险，并采取相应的预防和应对措施。通过建立健全的风险评估机制，数字模拟混合输出仪表通讯模板项目能够在实施过程中及时发现并解决潜在的技术问题，保障数字模拟混合输出仪表通讯模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字模拟混合输出仪表通讯模板项目中，技术将成为数字模拟混合输出仪表通讯模板项目成功的有力支持。这一深度剖析揭示了技术管理在数字模拟混合输出仪表通讯模板项目实施中的关键作用，为数字模拟混合输出仪表通讯模板项目的技术基础奠定了坚实的基础。</w:t>
      </w:r>
    </w:p>
    <w:p>
      <w:pPr>
        <w:pStyle w:val="Heading2"/>
        <w:ind w:firstLine="560" w:firstLineChars="200"/>
        <w:rPr>
          <w:rFonts w:ascii="仿宋" w:eastAsia="仿宋" w:hAnsi="仿宋" w:cs="仿宋" w:hint="eastAsia"/>
          <w:sz w:val="28"/>
          <w:lang w:eastAsia="zh-CN"/>
        </w:rPr>
      </w:pPr>
      <w:bookmarkStart w:id="4" w:name="_Toc1505"/>
      <w:r>
        <w:rPr>
          <w:rFonts w:ascii="仿宋" w:eastAsia="仿宋" w:hAnsi="仿宋" w:cs="仿宋" w:hint="eastAsia"/>
          <w:sz w:val="28"/>
          <w:lang w:eastAsia="zh-CN"/>
        </w:rPr>
        <w:t>(二)、数字模拟混合输出仪表通讯模板项目工艺技术设计方案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字模拟混合输出仪表通讯模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字模拟混合输出仪表通讯模板项目将严格按照相关行业规范要求进行组织。通过有效控制产品质量，数字模拟混合输出仪表通讯模板项目将致力于为顾客提供优质的数字模拟混合输出仪表通讯模板项目产品和良好的服务。这体现了数字模拟混合输出仪表通讯模板项目对于生产活动合规性和质量标准的高度重视，为数字模拟混合输出仪表通讯模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字模拟混合输出仪表通讯模板项目注重生态效益和清洁生产原则。数字模拟混合输出仪表通讯模板项目建设将紧密结合地方特色经济发展，与社会经济发展规划和区域环境保护规划方案相协调一致。通过与当地区域自然生态系统的结合，数字模拟混合输出仪表通讯模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字模拟混合输出仪表通讯模板项目产品具有多样化的客户需求和个性化的特点。因此，数字模拟混合输出仪表通讯模板项目产品规格品种多样，且单批生产数量较小。为满足这一特点，数字模拟混合输出仪表通讯模板项目承办单位将建设先进的柔性制造生产线。通过广泛应用柔性制造技术，数字模拟混合输出仪表通讯模板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字模拟混合输出仪表通讯模板项目采用的技术具有较高的技术含量和自动化水平，处于国内先进水平。这一技术选用不仅体现了对生产效率、质量和环境友好性的高标准要求，同时为数字模拟混合输出仪表通讯模板项目的可持续发展奠定了坚实的基础。</w:t>
      </w:r>
    </w:p>
    <w:p>
      <w:pPr>
        <w:pStyle w:val="Heading2"/>
        <w:ind w:firstLine="560" w:firstLineChars="200"/>
        <w:rPr>
          <w:rFonts w:ascii="仿宋" w:eastAsia="仿宋" w:hAnsi="仿宋" w:cs="仿宋" w:hint="eastAsia"/>
          <w:sz w:val="28"/>
          <w:lang w:eastAsia="zh-CN"/>
        </w:rPr>
      </w:pPr>
      <w:bookmarkStart w:id="5" w:name="_Toc2233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为确保数字模拟混合输出仪表通讯模板项目的高效生产和技术实施，我们制定了一套精心设计的设备选型方案，以满足数字模拟混合输出仪表通讯模板项目生产、质量和环保的要求。该方案的主要特点如下：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字模拟混合输出仪表通讯模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字模拟混合输出仪表通讯模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564"/>
      <w:r>
        <w:rPr>
          <w:rFonts w:ascii="仿宋" w:eastAsia="仿宋" w:hAnsi="仿宋" w:cs="仿宋" w:hint="eastAsia"/>
          <w:sz w:val="28"/>
          <w:lang w:eastAsia="zh-CN"/>
        </w:rPr>
        <w:t>二、数字模拟混合输出仪表通讯模板项目概论</w:t>
      </w:r>
      <w:bookmarkEnd w:id="6"/>
    </w:p>
    <w:p>
      <w:pPr>
        <w:pStyle w:val="Heading2"/>
        <w:rPr>
          <w:rFonts w:ascii="仿宋" w:eastAsia="仿宋" w:hAnsi="仿宋" w:cs="仿宋" w:hint="eastAsia"/>
          <w:lang w:eastAsia="zh-CN"/>
        </w:rPr>
      </w:pPr>
      <w:bookmarkStart w:id="7" w:name="_Toc22290"/>
      <w:r>
        <w:rPr>
          <w:rFonts w:ascii="仿宋" w:eastAsia="仿宋" w:hAnsi="仿宋" w:cs="仿宋" w:hint="eastAsia"/>
          <w:lang w:eastAsia="zh-CN"/>
        </w:rPr>
        <w:t>(一)、数字模拟混合输出仪表通讯模板项目概况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数字模拟混合输出仪表通讯模板项目的起源追溯至对市场的深入洞察。市场的不断演变与变革为数字模拟混合输出仪表通讯模板项目提供了难得的机遇。当前市场存在的需求缺口和变革的大环境共同构成了数字模拟混合输出仪表通讯模板项目的背景。这个数字模拟混合输出仪表通讯模板项目旨在充分利用市场机遇，填补行业中尚未满足的需求，为客户提供全新的解决方案。市场的变革和需求的增长使得这个数字模拟混合输出仪表通讯模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数字模拟混合输出仪表通讯模板项目名称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混合输出仪表通讯模板项目正式命名为数字模拟混合输出仪表通讯模板。这个名称不仅仅是一个标识，更代表了数字模拟混合输出仪表通讯模板项目的核心理念和愿景。它蕴含着数字模拟混合输出仪表通讯模板项目所要解决问题的关键字，具有强烈的表达和辨识度，为数字模拟混合输出仪表通讯模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数字模拟混合输出仪表通讯模板项目目标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混合输出仪表通讯模板项目的核心目标是提供一种全新、高效的解决方案，满足客户日益增长的需求。数字模拟混合输出仪表通讯模板项目追求的不仅仅是满足市场需求，更是在市场中获得卓越的竞争优势。通过不断提升产品或服务的质量和创新水平，数字模拟混合输出仪表通讯模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数字模拟混合输出仪表通讯模板项目范围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混合输出仪表通讯模板项目全面涵盖了产品研发、制造、市场推广和售后服务，确保从产品设计到最终用户体验的全方位关注。这一全面的数字模拟混合输出仪表通讯模板项目范围是为了确保数字模拟混合输出仪表通讯模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数字模拟混合输出仪表通讯模板项目时间表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混合输出仪表通讯模板项目计划在未来18个月内完成，包括研发、测试、市场试点和正式推出等不同阶段。这个时间表的合理设计是为了确保数字模拟混合输出仪表通讯模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数字模拟混合输出仪表通讯模板项目预算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混合输出仪表通讯模板项目总预算估算为XX百万美元，主要分配在研发、市场推广、人员培训和运营等方面。这一充足的预算为数字模拟混合输出仪表通讯模板项目提供了充足的资源，确保数字模拟混合输出仪表通讯模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数字模拟混合输出仪表通讯模板项目风险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混合输出仪表通讯模板项目可能面临的风险包括市场接受度低、技术难题、竞争激烈等。数字模拟混合输出仪表通讯模板项目团队已经制定了相应的风险应对计划，通过前瞻性的风险管理，确保数字模拟混合输出仪表通讯模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数字模拟混合输出仪表通讯模板项目团队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混合输出仪表通讯模板项目汇聚了一支经验丰富、多领域专业素养的核心团队，确保数字模拟混合输出仪表通讯模板项目在各个方面都能拥有高水平的执行力。团队的协同作战是数字模拟混合输出仪表通讯模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数字模拟混合输出仪表通讯模板项目背景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混合输出仪表通讯模板项目的背景根植于市场对更高效、创新产品的渴望，同时也受到科技发展对行业格局的深刻改变的影响。这为数字模拟混合输出仪表通讯模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数字模拟混合输出仪表通讯模板项目现状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截至目前，数字模拟混合输出仪表通讯模板项目已完成市场调研和技术验证，取得了初步的成功。这为数字模拟混合输出仪表通讯模板项目在未来的发展奠定了坚实的基础，为更远大的目标打下了坚实的基石。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1594"/>
      <w:r>
        <w:rPr>
          <w:rFonts w:ascii="仿宋" w:eastAsia="仿宋" w:hAnsi="仿宋" w:cs="仿宋" w:hint="eastAsia"/>
          <w:sz w:val="28"/>
          <w:lang w:eastAsia="zh-CN"/>
        </w:rPr>
        <w:t>(二)、数字模拟混合输出仪表通讯模板项目目标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字模拟混合输出仪表通讯模板项目首要业务目标是在市场中占据有利地位，实现产品/服务的成功推广和销售。通过不断提升产品质量、创新性，数字模拟混合输出仪表通讯模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字模拟混合输出仪表通讯模板项目着眼于技术创新。通过持续的研发和技术升级，数字模拟混合输出仪表通讯模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字模拟混合输出仪表通讯模板项目设定了客户满意度目标。通过提供卓越的产品质量和优质的客户服务，数字模拟混合输出仪表通讯模板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混合输出仪表通讯模板项目注重社会责任和可持续发展。通过实施环保、社会责任数字模拟混合输出仪表通讯模板项目，数字模拟混合输出仪表通讯模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混合输出仪表通讯模板项目的团队是实现目标的核心驱动力。因此，数字模拟混合输出仪表通讯模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7254"/>
      <w:r>
        <w:rPr>
          <w:rFonts w:ascii="仿宋" w:eastAsia="仿宋" w:hAnsi="仿宋" w:cs="仿宋" w:hint="eastAsia"/>
          <w:sz w:val="28"/>
          <w:lang w:eastAsia="zh-CN"/>
        </w:rPr>
        <w:t>(三)、数字模拟混合输出仪表通讯模板项目提出的理由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数字模拟混合输出仪表通讯模板项目提出的理由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混合输出仪表通讯模板项目的提出源于对市场机遇的深刻洞察。当前市场中存在的需求缺口和行业发展趋势表明，有巨大的商业机会等待被开发。通过准确捕捉市场机遇，数字模拟混合输出仪表通讯模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混合输出仪表通讯模板项目的理念基于对技术创新的信仰。通过持续的研发和技术投入，数字模拟混合输出仪表通讯模板项目有望推出更具创新性的产品或服务。在科技飞速发展的当下，数字模拟混合输出仪表通讯模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混合输出仪表通讯模板项目的提出是为了增强企业的行业竞争力。通过提升产品或服务的质量和独特性，数字模拟混合输出仪表通讯模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混合输出仪表通讯模板项目响应了消费者需求的变化。随着社会和科技的不断发展，消费者对产品和服务的需求也在发生变化。通过深入了解并及时回应消费者的新需求，数字模拟混合输出仪表通讯模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混合输出仪表通讯模板项目的提出是企业战略发展规划的一部分。在面对日益激烈的市场竞争和不断变化的商业环境中，数字模拟混合输出仪表通讯模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混合输出仪表通讯模板项目的提出不仅仅是基于商业考量，还注重社会责任。通过推出环保、社会责任等方面的数字模拟混合输出仪表通讯模板项目，数字模拟混合输出仪表通讯模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混合输出仪表通讯模板项目的提出反映了对利益相关者期望的关注。包括客户、员工、投资者等利益相关者在企业发展中都有着各自的期望，数字模拟混合输出仪表通讯模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9288"/>
      <w:r>
        <w:rPr>
          <w:rFonts w:ascii="仿宋" w:eastAsia="仿宋" w:hAnsi="仿宋" w:cs="仿宋" w:hint="eastAsia"/>
          <w:sz w:val="28"/>
          <w:lang w:eastAsia="zh-CN"/>
        </w:rPr>
        <w:t>(四)、数字模拟混合输出仪表通讯模板项目意义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在实施数字模拟混合输出仪表通讯模板项目的过程中，我们不仅仅是在追逐商业成功，更是为企业和社会的多个层面创造了深远的意义。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混合输出仪表通讯模板项目的首要意义在于提升企业的市场竞争力。通过持续的创新和对产品质量的高标准要求，数字模拟混合输出仪表通讯模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字模拟混合输出仪表通讯模板项目的推进将促使行业技术水平的提升。通过引入先进技术和创新性解决方案，数字模拟混合输出仪表通讯模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字模拟混合输出仪表通讯模板项目不仅创造了大量就业机会，提高了就业水平，还注重社会责任和环保。通过参与社会公益事业和推动环保数字模拟混合输出仪表通讯模板项目，数字模拟混合输出仪表通讯模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综合而言，数字模拟混合输出仪表通讯模板项目意义重大，不仅推动了企业的发展，也为行业和社会的进步贡献了积极力量。这是一个全面而深刻的影响，将在未来产生可持续的正面效应。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4414"/>
      <w:r>
        <w:rPr>
          <w:rFonts w:ascii="仿宋" w:eastAsia="仿宋" w:hAnsi="仿宋" w:cs="仿宋" w:hint="eastAsia"/>
          <w:sz w:val="28"/>
          <w:lang w:eastAsia="zh-CN"/>
        </w:rPr>
        <w:t>(五)、数字模拟混合输出仪表通讯模板项目背景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数字模拟混合输出仪表通讯模板项目的动因根植于对多方面因素的审慎考量。这个数字模拟混合输出仪表通讯模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字模拟混合输出仪表通讯模板项目背后的首要原因。科技的迅速发展和全球市场的快速变化使得企业必须灵活应对。数字模拟混合输出仪表通讯模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字模拟混合输出仪表通讯模板项目背景中不可忽视的一环。企业需要在激烈竞争中脱颖而出，为此，数字模拟混合输出仪表通讯模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技术的迅速发展为企业带来了机遇与挑战。作为数字模拟混合输出仪表通讯模板项目启动的背景之一，对新兴技术的应用将有助于提升企业的技术水平，使其在不断演进的商业环境中保持竞争优势。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数字模拟混合输出仪表通讯模板项目充分融入了社会责任的理念，通过可持续经营和社会公益数字模拟混合输出仪表通讯模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39"/>
      <w:r>
        <w:rPr>
          <w:rFonts w:ascii="仿宋" w:eastAsia="仿宋" w:hAnsi="仿宋" w:cs="仿宋" w:hint="eastAsia"/>
          <w:sz w:val="28"/>
          <w:lang w:eastAsia="zh-CN"/>
        </w:rPr>
        <w:t>三、数字模拟混合输出仪表通讯模板项目危机管理</w:t>
      </w:r>
      <w:bookmarkEnd w:id="12"/>
    </w:p>
    <w:p>
      <w:pPr>
        <w:pStyle w:val="Heading2"/>
        <w:rPr>
          <w:rFonts w:ascii="仿宋" w:eastAsia="仿宋" w:hAnsi="仿宋" w:cs="仿宋" w:hint="eastAsia"/>
          <w:lang w:eastAsia="zh-CN"/>
        </w:rPr>
      </w:pPr>
      <w:bookmarkStart w:id="13" w:name="_Toc1677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数字模拟混合输出仪表通讯模板项目危机管理中，危机预警与识别是确保数字模拟混合输出仪表通讯模板项目稳健运行的核心步骤。通过建立全面的监测机制，数字模拟混合输出仪表通讯模板项目团队旨在及时发现和理解潜在的风险和危机因素，以便采取及时的预防和应对措施，确保数字模拟混合输出仪表通讯模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字模拟混合输出仪表通讯模板项目团队全面分析了整个数字模拟混合输出仪表通讯模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制定敏感指标和预警机制，数字模拟混合输出仪表通讯模板项目团队着重于明确定义数字模拟混合输出仪表通讯模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字模拟混合输出仪表通讯模板项目进展的持续监控，团队能够及时发现潜在问题并作出迅速反应。数字模拟混合输出仪表通讯模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字模拟混合输出仪表通讯模板项目得以更有序、可控地推进。</w:t>
      </w:r>
    </w:p>
    <w:p>
      <w:pPr>
        <w:pStyle w:val="Heading2"/>
        <w:ind w:firstLine="560" w:firstLineChars="200"/>
        <w:rPr>
          <w:rFonts w:ascii="仿宋" w:eastAsia="仿宋" w:hAnsi="仿宋" w:cs="仿宋" w:hint="eastAsia"/>
          <w:sz w:val="28"/>
          <w:lang w:eastAsia="zh-CN"/>
        </w:rPr>
      </w:pPr>
      <w:bookmarkStart w:id="14" w:name="_Toc1510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在危机发生时，数字模拟混合输出仪表通讯模板项目团队立即行动，成立了应急小组。该小组的任务是迅速制定并实施紧急应对措施，以最小化潜在损失。以下是采取的主要措施：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暂停数字模拟混合输出仪表通讯模板项目进度：为遏制危机蔓延，数字模拟混合输出仪表通讯模板项目暂时停止进行，以便全面评估当前状况。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资源重新分配：重新评估数字模拟混合输出仪表通讯模板项目资源的分配，确保最大限度地减小损失。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实时沟通：与关键利益相关者建立实时沟通机制，向他们传递数字模拟混合输出仪表通讯模板项目危机的实际状况，保障数字模拟混合输出仪表通讯模板项目核心利益。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https://d.book118.com/498110054065006022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0772C2"/>
    <w:rsid w:val="6D0772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110054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2023-12-28T19:34:00Z</dcterms:created>
  <dcterms:modified xsi:type="dcterms:W3CDTF">2023-12-28T19:35:01Z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2F6733E79A5648418C8F190D134A2F07_11</vt:lpwstr>
  </property>
  <property fmtid="{D5CDD505-2E9C-101B-9397-08002B2CF9AE}" pid="3" name="KSOProductBuildVer">
    <vt:lpwstr>2052-12.1.0.16120</vt:lpwstr>
  </property>
</Properties>
</file>