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新型分子筛系列产品项目规划设计方案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98" w:history="1">
        <w:r>
          <w:rPr>
            <w:rFonts w:ascii="仿宋" w:eastAsia="仿宋" w:hAnsi="仿宋" w:cs="仿宋" w:hint="eastAsia"/>
            <w:lang w:eastAsia="zh-CN"/>
          </w:rPr>
          <w:t>概论</w:t>
        </w:r>
        <w:r>
          <w:tab/>
        </w:r>
        <w:r>
          <w:fldChar w:fldCharType="begin"/>
        </w:r>
        <w:r>
          <w:instrText xml:space="preserve"> PAGEREF _Toc25898 \h </w:instrText>
        </w:r>
        <w:r>
          <w:fldChar w:fldCharType="separate"/>
        </w:r>
        <w:r>
          <w:t>3</w:t>
        </w:r>
        <w:r>
          <w:fldChar w:fldCharType="end"/>
        </w:r>
      </w:hyperlink>
    </w:p>
    <w:p>
      <w:pPr>
        <w:pStyle w:val="TOC1"/>
        <w:tabs>
          <w:tab w:val="right" w:leader="dot" w:pos="8306"/>
        </w:tabs>
      </w:pPr>
      <w:hyperlink w:anchor="_Toc29227" w:history="1">
        <w:r>
          <w:rPr>
            <w:rFonts w:ascii="仿宋" w:eastAsia="仿宋" w:hAnsi="仿宋" w:cs="仿宋" w:hint="eastAsia"/>
            <w:lang w:eastAsia="zh-CN"/>
          </w:rPr>
          <w:t>一、新型分子筛系列产品项目危机管理</w:t>
        </w:r>
        <w:r>
          <w:tab/>
        </w:r>
        <w:r>
          <w:fldChar w:fldCharType="begin"/>
        </w:r>
        <w:r>
          <w:instrText xml:space="preserve"> PAGEREF _Toc29227 \h </w:instrText>
        </w:r>
        <w:r>
          <w:fldChar w:fldCharType="separate"/>
        </w:r>
        <w:r>
          <w:t>3</w:t>
        </w:r>
        <w:r>
          <w:fldChar w:fldCharType="end"/>
        </w:r>
      </w:hyperlink>
    </w:p>
    <w:p>
      <w:pPr>
        <w:pStyle w:val="TOC2"/>
        <w:tabs>
          <w:tab w:val="right" w:leader="dot" w:pos="8306"/>
        </w:tabs>
      </w:pPr>
      <w:hyperlink w:anchor="_Toc14862" w:history="1">
        <w:r>
          <w:rPr>
            <w:rFonts w:ascii="仿宋" w:eastAsia="仿宋" w:hAnsi="仿宋" w:cs="仿宋" w:hint="eastAsia"/>
            <w:lang w:eastAsia="zh-CN"/>
          </w:rPr>
          <w:t>(一)、危机预警与识别</w:t>
        </w:r>
        <w:r>
          <w:tab/>
        </w:r>
        <w:r>
          <w:fldChar w:fldCharType="begin"/>
        </w:r>
        <w:r>
          <w:instrText xml:space="preserve"> PAGEREF _Toc14862 \h </w:instrText>
        </w:r>
        <w:r>
          <w:fldChar w:fldCharType="separate"/>
        </w:r>
        <w:r>
          <w:t>3</w:t>
        </w:r>
        <w:r>
          <w:fldChar w:fldCharType="end"/>
        </w:r>
      </w:hyperlink>
    </w:p>
    <w:p>
      <w:pPr>
        <w:pStyle w:val="TOC2"/>
        <w:tabs>
          <w:tab w:val="right" w:leader="dot" w:pos="8306"/>
        </w:tabs>
      </w:pPr>
      <w:hyperlink w:anchor="_Toc9698" w:history="1">
        <w:r>
          <w:rPr>
            <w:rFonts w:ascii="仿宋" w:eastAsia="仿宋" w:hAnsi="仿宋" w:cs="仿宋" w:hint="eastAsia"/>
            <w:lang w:eastAsia="zh-CN"/>
          </w:rPr>
          <w:t>(二)、危机应对与恢复</w:t>
        </w:r>
        <w:r>
          <w:tab/>
        </w:r>
        <w:r>
          <w:fldChar w:fldCharType="begin"/>
        </w:r>
        <w:r>
          <w:instrText xml:space="preserve"> PAGEREF _Toc9698 \h </w:instrText>
        </w:r>
        <w:r>
          <w:fldChar w:fldCharType="separate"/>
        </w:r>
        <w:r>
          <w:t>4</w:t>
        </w:r>
        <w:r>
          <w:fldChar w:fldCharType="end"/>
        </w:r>
      </w:hyperlink>
    </w:p>
    <w:p>
      <w:pPr>
        <w:pStyle w:val="TOC1"/>
        <w:tabs>
          <w:tab w:val="right" w:leader="dot" w:pos="8306"/>
        </w:tabs>
      </w:pPr>
      <w:hyperlink w:anchor="_Toc10079" w:history="1">
        <w:r>
          <w:rPr>
            <w:rFonts w:ascii="仿宋" w:eastAsia="仿宋" w:hAnsi="仿宋" w:cs="仿宋" w:hint="eastAsia"/>
            <w:lang w:eastAsia="zh-CN"/>
          </w:rPr>
          <w:t>二、新型分子筛系列产品项目土建工程</w:t>
        </w:r>
        <w:r>
          <w:tab/>
        </w:r>
        <w:r>
          <w:fldChar w:fldCharType="begin"/>
        </w:r>
        <w:r>
          <w:instrText xml:space="preserve"> PAGEREF _Toc10079 \h </w:instrText>
        </w:r>
        <w:r>
          <w:fldChar w:fldCharType="separate"/>
        </w:r>
        <w:r>
          <w:t>6</w:t>
        </w:r>
        <w:r>
          <w:fldChar w:fldCharType="end"/>
        </w:r>
      </w:hyperlink>
    </w:p>
    <w:p>
      <w:pPr>
        <w:pStyle w:val="TOC2"/>
        <w:tabs>
          <w:tab w:val="right" w:leader="dot" w:pos="8306"/>
        </w:tabs>
      </w:pPr>
      <w:hyperlink w:anchor="_Toc26028" w:history="1">
        <w:r>
          <w:rPr>
            <w:rFonts w:ascii="仿宋" w:eastAsia="仿宋" w:hAnsi="仿宋" w:cs="仿宋" w:hint="eastAsia"/>
            <w:lang w:eastAsia="zh-CN"/>
          </w:rPr>
          <w:t>(一)、建筑工程设计原则</w:t>
        </w:r>
        <w:r>
          <w:tab/>
        </w:r>
        <w:r>
          <w:fldChar w:fldCharType="begin"/>
        </w:r>
        <w:r>
          <w:instrText xml:space="preserve"> PAGEREF _Toc26028 \h </w:instrText>
        </w:r>
        <w:r>
          <w:fldChar w:fldCharType="separate"/>
        </w:r>
        <w:r>
          <w:t>6</w:t>
        </w:r>
        <w:r>
          <w:fldChar w:fldCharType="end"/>
        </w:r>
      </w:hyperlink>
    </w:p>
    <w:p>
      <w:pPr>
        <w:pStyle w:val="TOC2"/>
        <w:tabs>
          <w:tab w:val="right" w:leader="dot" w:pos="8306"/>
        </w:tabs>
      </w:pPr>
      <w:hyperlink w:anchor="_Toc28003" w:history="1">
        <w:r>
          <w:rPr>
            <w:rFonts w:ascii="仿宋" w:eastAsia="仿宋" w:hAnsi="仿宋" w:cs="仿宋" w:hint="eastAsia"/>
            <w:lang w:eastAsia="zh-CN"/>
          </w:rPr>
          <w:t>(二)、土建工程设计年限及安全等级</w:t>
        </w:r>
        <w:r>
          <w:tab/>
        </w:r>
        <w:r>
          <w:fldChar w:fldCharType="begin"/>
        </w:r>
        <w:r>
          <w:instrText xml:space="preserve"> PAGEREF _Toc28003 \h </w:instrText>
        </w:r>
        <w:r>
          <w:fldChar w:fldCharType="separate"/>
        </w:r>
        <w:r>
          <w:t>7</w:t>
        </w:r>
        <w:r>
          <w:fldChar w:fldCharType="end"/>
        </w:r>
      </w:hyperlink>
    </w:p>
    <w:p>
      <w:pPr>
        <w:pStyle w:val="TOC2"/>
        <w:tabs>
          <w:tab w:val="right" w:leader="dot" w:pos="8306"/>
        </w:tabs>
      </w:pPr>
      <w:hyperlink w:anchor="_Toc11669" w:history="1">
        <w:r>
          <w:rPr>
            <w:rFonts w:ascii="仿宋" w:eastAsia="仿宋" w:hAnsi="仿宋" w:cs="仿宋" w:hint="eastAsia"/>
            <w:lang w:eastAsia="zh-CN"/>
          </w:rPr>
          <w:t>(三)、建筑工程设计总体要求</w:t>
        </w:r>
        <w:r>
          <w:tab/>
        </w:r>
        <w:r>
          <w:fldChar w:fldCharType="begin"/>
        </w:r>
        <w:r>
          <w:instrText xml:space="preserve"> PAGEREF _Toc11669 \h </w:instrText>
        </w:r>
        <w:r>
          <w:fldChar w:fldCharType="separate"/>
        </w:r>
        <w:r>
          <w:t>8</w:t>
        </w:r>
        <w:r>
          <w:fldChar w:fldCharType="end"/>
        </w:r>
      </w:hyperlink>
    </w:p>
    <w:p>
      <w:pPr>
        <w:pStyle w:val="TOC2"/>
        <w:tabs>
          <w:tab w:val="right" w:leader="dot" w:pos="8306"/>
        </w:tabs>
      </w:pPr>
      <w:hyperlink w:anchor="_Toc18798" w:history="1">
        <w:r>
          <w:rPr>
            <w:rFonts w:ascii="仿宋" w:eastAsia="仿宋" w:hAnsi="仿宋" w:cs="仿宋" w:hint="eastAsia"/>
            <w:lang w:eastAsia="zh-CN"/>
          </w:rPr>
          <w:t>(四)、土建工程建设指标</w:t>
        </w:r>
        <w:r>
          <w:tab/>
        </w:r>
        <w:r>
          <w:fldChar w:fldCharType="begin"/>
        </w:r>
        <w:r>
          <w:instrText xml:space="preserve"> PAGEREF _Toc18798 \h </w:instrText>
        </w:r>
        <w:r>
          <w:fldChar w:fldCharType="separate"/>
        </w:r>
        <w:r>
          <w:t>9</w:t>
        </w:r>
        <w:r>
          <w:fldChar w:fldCharType="end"/>
        </w:r>
      </w:hyperlink>
    </w:p>
    <w:p>
      <w:pPr>
        <w:pStyle w:val="TOC1"/>
        <w:tabs>
          <w:tab w:val="right" w:leader="dot" w:pos="8306"/>
        </w:tabs>
      </w:pPr>
      <w:hyperlink w:anchor="_Toc31046" w:history="1">
        <w:r>
          <w:rPr>
            <w:rFonts w:ascii="仿宋" w:eastAsia="仿宋" w:hAnsi="仿宋" w:cs="仿宋" w:hint="eastAsia"/>
            <w:lang w:eastAsia="zh-CN"/>
          </w:rPr>
          <w:t>三、产品规划分析</w:t>
        </w:r>
        <w:r>
          <w:tab/>
        </w:r>
        <w:r>
          <w:fldChar w:fldCharType="begin"/>
        </w:r>
        <w:r>
          <w:instrText xml:space="preserve"> PAGEREF _Toc31046 \h </w:instrText>
        </w:r>
        <w:r>
          <w:fldChar w:fldCharType="separate"/>
        </w:r>
        <w:r>
          <w:t>9</w:t>
        </w:r>
        <w:r>
          <w:fldChar w:fldCharType="end"/>
        </w:r>
      </w:hyperlink>
    </w:p>
    <w:p>
      <w:pPr>
        <w:pStyle w:val="TOC2"/>
        <w:tabs>
          <w:tab w:val="right" w:leader="dot" w:pos="8306"/>
        </w:tabs>
      </w:pPr>
      <w:hyperlink w:anchor="_Toc21889" w:history="1">
        <w:r>
          <w:rPr>
            <w:rFonts w:ascii="仿宋" w:eastAsia="仿宋" w:hAnsi="仿宋" w:cs="仿宋" w:hint="eastAsia"/>
            <w:lang w:eastAsia="zh-CN"/>
          </w:rPr>
          <w:t>(一)、产品规划</w:t>
        </w:r>
        <w:r>
          <w:tab/>
        </w:r>
        <w:r>
          <w:fldChar w:fldCharType="begin"/>
        </w:r>
        <w:r>
          <w:instrText xml:space="preserve"> PAGEREF _Toc21889 \h </w:instrText>
        </w:r>
        <w:r>
          <w:fldChar w:fldCharType="separate"/>
        </w:r>
        <w:r>
          <w:t>9</w:t>
        </w:r>
        <w:r>
          <w:fldChar w:fldCharType="end"/>
        </w:r>
      </w:hyperlink>
    </w:p>
    <w:p>
      <w:pPr>
        <w:pStyle w:val="TOC2"/>
        <w:tabs>
          <w:tab w:val="right" w:leader="dot" w:pos="8306"/>
        </w:tabs>
      </w:pPr>
      <w:hyperlink w:anchor="_Toc23482" w:history="1">
        <w:r>
          <w:rPr>
            <w:rFonts w:ascii="仿宋" w:eastAsia="仿宋" w:hAnsi="仿宋" w:cs="仿宋" w:hint="eastAsia"/>
            <w:lang w:eastAsia="zh-CN"/>
          </w:rPr>
          <w:t>(二)、建设规模</w:t>
        </w:r>
        <w:r>
          <w:tab/>
        </w:r>
        <w:r>
          <w:fldChar w:fldCharType="begin"/>
        </w:r>
        <w:r>
          <w:instrText xml:space="preserve"> PAGEREF _Toc23482 \h </w:instrText>
        </w:r>
        <w:r>
          <w:fldChar w:fldCharType="separate"/>
        </w:r>
        <w:r>
          <w:t>10</w:t>
        </w:r>
        <w:r>
          <w:fldChar w:fldCharType="end"/>
        </w:r>
      </w:hyperlink>
    </w:p>
    <w:p>
      <w:pPr>
        <w:pStyle w:val="TOC1"/>
        <w:tabs>
          <w:tab w:val="right" w:leader="dot" w:pos="8306"/>
        </w:tabs>
      </w:pPr>
      <w:hyperlink w:anchor="_Toc7615" w:history="1">
        <w:r>
          <w:rPr>
            <w:rFonts w:ascii="仿宋" w:eastAsia="仿宋" w:hAnsi="仿宋" w:cs="仿宋" w:hint="eastAsia"/>
            <w:lang w:eastAsia="zh-CN"/>
          </w:rPr>
          <w:t>四、新型分子筛系列产品项目概论</w:t>
        </w:r>
        <w:r>
          <w:tab/>
        </w:r>
        <w:r>
          <w:fldChar w:fldCharType="begin"/>
        </w:r>
        <w:r>
          <w:instrText xml:space="preserve"> PAGEREF _Toc7615 \h </w:instrText>
        </w:r>
        <w:r>
          <w:fldChar w:fldCharType="separate"/>
        </w:r>
        <w:r>
          <w:t>11</w:t>
        </w:r>
        <w:r>
          <w:fldChar w:fldCharType="end"/>
        </w:r>
      </w:hyperlink>
    </w:p>
    <w:p>
      <w:pPr>
        <w:pStyle w:val="TOC2"/>
        <w:tabs>
          <w:tab w:val="right" w:leader="dot" w:pos="8306"/>
        </w:tabs>
      </w:pPr>
      <w:hyperlink w:anchor="_Toc10577" w:history="1">
        <w:r>
          <w:rPr>
            <w:rFonts w:ascii="仿宋" w:eastAsia="仿宋" w:hAnsi="仿宋" w:cs="仿宋" w:hint="eastAsia"/>
            <w:lang w:eastAsia="zh-CN"/>
          </w:rPr>
          <w:t>(一)、新型分子筛系列产品项目概况</w:t>
        </w:r>
        <w:r>
          <w:tab/>
        </w:r>
        <w:r>
          <w:fldChar w:fldCharType="begin"/>
        </w:r>
        <w:r>
          <w:instrText xml:space="preserve"> PAGEREF _Toc10577 \h </w:instrText>
        </w:r>
        <w:r>
          <w:fldChar w:fldCharType="separate"/>
        </w:r>
        <w:r>
          <w:t>11</w:t>
        </w:r>
        <w:r>
          <w:fldChar w:fldCharType="end"/>
        </w:r>
      </w:hyperlink>
    </w:p>
    <w:p>
      <w:pPr>
        <w:pStyle w:val="TOC2"/>
        <w:tabs>
          <w:tab w:val="right" w:leader="dot" w:pos="8306"/>
        </w:tabs>
      </w:pPr>
      <w:hyperlink w:anchor="_Toc25261" w:history="1">
        <w:r>
          <w:rPr>
            <w:rFonts w:ascii="仿宋" w:eastAsia="仿宋" w:hAnsi="仿宋" w:cs="仿宋" w:hint="eastAsia"/>
            <w:lang w:eastAsia="zh-CN"/>
          </w:rPr>
          <w:t>(二)、新型分子筛系列产品项目目标</w:t>
        </w:r>
        <w:r>
          <w:tab/>
        </w:r>
        <w:r>
          <w:fldChar w:fldCharType="begin"/>
        </w:r>
        <w:r>
          <w:instrText xml:space="preserve"> PAGEREF _Toc25261 \h </w:instrText>
        </w:r>
        <w:r>
          <w:fldChar w:fldCharType="separate"/>
        </w:r>
        <w:r>
          <w:t>14</w:t>
        </w:r>
        <w:r>
          <w:fldChar w:fldCharType="end"/>
        </w:r>
      </w:hyperlink>
    </w:p>
    <w:p>
      <w:pPr>
        <w:pStyle w:val="TOC2"/>
        <w:tabs>
          <w:tab w:val="right" w:leader="dot" w:pos="8306"/>
        </w:tabs>
      </w:pPr>
      <w:hyperlink w:anchor="_Toc28564" w:history="1">
        <w:r>
          <w:rPr>
            <w:rFonts w:ascii="仿宋" w:eastAsia="仿宋" w:hAnsi="仿宋" w:cs="仿宋" w:hint="eastAsia"/>
            <w:lang w:eastAsia="zh-CN"/>
          </w:rPr>
          <w:t>(三)、新型分子筛系列产品项目提出的理由</w:t>
        </w:r>
        <w:r>
          <w:tab/>
        </w:r>
        <w:r>
          <w:fldChar w:fldCharType="begin"/>
        </w:r>
        <w:r>
          <w:instrText xml:space="preserve"> PAGEREF _Toc28564 \h </w:instrText>
        </w:r>
        <w:r>
          <w:fldChar w:fldCharType="separate"/>
        </w:r>
        <w:r>
          <w:t>14</w:t>
        </w:r>
        <w:r>
          <w:fldChar w:fldCharType="end"/>
        </w:r>
      </w:hyperlink>
    </w:p>
    <w:p>
      <w:pPr>
        <w:pStyle w:val="TOC2"/>
        <w:tabs>
          <w:tab w:val="right" w:leader="dot" w:pos="8306"/>
        </w:tabs>
      </w:pPr>
      <w:hyperlink w:anchor="_Toc30300" w:history="1">
        <w:r>
          <w:rPr>
            <w:rFonts w:ascii="仿宋" w:eastAsia="仿宋" w:hAnsi="仿宋" w:cs="仿宋" w:hint="eastAsia"/>
            <w:lang w:eastAsia="zh-CN"/>
          </w:rPr>
          <w:t>(四)、新型分子筛系列产品项目意义</w:t>
        </w:r>
        <w:r>
          <w:tab/>
        </w:r>
        <w:r>
          <w:fldChar w:fldCharType="begin"/>
        </w:r>
        <w:r>
          <w:instrText xml:space="preserve"> PAGEREF _Toc30300 \h </w:instrText>
        </w:r>
        <w:r>
          <w:fldChar w:fldCharType="separate"/>
        </w:r>
        <w:r>
          <w:t>16</w:t>
        </w:r>
        <w:r>
          <w:fldChar w:fldCharType="end"/>
        </w:r>
      </w:hyperlink>
    </w:p>
    <w:p>
      <w:pPr>
        <w:pStyle w:val="TOC2"/>
        <w:tabs>
          <w:tab w:val="right" w:leader="dot" w:pos="8306"/>
        </w:tabs>
      </w:pPr>
      <w:hyperlink w:anchor="_Toc4156" w:history="1">
        <w:r>
          <w:rPr>
            <w:rFonts w:ascii="仿宋" w:eastAsia="仿宋" w:hAnsi="仿宋" w:cs="仿宋" w:hint="eastAsia"/>
            <w:lang w:eastAsia="zh-CN"/>
          </w:rPr>
          <w:t>(五)、新型分子筛系列产品项目背景</w:t>
        </w:r>
        <w:r>
          <w:tab/>
        </w:r>
        <w:r>
          <w:fldChar w:fldCharType="begin"/>
        </w:r>
        <w:r>
          <w:instrText xml:space="preserve"> PAGEREF _Toc4156 \h </w:instrText>
        </w:r>
        <w:r>
          <w:fldChar w:fldCharType="separate"/>
        </w:r>
        <w:r>
          <w:t>17</w:t>
        </w:r>
        <w:r>
          <w:fldChar w:fldCharType="end"/>
        </w:r>
      </w:hyperlink>
    </w:p>
    <w:p>
      <w:pPr>
        <w:pStyle w:val="TOC1"/>
        <w:tabs>
          <w:tab w:val="right" w:leader="dot" w:pos="8306"/>
        </w:tabs>
      </w:pPr>
      <w:hyperlink w:anchor="_Toc21480" w:history="1">
        <w:r>
          <w:rPr>
            <w:rFonts w:ascii="仿宋" w:eastAsia="仿宋" w:hAnsi="仿宋" w:cs="仿宋" w:hint="eastAsia"/>
            <w:lang w:eastAsia="zh-CN"/>
          </w:rPr>
          <w:t>五、新型分子筛系列产品项目绩效评估</w:t>
        </w:r>
        <w:r>
          <w:tab/>
        </w:r>
        <w:r>
          <w:fldChar w:fldCharType="begin"/>
        </w:r>
        <w:r>
          <w:instrText xml:space="preserve"> PAGEREF _Toc21480 \h </w:instrText>
        </w:r>
        <w:r>
          <w:fldChar w:fldCharType="separate"/>
        </w:r>
        <w:r>
          <w:t>18</w:t>
        </w:r>
        <w:r>
          <w:fldChar w:fldCharType="end"/>
        </w:r>
      </w:hyperlink>
    </w:p>
    <w:p>
      <w:pPr>
        <w:pStyle w:val="TOC2"/>
        <w:tabs>
          <w:tab w:val="right" w:leader="dot" w:pos="8306"/>
        </w:tabs>
      </w:pPr>
      <w:hyperlink w:anchor="_Toc16684" w:history="1">
        <w:r>
          <w:rPr>
            <w:rFonts w:ascii="仿宋" w:eastAsia="仿宋" w:hAnsi="仿宋" w:cs="仿宋" w:hint="eastAsia"/>
            <w:lang w:eastAsia="zh-CN"/>
          </w:rPr>
          <w:t>(一)、绩效评估指标</w:t>
        </w:r>
        <w:r>
          <w:tab/>
        </w:r>
        <w:r>
          <w:fldChar w:fldCharType="begin"/>
        </w:r>
        <w:r>
          <w:instrText xml:space="preserve"> PAGEREF _Toc16684 \h </w:instrText>
        </w:r>
        <w:r>
          <w:fldChar w:fldCharType="separate"/>
        </w:r>
        <w:r>
          <w:t>18</w:t>
        </w:r>
        <w:r>
          <w:fldChar w:fldCharType="end"/>
        </w:r>
      </w:hyperlink>
    </w:p>
    <w:p>
      <w:pPr>
        <w:pStyle w:val="TOC2"/>
        <w:tabs>
          <w:tab w:val="right" w:leader="dot" w:pos="8306"/>
        </w:tabs>
      </w:pPr>
      <w:hyperlink w:anchor="_Toc19446" w:history="1">
        <w:r>
          <w:rPr>
            <w:rFonts w:ascii="仿宋" w:eastAsia="仿宋" w:hAnsi="仿宋" w:cs="仿宋" w:hint="eastAsia"/>
            <w:lang w:eastAsia="zh-CN"/>
          </w:rPr>
          <w:t>(二)、绩效评估方法</w:t>
        </w:r>
        <w:r>
          <w:tab/>
        </w:r>
        <w:r>
          <w:fldChar w:fldCharType="begin"/>
        </w:r>
        <w:r>
          <w:instrText xml:space="preserve"> PAGEREF _Toc19446 \h </w:instrText>
        </w:r>
        <w:r>
          <w:fldChar w:fldCharType="separate"/>
        </w:r>
        <w:r>
          <w:t>19</w:t>
        </w:r>
        <w:r>
          <w:fldChar w:fldCharType="end"/>
        </w:r>
      </w:hyperlink>
    </w:p>
    <w:p>
      <w:pPr>
        <w:pStyle w:val="TOC2"/>
        <w:tabs>
          <w:tab w:val="right" w:leader="dot" w:pos="8306"/>
        </w:tabs>
      </w:pPr>
      <w:hyperlink w:anchor="_Toc385" w:history="1">
        <w:r>
          <w:rPr>
            <w:rFonts w:ascii="仿宋" w:eastAsia="仿宋" w:hAnsi="仿宋" w:cs="仿宋" w:hint="eastAsia"/>
            <w:lang w:eastAsia="zh-CN"/>
          </w:rPr>
          <w:t>(三)、绩效评估周期</w:t>
        </w:r>
        <w:r>
          <w:tab/>
        </w:r>
        <w:r>
          <w:fldChar w:fldCharType="begin"/>
        </w:r>
        <w:r>
          <w:instrText xml:space="preserve"> PAGEREF _Toc385 \h </w:instrText>
        </w:r>
        <w:r>
          <w:fldChar w:fldCharType="separate"/>
        </w:r>
        <w:r>
          <w:t>20</w:t>
        </w:r>
        <w:r>
          <w:fldChar w:fldCharType="end"/>
        </w:r>
      </w:hyperlink>
    </w:p>
    <w:p>
      <w:pPr>
        <w:pStyle w:val="TOC1"/>
        <w:tabs>
          <w:tab w:val="right" w:leader="dot" w:pos="8306"/>
        </w:tabs>
      </w:pPr>
      <w:hyperlink w:anchor="_Toc13846" w:history="1">
        <w:r>
          <w:rPr>
            <w:rFonts w:ascii="仿宋" w:eastAsia="仿宋" w:hAnsi="仿宋" w:cs="仿宋" w:hint="eastAsia"/>
            <w:lang w:eastAsia="zh-CN"/>
          </w:rPr>
          <w:t>六、新型分子筛系列产品项目可持续发展</w:t>
        </w:r>
        <w:r>
          <w:tab/>
        </w:r>
        <w:r>
          <w:fldChar w:fldCharType="begin"/>
        </w:r>
        <w:r>
          <w:instrText xml:space="preserve"> PAGEREF _Toc13846 \h </w:instrText>
        </w:r>
        <w:r>
          <w:fldChar w:fldCharType="separate"/>
        </w:r>
        <w:r>
          <w:t>21</w:t>
        </w:r>
        <w:r>
          <w:fldChar w:fldCharType="end"/>
        </w:r>
      </w:hyperlink>
    </w:p>
    <w:p>
      <w:pPr>
        <w:pStyle w:val="TOC2"/>
        <w:tabs>
          <w:tab w:val="right" w:leader="dot" w:pos="8306"/>
        </w:tabs>
      </w:pPr>
      <w:hyperlink w:anchor="_Toc21481" w:history="1">
        <w:r>
          <w:rPr>
            <w:rFonts w:ascii="仿宋" w:eastAsia="仿宋" w:hAnsi="仿宋" w:cs="仿宋" w:hint="eastAsia"/>
            <w:lang w:eastAsia="zh-CN"/>
          </w:rPr>
          <w:t>(一)、可持续战略与实践</w:t>
        </w:r>
        <w:r>
          <w:tab/>
        </w:r>
        <w:r>
          <w:fldChar w:fldCharType="begin"/>
        </w:r>
        <w:r>
          <w:instrText xml:space="preserve"> PAGEREF _Toc21481 \h </w:instrText>
        </w:r>
        <w:r>
          <w:fldChar w:fldCharType="separate"/>
        </w:r>
        <w:r>
          <w:t>21</w:t>
        </w:r>
        <w:r>
          <w:fldChar w:fldCharType="end"/>
        </w:r>
      </w:hyperlink>
    </w:p>
    <w:p>
      <w:pPr>
        <w:pStyle w:val="TOC2"/>
        <w:tabs>
          <w:tab w:val="right" w:leader="dot" w:pos="8306"/>
        </w:tabs>
      </w:pPr>
      <w:hyperlink w:anchor="_Toc22061" w:history="1">
        <w:r>
          <w:rPr>
            <w:rFonts w:ascii="仿宋" w:eastAsia="仿宋" w:hAnsi="仿宋" w:cs="仿宋" w:hint="eastAsia"/>
            <w:lang w:eastAsia="zh-CN"/>
          </w:rPr>
          <w:t>(二)、环保与社会责任</w:t>
        </w:r>
        <w:r>
          <w:tab/>
        </w:r>
        <w:r>
          <w:fldChar w:fldCharType="begin"/>
        </w:r>
        <w:r>
          <w:instrText xml:space="preserve"> PAGEREF _Toc22061 \h </w:instrText>
        </w:r>
        <w:r>
          <w:fldChar w:fldCharType="separate"/>
        </w:r>
        <w:r>
          <w:t>22</w:t>
        </w:r>
        <w:r>
          <w:fldChar w:fldCharType="end"/>
        </w:r>
      </w:hyperlink>
    </w:p>
    <w:p>
      <w:pPr>
        <w:pStyle w:val="TOC1"/>
        <w:tabs>
          <w:tab w:val="right" w:leader="dot" w:pos="8306"/>
        </w:tabs>
      </w:pPr>
      <w:hyperlink w:anchor="_Toc20696" w:history="1">
        <w:r>
          <w:rPr>
            <w:rFonts w:ascii="仿宋" w:eastAsia="仿宋" w:hAnsi="仿宋" w:cs="仿宋" w:hint="eastAsia"/>
            <w:lang w:eastAsia="zh-CN"/>
          </w:rPr>
          <w:t>七、新型分子筛系列产品项目技术管理</w:t>
        </w:r>
        <w:r>
          <w:tab/>
        </w:r>
        <w:r>
          <w:fldChar w:fldCharType="begin"/>
        </w:r>
        <w:r>
          <w:instrText xml:space="preserve"> PAGEREF _Toc20696 \h </w:instrText>
        </w:r>
        <w:r>
          <w:fldChar w:fldCharType="separate"/>
        </w:r>
        <w:r>
          <w:t>23</w:t>
        </w:r>
        <w:r>
          <w:fldChar w:fldCharType="end"/>
        </w:r>
      </w:hyperlink>
    </w:p>
    <w:p>
      <w:pPr>
        <w:pStyle w:val="TOC2"/>
        <w:tabs>
          <w:tab w:val="right" w:leader="dot" w:pos="8306"/>
        </w:tabs>
      </w:pPr>
      <w:hyperlink w:anchor="_Toc24159" w:history="1">
        <w:r>
          <w:rPr>
            <w:rFonts w:ascii="仿宋" w:eastAsia="仿宋" w:hAnsi="仿宋" w:cs="仿宋" w:hint="eastAsia"/>
            <w:lang w:eastAsia="zh-CN"/>
          </w:rPr>
          <w:t>(一)、技术方案选用方向</w:t>
        </w:r>
        <w:r>
          <w:tab/>
        </w:r>
        <w:r>
          <w:fldChar w:fldCharType="begin"/>
        </w:r>
        <w:r>
          <w:instrText xml:space="preserve"> PAGEREF _Toc24159 \h </w:instrText>
        </w:r>
        <w:r>
          <w:fldChar w:fldCharType="separate"/>
        </w:r>
        <w:r>
          <w:t>23</w:t>
        </w:r>
        <w:r>
          <w:fldChar w:fldCharType="end"/>
        </w:r>
      </w:hyperlink>
    </w:p>
    <w:p>
      <w:pPr>
        <w:pStyle w:val="TOC2"/>
        <w:tabs>
          <w:tab w:val="right" w:leader="dot" w:pos="8306"/>
        </w:tabs>
      </w:pPr>
      <w:hyperlink w:anchor="_Toc30560" w:history="1">
        <w:r>
          <w:rPr>
            <w:rFonts w:ascii="仿宋" w:eastAsia="仿宋" w:hAnsi="仿宋" w:cs="仿宋" w:hint="eastAsia"/>
            <w:lang w:eastAsia="zh-CN"/>
          </w:rPr>
          <w:t>(二)、工艺技术方案选用原则</w:t>
        </w:r>
        <w:r>
          <w:tab/>
        </w:r>
        <w:r>
          <w:fldChar w:fldCharType="begin"/>
        </w:r>
        <w:r>
          <w:instrText xml:space="preserve"> PAGEREF _Toc30560 \h </w:instrText>
        </w:r>
        <w:r>
          <w:fldChar w:fldCharType="separate"/>
        </w:r>
        <w:r>
          <w:t>25</w:t>
        </w:r>
        <w:r>
          <w:fldChar w:fldCharType="end"/>
        </w:r>
      </w:hyperlink>
    </w:p>
    <w:p>
      <w:pPr>
        <w:pStyle w:val="TOC2"/>
        <w:tabs>
          <w:tab w:val="right" w:leader="dot" w:pos="8306"/>
        </w:tabs>
      </w:pPr>
      <w:hyperlink w:anchor="_Toc30988" w:history="1">
        <w:r>
          <w:rPr>
            <w:rFonts w:ascii="仿宋" w:eastAsia="仿宋" w:hAnsi="仿宋" w:cs="仿宋" w:hint="eastAsia"/>
            <w:lang w:eastAsia="zh-CN"/>
          </w:rPr>
          <w:t>(三)、工艺技术方案要求</w:t>
        </w:r>
        <w:r>
          <w:tab/>
        </w:r>
        <w:r>
          <w:fldChar w:fldCharType="begin"/>
        </w:r>
        <w:r>
          <w:instrText xml:space="preserve"> PAGEREF _Toc30988 \h </w:instrText>
        </w:r>
        <w:r>
          <w:fldChar w:fldCharType="separate"/>
        </w:r>
        <w:r>
          <w:t>27</w:t>
        </w:r>
        <w:r>
          <w:fldChar w:fldCharType="end"/>
        </w:r>
      </w:hyperlink>
    </w:p>
    <w:p>
      <w:pPr>
        <w:pStyle w:val="TOC1"/>
        <w:tabs>
          <w:tab w:val="right" w:leader="dot" w:pos="8306"/>
        </w:tabs>
      </w:pPr>
      <w:hyperlink w:anchor="_Toc6572" w:history="1">
        <w:r>
          <w:rPr>
            <w:rFonts w:ascii="仿宋" w:eastAsia="仿宋" w:hAnsi="仿宋" w:cs="仿宋" w:hint="eastAsia"/>
            <w:lang w:eastAsia="zh-CN"/>
          </w:rPr>
          <w:t>八、生产安全保护</w:t>
        </w:r>
        <w:r>
          <w:tab/>
        </w:r>
        <w:r>
          <w:fldChar w:fldCharType="begin"/>
        </w:r>
        <w:r>
          <w:instrText xml:space="preserve"> PAGEREF _Toc6572 \h </w:instrText>
        </w:r>
        <w:r>
          <w:fldChar w:fldCharType="separate"/>
        </w:r>
        <w:r>
          <w:t>30</w:t>
        </w:r>
        <w:r>
          <w:fldChar w:fldCharType="end"/>
        </w:r>
      </w:hyperlink>
    </w:p>
    <w:p>
      <w:pPr>
        <w:pStyle w:val="TOC2"/>
        <w:tabs>
          <w:tab w:val="right" w:leader="dot" w:pos="8306"/>
        </w:tabs>
      </w:pPr>
      <w:hyperlink w:anchor="_Toc25558" w:history="1">
        <w:r>
          <w:rPr>
            <w:rFonts w:ascii="仿宋" w:eastAsia="仿宋" w:hAnsi="仿宋" w:cs="仿宋" w:hint="eastAsia"/>
            <w:lang w:eastAsia="zh-CN"/>
          </w:rPr>
          <w:t>(一)、消防安全</w:t>
        </w:r>
        <w:r>
          <w:tab/>
        </w:r>
        <w:r>
          <w:fldChar w:fldCharType="begin"/>
        </w:r>
        <w:r>
          <w:instrText xml:space="preserve"> PAGEREF _Toc25558 \h </w:instrText>
        </w:r>
        <w:r>
          <w:fldChar w:fldCharType="separate"/>
        </w:r>
        <w:r>
          <w:t>30</w:t>
        </w:r>
        <w:r>
          <w:fldChar w:fldCharType="end"/>
        </w:r>
      </w:hyperlink>
    </w:p>
    <w:p>
      <w:pPr>
        <w:pStyle w:val="TOC2"/>
        <w:tabs>
          <w:tab w:val="right" w:leader="dot" w:pos="8306"/>
        </w:tabs>
      </w:pPr>
      <w:hyperlink w:anchor="_Toc27245" w:history="1">
        <w:r>
          <w:rPr>
            <w:rFonts w:ascii="仿宋" w:eastAsia="仿宋" w:hAnsi="仿宋" w:cs="仿宋" w:hint="eastAsia"/>
            <w:lang w:eastAsia="zh-CN"/>
          </w:rPr>
          <w:t>(二)、防火防爆总图布置措施</w:t>
        </w:r>
        <w:r>
          <w:tab/>
        </w:r>
        <w:r>
          <w:fldChar w:fldCharType="begin"/>
        </w:r>
        <w:r>
          <w:instrText xml:space="preserve"> PAGEREF _Toc27245 \h </w:instrText>
        </w:r>
        <w:r>
          <w:fldChar w:fldCharType="separate"/>
        </w:r>
        <w:r>
          <w:t>31</w:t>
        </w:r>
        <w:r>
          <w:fldChar w:fldCharType="end"/>
        </w:r>
      </w:hyperlink>
    </w:p>
    <w:p>
      <w:pPr>
        <w:pStyle w:val="TOC2"/>
        <w:tabs>
          <w:tab w:val="right" w:leader="dot" w:pos="8306"/>
        </w:tabs>
      </w:pPr>
      <w:hyperlink w:anchor="_Toc11219" w:history="1">
        <w:r>
          <w:rPr>
            <w:rFonts w:ascii="仿宋" w:eastAsia="仿宋" w:hAnsi="仿宋" w:cs="仿宋" w:hint="eastAsia"/>
            <w:lang w:eastAsia="zh-CN"/>
          </w:rPr>
          <w:t>(三)、自然灾害防范措施</w:t>
        </w:r>
        <w:r>
          <w:tab/>
        </w:r>
        <w:r>
          <w:fldChar w:fldCharType="begin"/>
        </w:r>
        <w:r>
          <w:instrText xml:space="preserve"> PAGEREF _Toc11219 \h </w:instrText>
        </w:r>
        <w:r>
          <w:fldChar w:fldCharType="separate"/>
        </w:r>
        <w:r>
          <w:t>32</w:t>
        </w:r>
        <w:r>
          <w:fldChar w:fldCharType="end"/>
        </w:r>
      </w:hyperlink>
    </w:p>
    <w:p>
      <w:pPr>
        <w:pStyle w:val="TOC2"/>
        <w:tabs>
          <w:tab w:val="right" w:leader="dot" w:pos="8306"/>
        </w:tabs>
      </w:pPr>
      <w:hyperlink w:anchor="_Toc6859" w:history="1">
        <w:r>
          <w:rPr>
            <w:rFonts w:ascii="仿宋" w:eastAsia="仿宋" w:hAnsi="仿宋" w:cs="仿宋" w:hint="eastAsia"/>
            <w:lang w:eastAsia="zh-CN"/>
          </w:rPr>
          <w:t>(四)、安全色及安全标志使用要求</w:t>
        </w:r>
        <w:r>
          <w:tab/>
        </w:r>
        <w:r>
          <w:fldChar w:fldCharType="begin"/>
        </w:r>
        <w:r>
          <w:instrText xml:space="preserve"> PAGEREF _Toc6859 \h </w:instrText>
        </w:r>
        <w:r>
          <w:fldChar w:fldCharType="separate"/>
        </w:r>
        <w:r>
          <w:t>33</w:t>
        </w:r>
        <w:r>
          <w:fldChar w:fldCharType="end"/>
        </w:r>
      </w:hyperlink>
    </w:p>
    <w:p>
      <w:pPr>
        <w:pStyle w:val="TOC2"/>
        <w:tabs>
          <w:tab w:val="right" w:leader="dot" w:pos="8306"/>
        </w:tabs>
      </w:pPr>
      <w:hyperlink w:anchor="_Toc23640" w:history="1">
        <w:r>
          <w:rPr>
            <w:rFonts w:ascii="仿宋" w:eastAsia="仿宋" w:hAnsi="仿宋" w:cs="仿宋" w:hint="eastAsia"/>
            <w:lang w:eastAsia="zh-CN"/>
          </w:rPr>
          <w:t>(五)、防尘防毒措施</w:t>
        </w:r>
        <w:r>
          <w:tab/>
        </w:r>
        <w:r>
          <w:fldChar w:fldCharType="begin"/>
        </w:r>
        <w:r>
          <w:instrText xml:space="preserve"> PAGEREF _Toc23640 \h </w:instrText>
        </w:r>
        <w:r>
          <w:fldChar w:fldCharType="separate"/>
        </w:r>
        <w:r>
          <w:t>34</w:t>
        </w:r>
        <w:r>
          <w:fldChar w:fldCharType="end"/>
        </w:r>
      </w:hyperlink>
    </w:p>
    <w:p>
      <w:pPr>
        <w:pStyle w:val="TOC2"/>
        <w:tabs>
          <w:tab w:val="right" w:leader="dot" w:pos="8306"/>
        </w:tabs>
      </w:pPr>
      <w:hyperlink w:anchor="_Toc13443" w:history="1">
        <w:r>
          <w:rPr>
            <w:rFonts w:ascii="仿宋" w:eastAsia="仿宋" w:hAnsi="仿宋" w:cs="仿宋" w:hint="eastAsia"/>
            <w:lang w:eastAsia="zh-CN"/>
          </w:rPr>
          <w:t>(六)、防静电、触电防护及防雷措施</w:t>
        </w:r>
        <w:r>
          <w:tab/>
        </w:r>
        <w:r>
          <w:fldChar w:fldCharType="begin"/>
        </w:r>
        <w:r>
          <w:instrText xml:space="preserve"> PAGEREF _Toc13443 \h </w:instrText>
        </w:r>
        <w:r>
          <w:fldChar w:fldCharType="separate"/>
        </w:r>
        <w:r>
          <w:t>35</w:t>
        </w:r>
        <w:r>
          <w:fldChar w:fldCharType="end"/>
        </w:r>
      </w:hyperlink>
    </w:p>
    <w:p>
      <w:pPr>
        <w:pStyle w:val="TOC2"/>
        <w:tabs>
          <w:tab w:val="right" w:leader="dot" w:pos="8306"/>
        </w:tabs>
      </w:pPr>
      <w:hyperlink w:anchor="_Toc15610" w:history="1">
        <w:r>
          <w:rPr>
            <w:rFonts w:ascii="仿宋" w:eastAsia="仿宋" w:hAnsi="仿宋" w:cs="仿宋" w:hint="eastAsia"/>
            <w:lang w:eastAsia="zh-CN"/>
          </w:rPr>
          <w:t>(七)、机械设备安全保障措施</w:t>
        </w:r>
        <w:r>
          <w:tab/>
        </w:r>
        <w:r>
          <w:fldChar w:fldCharType="begin"/>
        </w:r>
        <w:r>
          <w:instrText xml:space="preserve"> PAGEREF _Toc15610 \h </w:instrText>
        </w:r>
        <w:r>
          <w:fldChar w:fldCharType="separate"/>
        </w:r>
        <w:r>
          <w:t>37</w:t>
        </w:r>
        <w:r>
          <w:fldChar w:fldCharType="end"/>
        </w:r>
      </w:hyperlink>
    </w:p>
    <w:p>
      <w:pPr>
        <w:pStyle w:val="TOC1"/>
        <w:tabs>
          <w:tab w:val="right" w:leader="dot" w:pos="8306"/>
        </w:tabs>
      </w:pPr>
      <w:hyperlink w:anchor="_Toc31329" w:history="1">
        <w:r>
          <w:rPr>
            <w:rFonts w:ascii="仿宋" w:eastAsia="仿宋" w:hAnsi="仿宋" w:cs="仿宋" w:hint="eastAsia"/>
            <w:lang w:eastAsia="zh-CN"/>
          </w:rPr>
          <w:t>九、新型分子筛系列产品项目创新与研发</w:t>
        </w:r>
        <w:r>
          <w:tab/>
        </w:r>
        <w:r>
          <w:fldChar w:fldCharType="begin"/>
        </w:r>
        <w:r>
          <w:instrText xml:space="preserve"> PAGEREF _Toc31329 \h </w:instrText>
        </w:r>
        <w:r>
          <w:fldChar w:fldCharType="separate"/>
        </w:r>
        <w:r>
          <w:t>38</w:t>
        </w:r>
        <w:r>
          <w:fldChar w:fldCharType="end"/>
        </w:r>
      </w:hyperlink>
    </w:p>
    <w:p>
      <w:pPr>
        <w:pStyle w:val="TOC2"/>
        <w:tabs>
          <w:tab w:val="right" w:leader="dot" w:pos="8306"/>
        </w:tabs>
      </w:pPr>
      <w:hyperlink w:anchor="_Toc24759" w:history="1">
        <w:r>
          <w:rPr>
            <w:rFonts w:ascii="仿宋" w:eastAsia="仿宋" w:hAnsi="仿宋" w:cs="仿宋" w:hint="eastAsia"/>
            <w:lang w:eastAsia="zh-CN"/>
          </w:rPr>
          <w:t>(一)、创新策略与方向</w:t>
        </w:r>
        <w:r>
          <w:tab/>
        </w:r>
        <w:r>
          <w:fldChar w:fldCharType="begin"/>
        </w:r>
        <w:r>
          <w:instrText xml:space="preserve"> PAGEREF _Toc24759 \h </w:instrText>
        </w:r>
        <w:r>
          <w:fldChar w:fldCharType="separate"/>
        </w:r>
        <w:r>
          <w:t>38</w:t>
        </w:r>
        <w:r>
          <w:fldChar w:fldCharType="end"/>
        </w:r>
      </w:hyperlink>
    </w:p>
    <w:p>
      <w:pPr>
        <w:pStyle w:val="TOC2"/>
        <w:tabs>
          <w:tab w:val="right" w:leader="dot" w:pos="8306"/>
        </w:tabs>
      </w:pPr>
      <w:hyperlink w:anchor="_Toc10560" w:history="1">
        <w:r>
          <w:rPr>
            <w:rFonts w:ascii="仿宋" w:eastAsia="仿宋" w:hAnsi="仿宋" w:cs="仿宋" w:hint="eastAsia"/>
            <w:lang w:eastAsia="zh-CN"/>
          </w:rPr>
          <w:t>(二)、研发规划与投入</w:t>
        </w:r>
        <w:r>
          <w:tab/>
        </w:r>
        <w:r>
          <w:fldChar w:fldCharType="begin"/>
        </w:r>
        <w:r>
          <w:instrText xml:space="preserve"> PAGEREF _Toc10560 \h </w:instrText>
        </w:r>
        <w:r>
          <w:fldChar w:fldCharType="separate"/>
        </w:r>
        <w:r>
          <w:t>40</w:t>
        </w:r>
        <w:r>
          <w:fldChar w:fldCharType="end"/>
        </w:r>
      </w:hyperlink>
    </w:p>
    <w:p>
      <w:pPr>
        <w:pStyle w:val="TOC1"/>
        <w:tabs>
          <w:tab w:val="right" w:leader="dot" w:pos="8306"/>
        </w:tabs>
      </w:pPr>
      <w:hyperlink w:anchor="_Toc6002" w:history="1">
        <w:r>
          <w:rPr>
            <w:rFonts w:ascii="仿宋" w:eastAsia="仿宋" w:hAnsi="仿宋" w:cs="仿宋" w:hint="eastAsia"/>
            <w:lang w:eastAsia="zh-CN"/>
          </w:rPr>
          <w:t>十、新型分子筛系列产品项目风险管理</w:t>
        </w:r>
        <w:r>
          <w:tab/>
        </w:r>
        <w:r>
          <w:fldChar w:fldCharType="begin"/>
        </w:r>
        <w:r>
          <w:instrText xml:space="preserve"> PAGEREF _Toc6002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5" w:history="1">
        <w:r>
          <w:rPr>
            <w:rFonts w:ascii="仿宋" w:eastAsia="仿宋" w:hAnsi="仿宋" w:cs="仿宋" w:hint="eastAsia"/>
            <w:lang w:eastAsia="zh-CN"/>
          </w:rPr>
          <w:t>(一)、风险识别与评估</w:t>
        </w:r>
        <w:r>
          <w:tab/>
        </w:r>
        <w:r>
          <w:fldChar w:fldCharType="begin"/>
        </w:r>
        <w:r>
          <w:instrText xml:space="preserve"> PAGEREF _Toc1575 \h </w:instrText>
        </w:r>
        <w:r>
          <w:fldChar w:fldCharType="separate"/>
        </w:r>
        <w:r>
          <w:t>41</w:t>
        </w:r>
        <w:r>
          <w:fldChar w:fldCharType="end"/>
        </w:r>
      </w:hyperlink>
    </w:p>
    <w:p>
      <w:pPr>
        <w:pStyle w:val="TOC2"/>
        <w:tabs>
          <w:tab w:val="right" w:leader="dot" w:pos="8306"/>
        </w:tabs>
      </w:pPr>
      <w:hyperlink w:anchor="_Toc7192" w:history="1">
        <w:r>
          <w:rPr>
            <w:rFonts w:ascii="仿宋" w:eastAsia="仿宋" w:hAnsi="仿宋" w:cs="仿宋" w:hint="eastAsia"/>
            <w:lang w:eastAsia="zh-CN"/>
          </w:rPr>
          <w:t>(二)、风险应对策略</w:t>
        </w:r>
        <w:r>
          <w:tab/>
        </w:r>
        <w:r>
          <w:fldChar w:fldCharType="begin"/>
        </w:r>
        <w:r>
          <w:instrText xml:space="preserve"> PAGEREF _Toc7192 \h </w:instrText>
        </w:r>
        <w:r>
          <w:fldChar w:fldCharType="separate"/>
        </w:r>
        <w:r>
          <w:t>43</w:t>
        </w:r>
        <w:r>
          <w:fldChar w:fldCharType="end"/>
        </w:r>
      </w:hyperlink>
    </w:p>
    <w:p>
      <w:pPr>
        <w:pStyle w:val="TOC2"/>
        <w:tabs>
          <w:tab w:val="right" w:leader="dot" w:pos="8306"/>
        </w:tabs>
      </w:pPr>
      <w:hyperlink w:anchor="_Toc19013" w:history="1">
        <w:r>
          <w:rPr>
            <w:rFonts w:ascii="仿宋" w:eastAsia="仿宋" w:hAnsi="仿宋" w:cs="仿宋" w:hint="eastAsia"/>
            <w:lang w:eastAsia="zh-CN"/>
          </w:rPr>
          <w:t>(三)、风险监控与控制</w:t>
        </w:r>
        <w:r>
          <w:tab/>
        </w:r>
        <w:r>
          <w:fldChar w:fldCharType="begin"/>
        </w:r>
        <w:r>
          <w:instrText xml:space="preserve"> PAGEREF _Toc19013 \h </w:instrText>
        </w:r>
        <w:r>
          <w:fldChar w:fldCharType="separate"/>
        </w:r>
        <w:r>
          <w:t>44</w:t>
        </w:r>
        <w:r>
          <w:fldChar w:fldCharType="end"/>
        </w:r>
      </w:hyperlink>
    </w:p>
    <w:p>
      <w:pPr>
        <w:pStyle w:val="TOC1"/>
        <w:tabs>
          <w:tab w:val="right" w:leader="dot" w:pos="8306"/>
        </w:tabs>
      </w:pPr>
      <w:hyperlink w:anchor="_Toc27950" w:history="1">
        <w:r>
          <w:rPr>
            <w:rFonts w:ascii="仿宋" w:eastAsia="仿宋" w:hAnsi="仿宋" w:cs="仿宋" w:hint="eastAsia"/>
            <w:lang w:eastAsia="zh-CN"/>
          </w:rPr>
          <w:t>十一、新型分子筛系列产品项目经营效益</w:t>
        </w:r>
        <w:r>
          <w:tab/>
        </w:r>
        <w:r>
          <w:fldChar w:fldCharType="begin"/>
        </w:r>
        <w:r>
          <w:instrText xml:space="preserve"> PAGEREF _Toc27950 \h </w:instrText>
        </w:r>
        <w:r>
          <w:fldChar w:fldCharType="separate"/>
        </w:r>
        <w:r>
          <w:t>45</w:t>
        </w:r>
        <w:r>
          <w:fldChar w:fldCharType="end"/>
        </w:r>
      </w:hyperlink>
    </w:p>
    <w:p>
      <w:pPr>
        <w:pStyle w:val="TOC2"/>
        <w:tabs>
          <w:tab w:val="right" w:leader="dot" w:pos="8306"/>
        </w:tabs>
      </w:pPr>
      <w:hyperlink w:anchor="_Toc17368" w:history="1">
        <w:r>
          <w:rPr>
            <w:rFonts w:ascii="仿宋" w:eastAsia="仿宋" w:hAnsi="仿宋" w:cs="仿宋" w:hint="eastAsia"/>
            <w:lang w:eastAsia="zh-CN"/>
          </w:rPr>
          <w:t>(一)、经济评价财务测算</w:t>
        </w:r>
        <w:r>
          <w:tab/>
        </w:r>
        <w:r>
          <w:fldChar w:fldCharType="begin"/>
        </w:r>
        <w:r>
          <w:instrText xml:space="preserve"> PAGEREF _Toc17368 \h </w:instrText>
        </w:r>
        <w:r>
          <w:fldChar w:fldCharType="separate"/>
        </w:r>
        <w:r>
          <w:t>45</w:t>
        </w:r>
        <w:r>
          <w:fldChar w:fldCharType="end"/>
        </w:r>
      </w:hyperlink>
    </w:p>
    <w:p>
      <w:pPr>
        <w:pStyle w:val="TOC2"/>
        <w:tabs>
          <w:tab w:val="right" w:leader="dot" w:pos="8306"/>
        </w:tabs>
      </w:pPr>
      <w:hyperlink w:anchor="_Toc27290" w:history="1">
        <w:r>
          <w:rPr>
            <w:rFonts w:ascii="仿宋" w:eastAsia="仿宋" w:hAnsi="仿宋" w:cs="仿宋" w:hint="eastAsia"/>
            <w:lang w:eastAsia="zh-CN"/>
          </w:rPr>
          <w:t>(二)、新型分子筛系列产品项目盈利能力分析</w:t>
        </w:r>
        <w:r>
          <w:tab/>
        </w:r>
        <w:r>
          <w:fldChar w:fldCharType="begin"/>
        </w:r>
        <w:r>
          <w:instrText xml:space="preserve"> PAGEREF _Toc27290 \h </w:instrText>
        </w:r>
        <w:r>
          <w:fldChar w:fldCharType="separate"/>
        </w:r>
        <w:r>
          <w:t>47</w:t>
        </w:r>
        <w:r>
          <w:fldChar w:fldCharType="end"/>
        </w:r>
      </w:hyperlink>
    </w:p>
    <w:p>
      <w:pPr>
        <w:pStyle w:val="TOC1"/>
        <w:tabs>
          <w:tab w:val="right" w:leader="dot" w:pos="8306"/>
        </w:tabs>
      </w:pPr>
      <w:hyperlink w:anchor="_Toc31556" w:history="1">
        <w:r>
          <w:rPr>
            <w:rFonts w:ascii="仿宋" w:eastAsia="仿宋" w:hAnsi="仿宋" w:cs="仿宋" w:hint="eastAsia"/>
            <w:lang w:eastAsia="zh-CN"/>
          </w:rPr>
          <w:t>十二、新型分子筛系列产品项目人力资源管理</w:t>
        </w:r>
        <w:r>
          <w:tab/>
        </w:r>
        <w:r>
          <w:fldChar w:fldCharType="begin"/>
        </w:r>
        <w:r>
          <w:instrText xml:space="preserve"> PAGEREF _Toc31556 \h </w:instrText>
        </w:r>
        <w:r>
          <w:fldChar w:fldCharType="separate"/>
        </w:r>
        <w:r>
          <w:t>48</w:t>
        </w:r>
        <w:r>
          <w:fldChar w:fldCharType="end"/>
        </w:r>
      </w:hyperlink>
    </w:p>
    <w:p>
      <w:pPr>
        <w:pStyle w:val="TOC2"/>
        <w:tabs>
          <w:tab w:val="right" w:leader="dot" w:pos="8306"/>
        </w:tabs>
      </w:pPr>
      <w:hyperlink w:anchor="_Toc27362" w:history="1">
        <w:r>
          <w:rPr>
            <w:rFonts w:ascii="仿宋" w:eastAsia="仿宋" w:hAnsi="仿宋" w:cs="仿宋" w:hint="eastAsia"/>
            <w:lang w:eastAsia="zh-CN"/>
          </w:rPr>
          <w:t>(一)、建立健全的预算管理制度</w:t>
        </w:r>
        <w:r>
          <w:tab/>
        </w:r>
        <w:r>
          <w:fldChar w:fldCharType="begin"/>
        </w:r>
        <w:r>
          <w:instrText xml:space="preserve"> PAGEREF _Toc27362 \h </w:instrText>
        </w:r>
        <w:r>
          <w:fldChar w:fldCharType="separate"/>
        </w:r>
        <w:r>
          <w:t>48</w:t>
        </w:r>
        <w:r>
          <w:fldChar w:fldCharType="end"/>
        </w:r>
      </w:hyperlink>
    </w:p>
    <w:p>
      <w:pPr>
        <w:pStyle w:val="TOC2"/>
        <w:tabs>
          <w:tab w:val="right" w:leader="dot" w:pos="8306"/>
        </w:tabs>
      </w:pPr>
      <w:hyperlink w:anchor="_Toc26085" w:history="1">
        <w:r>
          <w:rPr>
            <w:rFonts w:ascii="仿宋" w:eastAsia="仿宋" w:hAnsi="仿宋" w:cs="仿宋" w:hint="eastAsia"/>
            <w:lang w:eastAsia="zh-CN"/>
          </w:rPr>
          <w:t>(二)、加强资金流动监控</w:t>
        </w:r>
        <w:r>
          <w:tab/>
        </w:r>
        <w:r>
          <w:fldChar w:fldCharType="begin"/>
        </w:r>
        <w:r>
          <w:instrText xml:space="preserve"> PAGEREF _Toc26085 \h </w:instrText>
        </w:r>
        <w:r>
          <w:fldChar w:fldCharType="separate"/>
        </w:r>
        <w:r>
          <w:t>49</w:t>
        </w:r>
        <w:r>
          <w:fldChar w:fldCharType="end"/>
        </w:r>
      </w:hyperlink>
    </w:p>
    <w:p>
      <w:pPr>
        <w:pStyle w:val="TOC2"/>
        <w:tabs>
          <w:tab w:val="right" w:leader="dot" w:pos="8306"/>
        </w:tabs>
      </w:pPr>
      <w:hyperlink w:anchor="_Toc19257" w:history="1">
        <w:r>
          <w:rPr>
            <w:rFonts w:ascii="仿宋" w:eastAsia="仿宋" w:hAnsi="仿宋" w:cs="仿宋" w:hint="eastAsia"/>
            <w:lang w:eastAsia="zh-CN"/>
          </w:rPr>
          <w:t>(三)、制定完善的风险控制机制</w:t>
        </w:r>
        <w:r>
          <w:tab/>
        </w:r>
        <w:r>
          <w:fldChar w:fldCharType="begin"/>
        </w:r>
        <w:r>
          <w:instrText xml:space="preserve"> PAGEREF _Toc19257 \h </w:instrText>
        </w:r>
        <w:r>
          <w:fldChar w:fldCharType="separate"/>
        </w:r>
        <w:r>
          <w:t>51</w:t>
        </w:r>
        <w:r>
          <w:fldChar w:fldCharType="end"/>
        </w:r>
      </w:hyperlink>
    </w:p>
    <w:p>
      <w:pPr>
        <w:pStyle w:val="TOC2"/>
        <w:tabs>
          <w:tab w:val="right" w:leader="dot" w:pos="8306"/>
        </w:tabs>
      </w:pPr>
      <w:hyperlink w:anchor="_Toc15450" w:history="1">
        <w:r>
          <w:rPr>
            <w:rFonts w:ascii="仿宋" w:eastAsia="仿宋" w:hAnsi="仿宋" w:cs="仿宋" w:hint="eastAsia"/>
            <w:lang w:eastAsia="zh-CN"/>
          </w:rPr>
          <w:t>(四)、优化成本管理</w:t>
        </w:r>
        <w:r>
          <w:tab/>
        </w:r>
        <w:r>
          <w:fldChar w:fldCharType="begin"/>
        </w:r>
        <w:r>
          <w:instrText xml:space="preserve"> PAGEREF _Toc15450 \h </w:instrText>
        </w:r>
        <w:r>
          <w:fldChar w:fldCharType="separate"/>
        </w:r>
        <w:r>
          <w:t>52</w:t>
        </w:r>
        <w:r>
          <w:fldChar w:fldCharType="end"/>
        </w:r>
      </w:hyperlink>
    </w:p>
    <w:p>
      <w:pPr>
        <w:pStyle w:val="TOC1"/>
        <w:tabs>
          <w:tab w:val="right" w:leader="dot" w:pos="8306"/>
        </w:tabs>
      </w:pPr>
      <w:hyperlink w:anchor="_Toc22795" w:history="1">
        <w:r>
          <w:rPr>
            <w:rFonts w:ascii="仿宋" w:eastAsia="仿宋" w:hAnsi="仿宋" w:cs="仿宋" w:hint="eastAsia"/>
            <w:lang w:eastAsia="zh-CN"/>
          </w:rPr>
          <w:t>十三、利益相关者分析与沟通计划</w:t>
        </w:r>
        <w:r>
          <w:tab/>
        </w:r>
        <w:r>
          <w:fldChar w:fldCharType="begin"/>
        </w:r>
        <w:r>
          <w:instrText xml:space="preserve"> PAGEREF _Toc22795 \h </w:instrText>
        </w:r>
        <w:r>
          <w:fldChar w:fldCharType="separate"/>
        </w:r>
        <w:r>
          <w:t>54</w:t>
        </w:r>
        <w:r>
          <w:fldChar w:fldCharType="end"/>
        </w:r>
      </w:hyperlink>
    </w:p>
    <w:p>
      <w:pPr>
        <w:pStyle w:val="TOC2"/>
        <w:tabs>
          <w:tab w:val="right" w:leader="dot" w:pos="8306"/>
        </w:tabs>
      </w:pPr>
      <w:hyperlink w:anchor="_Toc30825" w:history="1">
        <w:r>
          <w:rPr>
            <w:rFonts w:ascii="仿宋" w:eastAsia="仿宋" w:hAnsi="仿宋" w:cs="仿宋" w:hint="eastAsia"/>
            <w:lang w:eastAsia="zh-CN"/>
          </w:rPr>
          <w:t>(一)、利益相关者分析</w:t>
        </w:r>
        <w:r>
          <w:tab/>
        </w:r>
        <w:r>
          <w:fldChar w:fldCharType="begin"/>
        </w:r>
        <w:r>
          <w:instrText xml:space="preserve"> PAGEREF _Toc30825 \h </w:instrText>
        </w:r>
        <w:r>
          <w:fldChar w:fldCharType="separate"/>
        </w:r>
        <w:r>
          <w:t>54</w:t>
        </w:r>
        <w:r>
          <w:fldChar w:fldCharType="end"/>
        </w:r>
      </w:hyperlink>
    </w:p>
    <w:p>
      <w:pPr>
        <w:pStyle w:val="TOC2"/>
        <w:tabs>
          <w:tab w:val="right" w:leader="dot" w:pos="8306"/>
        </w:tabs>
      </w:pPr>
      <w:hyperlink w:anchor="_Toc10481" w:history="1">
        <w:r>
          <w:rPr>
            <w:rFonts w:ascii="仿宋" w:eastAsia="仿宋" w:hAnsi="仿宋" w:cs="仿宋" w:hint="eastAsia"/>
            <w:lang w:eastAsia="zh-CN"/>
          </w:rPr>
          <w:t>(二)、沟通计划</w:t>
        </w:r>
        <w:r>
          <w:tab/>
        </w:r>
        <w:r>
          <w:fldChar w:fldCharType="begin"/>
        </w:r>
        <w:r>
          <w:instrText xml:space="preserve"> PAGEREF _Toc10481 \h </w:instrText>
        </w:r>
        <w:r>
          <w:fldChar w:fldCharType="separate"/>
        </w:r>
        <w:r>
          <w:t>55</w:t>
        </w:r>
        <w:r>
          <w:fldChar w:fldCharType="end"/>
        </w:r>
      </w:hyperlink>
    </w:p>
    <w:p>
      <w:pPr>
        <w:pStyle w:val="TOC1"/>
        <w:tabs>
          <w:tab w:val="right" w:leader="dot" w:pos="8306"/>
        </w:tabs>
      </w:pPr>
      <w:hyperlink w:anchor="_Toc24224" w:history="1">
        <w:r>
          <w:rPr>
            <w:rFonts w:ascii="仿宋" w:eastAsia="仿宋" w:hAnsi="仿宋" w:cs="仿宋" w:hint="eastAsia"/>
            <w:lang w:eastAsia="zh-CN"/>
          </w:rPr>
          <w:t>十四、新型分子筛系列产品项目工程方案分析</w:t>
        </w:r>
        <w:r>
          <w:tab/>
        </w:r>
        <w:r>
          <w:fldChar w:fldCharType="begin"/>
        </w:r>
        <w:r>
          <w:instrText xml:space="preserve"> PAGEREF _Toc24224 \h </w:instrText>
        </w:r>
        <w:r>
          <w:fldChar w:fldCharType="separate"/>
        </w:r>
        <w:r>
          <w:t>56</w:t>
        </w:r>
        <w:r>
          <w:fldChar w:fldCharType="end"/>
        </w:r>
      </w:hyperlink>
    </w:p>
    <w:p>
      <w:pPr>
        <w:pStyle w:val="TOC2"/>
        <w:tabs>
          <w:tab w:val="right" w:leader="dot" w:pos="8306"/>
        </w:tabs>
      </w:pPr>
      <w:hyperlink w:anchor="_Toc20015" w:history="1">
        <w:r>
          <w:rPr>
            <w:rFonts w:ascii="仿宋" w:eastAsia="仿宋" w:hAnsi="仿宋" w:cs="仿宋" w:hint="eastAsia"/>
            <w:lang w:eastAsia="zh-CN"/>
          </w:rPr>
          <w:t>(一)、建筑工程设计原则</w:t>
        </w:r>
        <w:r>
          <w:tab/>
        </w:r>
        <w:r>
          <w:fldChar w:fldCharType="begin"/>
        </w:r>
        <w:r>
          <w:instrText xml:space="preserve"> PAGEREF _Toc20015 \h </w:instrText>
        </w:r>
        <w:r>
          <w:fldChar w:fldCharType="separate"/>
        </w:r>
        <w:r>
          <w:t>56</w:t>
        </w:r>
        <w:r>
          <w:fldChar w:fldCharType="end"/>
        </w:r>
      </w:hyperlink>
    </w:p>
    <w:p>
      <w:pPr>
        <w:pStyle w:val="TOC2"/>
        <w:tabs>
          <w:tab w:val="right" w:leader="dot" w:pos="8306"/>
        </w:tabs>
      </w:pPr>
      <w:hyperlink w:anchor="_Toc23135" w:history="1">
        <w:r>
          <w:rPr>
            <w:rFonts w:ascii="仿宋" w:eastAsia="仿宋" w:hAnsi="仿宋" w:cs="仿宋" w:hint="eastAsia"/>
            <w:lang w:eastAsia="zh-CN"/>
          </w:rPr>
          <w:t>(二)、土建工程建设指标</w:t>
        </w:r>
        <w:r>
          <w:tab/>
        </w:r>
        <w:r>
          <w:fldChar w:fldCharType="begin"/>
        </w:r>
        <w:r>
          <w:instrText xml:space="preserve"> PAGEREF _Toc23135 \h </w:instrText>
        </w:r>
        <w:r>
          <w:fldChar w:fldCharType="separate"/>
        </w:r>
        <w:r>
          <w:t>59</w:t>
        </w:r>
        <w:r>
          <w:fldChar w:fldCharType="end"/>
        </w:r>
      </w:hyperlink>
    </w:p>
    <w:p>
      <w:pPr>
        <w:pStyle w:val="TOC1"/>
        <w:tabs>
          <w:tab w:val="right" w:leader="dot" w:pos="8306"/>
        </w:tabs>
      </w:pPr>
      <w:hyperlink w:anchor="_Toc16166" w:history="1">
        <w:r>
          <w:rPr>
            <w:rFonts w:ascii="仿宋" w:eastAsia="仿宋" w:hAnsi="仿宋" w:cs="仿宋" w:hint="eastAsia"/>
            <w:lang w:eastAsia="zh-CN"/>
          </w:rPr>
          <w:t>十五、风险识别与分类</w:t>
        </w:r>
        <w:r>
          <w:tab/>
        </w:r>
        <w:r>
          <w:fldChar w:fldCharType="begin"/>
        </w:r>
        <w:r>
          <w:instrText xml:space="preserve"> PAGEREF _Toc16166 \h </w:instrText>
        </w:r>
        <w:r>
          <w:fldChar w:fldCharType="separate"/>
        </w:r>
        <w:r>
          <w:t>61</w:t>
        </w:r>
        <w:r>
          <w:fldChar w:fldCharType="end"/>
        </w:r>
      </w:hyperlink>
    </w:p>
    <w:p>
      <w:pPr>
        <w:pStyle w:val="TOC2"/>
        <w:tabs>
          <w:tab w:val="right" w:leader="dot" w:pos="8306"/>
        </w:tabs>
      </w:pPr>
      <w:hyperlink w:anchor="_Toc26365" w:history="1">
        <w:r>
          <w:rPr>
            <w:rFonts w:ascii="仿宋" w:eastAsia="仿宋" w:hAnsi="仿宋" w:cs="仿宋" w:hint="eastAsia"/>
            <w:lang w:eastAsia="zh-CN"/>
          </w:rPr>
          <w:t>(一)、风险识别</w:t>
        </w:r>
        <w:r>
          <w:tab/>
        </w:r>
        <w:r>
          <w:fldChar w:fldCharType="begin"/>
        </w:r>
        <w:r>
          <w:instrText xml:space="preserve"> PAGEREF _Toc26365 \h </w:instrText>
        </w:r>
        <w:r>
          <w:fldChar w:fldCharType="separate"/>
        </w:r>
        <w:r>
          <w:t>61</w:t>
        </w:r>
        <w:r>
          <w:fldChar w:fldCharType="end"/>
        </w:r>
      </w:hyperlink>
    </w:p>
    <w:p>
      <w:pPr>
        <w:pStyle w:val="TOC2"/>
        <w:tabs>
          <w:tab w:val="right" w:leader="dot" w:pos="8306"/>
        </w:tabs>
      </w:pPr>
      <w:hyperlink w:anchor="_Toc22118" w:history="1">
        <w:r>
          <w:rPr>
            <w:rFonts w:ascii="仿宋" w:eastAsia="仿宋" w:hAnsi="仿宋" w:cs="仿宋" w:hint="eastAsia"/>
            <w:lang w:eastAsia="zh-CN"/>
          </w:rPr>
          <w:t>(二)、风险分类</w:t>
        </w:r>
        <w:r>
          <w:tab/>
        </w:r>
        <w:r>
          <w:fldChar w:fldCharType="begin"/>
        </w:r>
        <w:r>
          <w:instrText xml:space="preserve"> PAGEREF _Toc22118 \h </w:instrText>
        </w:r>
        <w:r>
          <w:fldChar w:fldCharType="separate"/>
        </w:r>
        <w:r>
          <w:t>62</w:t>
        </w:r>
        <w:r>
          <w:fldChar w:fldCharType="end"/>
        </w:r>
      </w:hyperlink>
    </w:p>
    <w:p>
      <w:pPr>
        <w:pStyle w:val="TOC1"/>
        <w:tabs>
          <w:tab w:val="right" w:leader="dot" w:pos="8306"/>
        </w:tabs>
      </w:pPr>
      <w:hyperlink w:anchor="_Toc22291" w:history="1">
        <w:r>
          <w:rPr>
            <w:rFonts w:ascii="仿宋" w:eastAsia="仿宋" w:hAnsi="仿宋" w:cs="仿宋" w:hint="eastAsia"/>
            <w:lang w:eastAsia="zh-CN"/>
          </w:rPr>
          <w:t>十六、质量管理体系</w:t>
        </w:r>
        <w:r>
          <w:tab/>
        </w:r>
        <w:r>
          <w:fldChar w:fldCharType="begin"/>
        </w:r>
        <w:r>
          <w:instrText xml:space="preserve"> PAGEREF _Toc22291 \h </w:instrText>
        </w:r>
        <w:r>
          <w:fldChar w:fldCharType="separate"/>
        </w:r>
        <w:r>
          <w:t>64</w:t>
        </w:r>
        <w:r>
          <w:fldChar w:fldCharType="end"/>
        </w:r>
      </w:hyperlink>
    </w:p>
    <w:p>
      <w:pPr>
        <w:pStyle w:val="TOC2"/>
        <w:tabs>
          <w:tab w:val="right" w:leader="dot" w:pos="8306"/>
        </w:tabs>
      </w:pPr>
      <w:hyperlink w:anchor="_Toc7491" w:history="1">
        <w:r>
          <w:rPr>
            <w:rFonts w:ascii="仿宋" w:eastAsia="仿宋" w:hAnsi="仿宋" w:cs="仿宋" w:hint="eastAsia"/>
            <w:lang w:eastAsia="zh-CN"/>
          </w:rPr>
          <w:t>(一)、质量目标与方针</w:t>
        </w:r>
        <w:r>
          <w:tab/>
        </w:r>
        <w:r>
          <w:fldChar w:fldCharType="begin"/>
        </w:r>
        <w:r>
          <w:instrText xml:space="preserve"> PAGEREF _Toc7491 \h </w:instrText>
        </w:r>
        <w:r>
          <w:fldChar w:fldCharType="separate"/>
        </w:r>
        <w:r>
          <w:t>64</w:t>
        </w:r>
        <w:r>
          <w:fldChar w:fldCharType="end"/>
        </w:r>
      </w:hyperlink>
    </w:p>
    <w:p>
      <w:pPr>
        <w:pStyle w:val="TOC2"/>
        <w:tabs>
          <w:tab w:val="right" w:leader="dot" w:pos="8306"/>
        </w:tabs>
      </w:pPr>
      <w:hyperlink w:anchor="_Toc4926" w:history="1">
        <w:r>
          <w:rPr>
            <w:rFonts w:ascii="仿宋" w:eastAsia="仿宋" w:hAnsi="仿宋" w:cs="仿宋" w:hint="eastAsia"/>
            <w:lang w:eastAsia="zh-CN"/>
          </w:rPr>
          <w:t>(二)、质量管理责任</w:t>
        </w:r>
        <w:r>
          <w:tab/>
        </w:r>
        <w:r>
          <w:fldChar w:fldCharType="begin"/>
        </w:r>
        <w:r>
          <w:instrText xml:space="preserve"> PAGEREF _Toc4926 \h </w:instrText>
        </w:r>
        <w:r>
          <w:fldChar w:fldCharType="separate"/>
        </w:r>
        <w:r>
          <w:t>65</w:t>
        </w:r>
        <w:r>
          <w:fldChar w:fldCharType="end"/>
        </w:r>
      </w:hyperlink>
    </w:p>
    <w:p>
      <w:pPr>
        <w:pStyle w:val="TOC2"/>
        <w:tabs>
          <w:tab w:val="right" w:leader="dot" w:pos="8306"/>
        </w:tabs>
      </w:pPr>
      <w:hyperlink w:anchor="_Toc13337" w:history="1">
        <w:r>
          <w:rPr>
            <w:rFonts w:ascii="仿宋" w:eastAsia="仿宋" w:hAnsi="仿宋" w:cs="仿宋" w:hint="eastAsia"/>
            <w:lang w:eastAsia="zh-CN"/>
          </w:rPr>
          <w:t>(三)、质量管理体系文件</w:t>
        </w:r>
        <w:r>
          <w:tab/>
        </w:r>
        <w:r>
          <w:fldChar w:fldCharType="begin"/>
        </w:r>
        <w:r>
          <w:instrText xml:space="preserve"> PAGEREF _Toc13337 \h </w:instrText>
        </w:r>
        <w:r>
          <w:fldChar w:fldCharType="separate"/>
        </w:r>
        <w:r>
          <w:t>67</w:t>
        </w:r>
        <w:r>
          <w:fldChar w:fldCharType="end"/>
        </w:r>
      </w:hyperlink>
    </w:p>
    <w:p>
      <w:pPr>
        <w:pStyle w:val="TOC2"/>
        <w:tabs>
          <w:tab w:val="right" w:leader="dot" w:pos="8306"/>
        </w:tabs>
      </w:pPr>
      <w:hyperlink w:anchor="_Toc29654" w:history="1">
        <w:r>
          <w:rPr>
            <w:rFonts w:ascii="仿宋" w:eastAsia="仿宋" w:hAnsi="仿宋" w:cs="仿宋" w:hint="eastAsia"/>
            <w:lang w:eastAsia="zh-CN"/>
          </w:rPr>
          <w:t>(四)、质量培训与教育</w:t>
        </w:r>
        <w:r>
          <w:tab/>
        </w:r>
        <w:r>
          <w:fldChar w:fldCharType="begin"/>
        </w:r>
        <w:r>
          <w:instrText xml:space="preserve"> PAGEREF _Toc29654 \h </w:instrText>
        </w:r>
        <w:r>
          <w:fldChar w:fldCharType="separate"/>
        </w:r>
        <w:r>
          <w:t>69</w:t>
        </w:r>
        <w:r>
          <w:fldChar w:fldCharType="end"/>
        </w:r>
      </w:hyperlink>
    </w:p>
    <w:p>
      <w:pPr>
        <w:pStyle w:val="TOC2"/>
        <w:tabs>
          <w:tab w:val="right" w:leader="dot" w:pos="8306"/>
        </w:tabs>
      </w:pPr>
      <w:hyperlink w:anchor="_Toc3490" w:history="1">
        <w:r>
          <w:rPr>
            <w:rFonts w:ascii="仿宋" w:eastAsia="仿宋" w:hAnsi="仿宋" w:cs="仿宋" w:hint="eastAsia"/>
            <w:lang w:eastAsia="zh-CN"/>
          </w:rPr>
          <w:t>(五)、质量审核与评价</w:t>
        </w:r>
        <w:r>
          <w:tab/>
        </w:r>
        <w:r>
          <w:fldChar w:fldCharType="begin"/>
        </w:r>
        <w:r>
          <w:instrText xml:space="preserve"> PAGEREF _Toc3490 \h </w:instrText>
        </w:r>
        <w:r>
          <w:fldChar w:fldCharType="separate"/>
        </w:r>
        <w:r>
          <w:t>70</w:t>
        </w:r>
        <w:r>
          <w:fldChar w:fldCharType="end"/>
        </w:r>
      </w:hyperlink>
    </w:p>
    <w:p>
      <w:pPr>
        <w:pStyle w:val="TOC2"/>
        <w:tabs>
          <w:tab w:val="right" w:leader="dot" w:pos="8306"/>
        </w:tabs>
      </w:pPr>
      <w:hyperlink w:anchor="_Toc13672" w:history="1">
        <w:r>
          <w:rPr>
            <w:rFonts w:ascii="仿宋" w:eastAsia="仿宋" w:hAnsi="仿宋" w:cs="仿宋" w:hint="eastAsia"/>
            <w:lang w:eastAsia="zh-CN"/>
          </w:rPr>
          <w:t>(六)、不符合与纠正措施</w:t>
        </w:r>
        <w:r>
          <w:tab/>
        </w:r>
        <w:r>
          <w:fldChar w:fldCharType="begin"/>
        </w:r>
        <w:r>
          <w:instrText xml:space="preserve"> PAGEREF _Toc13672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27"/>
      <w:r>
        <w:rPr>
          <w:rFonts w:ascii="仿宋" w:eastAsia="仿宋" w:hAnsi="仿宋" w:cs="仿宋" w:hint="eastAsia"/>
          <w:sz w:val="28"/>
          <w:lang w:eastAsia="zh-CN"/>
        </w:rPr>
        <w:t>一、新型分子筛系列产品项目危机管理</w:t>
      </w:r>
      <w:bookmarkEnd w:id="2"/>
    </w:p>
    <w:p>
      <w:pPr>
        <w:pStyle w:val="Heading2"/>
        <w:rPr>
          <w:rFonts w:ascii="仿宋" w:eastAsia="仿宋" w:hAnsi="仿宋" w:cs="仿宋" w:hint="eastAsia"/>
          <w:lang w:eastAsia="zh-CN"/>
        </w:rPr>
      </w:pPr>
      <w:bookmarkStart w:id="3" w:name="_Toc148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分子筛系列产品项目危机管理中，危机预警与识别是确保新型分子筛系列产品项目稳健运行的核心步骤。通过建立全面的监测机制，新型分子筛系列产品项目团队旨在及时发现和理解潜在的风险和危机因素，以便采取及时的预防和应对措施，确保新型分子筛系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分子筛系列产品项目团队全面分析了整个新型分子筛系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分子筛系列产品项目团队着重于明确定义新型分子筛系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分子筛系列产品项目进展的持续监控，团队能够及时发现潜在问题并作出迅速反应。新型分子筛系列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分子筛系列产品项目得以更有序、可控地推进。</w:t>
      </w:r>
    </w:p>
    <w:p>
      <w:pPr>
        <w:pStyle w:val="Heading2"/>
        <w:ind w:firstLine="560" w:firstLineChars="200"/>
        <w:rPr>
          <w:rFonts w:ascii="仿宋" w:eastAsia="仿宋" w:hAnsi="仿宋" w:cs="仿宋" w:hint="eastAsia"/>
          <w:sz w:val="28"/>
          <w:lang w:eastAsia="zh-CN"/>
        </w:rPr>
      </w:pPr>
      <w:bookmarkStart w:id="4" w:name="_Toc969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在危机发生时，新型分子筛系列产品项目团队立即行动，成立了应急小组。该小组的任务是迅速制定并实施紧急应对措施，以最小化潜在损失。以下是采取的主要措施：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暂停新型分子筛系列产品项目进度：为遏制危机蔓延，新型分子筛系列产品项目暂时停止进行，以便全面评估当前状况。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资源重新分配：重新评估新型分子筛系列产品项目资源的分配，确保最大限度地减小损失。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实时沟通：与关键利益相关者建立实时沟通机制，向他们传递新型分子筛系列产品项目危机的实际状况，保障新型分子筛系列产品项目核心利益。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在紧急应对的同时，新型分子筛系列产品项目团队强调了团队协作和有效沟通的重要性。以下是团队协作的关键举措：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信息共享机制：建立了信息共享平台，确保团队成员能够及时获取新型分子筛系列产品项目危机的实时信息。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领导者沟通：新型分子筛系列产品项目领导者通过定期会议和即时沟通工具，指导团队应对危机，保持团队稳定运行。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随着危机得到初步控制，新型分子筛系列产品项目团队转向制定恢复计划，以确保新型分子筛系列产品项目能够从中迅速恢复。主要恢复计划包括：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修复受损的进度计划：重新评估新型分子筛系列产品项目进度，制定修复计划，确保新型分子筛系列产品项目尽快回归正常进程。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重新调整资源分配：优化资源分配，确保新型分子筛系列产品项目在有限资源下高效运转。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风险管理机制加强：对新型分子筛系列产品项目风险进行全面评估，制定更强化的风险管理策略，以预防未来可能的危机。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079"/>
      <w:r>
        <w:rPr>
          <w:rFonts w:ascii="仿宋" w:eastAsia="仿宋" w:hAnsi="仿宋" w:cs="仿宋" w:hint="eastAsia"/>
          <w:sz w:val="28"/>
          <w:lang w:eastAsia="zh-CN"/>
        </w:rPr>
        <w:t>二、新型分子筛系列产品项目土建工程</w:t>
      </w:r>
      <w:bookmarkEnd w:id="5"/>
    </w:p>
    <w:p>
      <w:pPr>
        <w:pStyle w:val="Heading2"/>
        <w:rPr>
          <w:rFonts w:ascii="仿宋" w:eastAsia="仿宋" w:hAnsi="仿宋" w:cs="仿宋" w:hint="eastAsia"/>
          <w:lang w:eastAsia="zh-CN"/>
        </w:rPr>
      </w:pPr>
      <w:bookmarkStart w:id="6" w:name="_Toc260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在新型分子筛系列产品项目的建筑工程设计中，我们将秉承一系列重要的设计原则，以确保新型分子筛系列产品项目建筑在功能、美观、可持续性等方面达到最佳效果。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首要原则是确保建筑的功能性得到最大化的发挥。我们将充分理解新型分子筛系列产品项目的实际需求，合理布局各个功能区域，保证建筑在满足业务需求的同时，提供高效的工作环境。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在建筑设计中，我们将综合考虑建设和运营成本。通过精细的经济效益分析，确保设计方案在高效利用资源的同时，对新型分子筛系列产品项目的长期盈利能力有积极的贡献。</w:t>
      </w:r>
    </w:p>
    <w:p>
      <w:pPr>
        <w:pStyle w:val="Heading2"/>
        <w:ind w:firstLine="560" w:firstLineChars="200"/>
        <w:rPr>
          <w:rFonts w:ascii="仿宋" w:eastAsia="仿宋" w:hAnsi="仿宋" w:cs="仿宋" w:hint="eastAsia"/>
          <w:sz w:val="28"/>
          <w:lang w:eastAsia="zh-CN"/>
        </w:rPr>
      </w:pPr>
      <w:bookmarkStart w:id="7" w:name="_Toc2800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分子筛系列产品项目的土建工程设计中，我们将精准设定设计年限，结合新型分子筛系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分子筛系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6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分子筛系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分子筛系列产品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分子筛系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7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本期工程新型分子筛系列产品项目预计总建筑面积XXX平方米，其中：计容建筑面积XXX平方米，计划建筑工程投资XX万元，占新型分子筛系列产品项目总投资的XX%。</w:t>
      </w:r>
    </w:p>
    <w:p>
      <w:pPr>
        <w:pStyle w:val="Heading1"/>
        <w:ind w:firstLine="560" w:firstLineChars="200"/>
        <w:rPr>
          <w:rFonts w:ascii="仿宋" w:eastAsia="仿宋" w:hAnsi="仿宋" w:cs="仿宋" w:hint="eastAsia"/>
          <w:sz w:val="28"/>
          <w:lang w:eastAsia="zh-CN"/>
        </w:rPr>
      </w:pPr>
      <w:bookmarkStart w:id="10" w:name="_Toc3104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188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新型分子筛系列产品项目的主要产品是XXXX，预计年产值为XXX万元。这一产品在市场中占据着重要的地位，其广泛的应用范围使得该新型分子筛系列产品项目的市场前景非常广阔。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分子筛系列产品项目的xxx产品作为重要的原材料之一，将在多个领域发挥关键作用。其在建筑、交通、能源等方面的广泛应用将为整个产业链提供强大的支持，形成产业协同效应。新型分子筛系列产品项目的年产值XXX万XXX万XXX万万元不仅反映了其在市场上的巨大潜力，更预示着它对国民经济的积极贡献。这种关联度高、涉及面广的产业关系，使得该新型分子筛系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348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总征地面积为XXXX平方米，相当于约XX.XX亩，其中净用地面积为XXXX平方米，红线范围内相当于约XX.XX亩。这一用地规模充分考虑了新型分子筛系列产品项目的建设需求，保障了新型分子筛系列产品项目在合适的空间内得以充分发展。新型分子筛系列产品项目规划的总建筑面积为XXXX平方米，其中主体工程建设占XXXX平方米，计容建筑面积达XXXX平方米。预计建筑工程的投资将达到XXXX万元，为新型分子筛系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计划购置的设备共计XXXX台（套），设备购置费用为XXXX万元。这一设备购置计划充分考虑到新型分子筛系列产品项目的生产需求和技术要求，确保了新型分子筛系列产品项目在生产运营中具备先进的技术装备和高效的生产能力。设备的合理配置将为新型分子筛系列产品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计划总投资为XXXX万元，预计年实现营业收入为XXXX万元。这一产能规模的设定旨在确保新型分子筛系列产品项目能够在投资与回报之间取得平衡，实现长期可持续的发展。新型分子筛系列产品项目的总投资充分考虑到各个方面的需求，包括用地建设、设备购置等多个环节，以确保新型分子筛系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7615"/>
      <w:r>
        <w:rPr>
          <w:rFonts w:ascii="仿宋" w:eastAsia="仿宋" w:hAnsi="仿宋" w:cs="仿宋" w:hint="eastAsia"/>
          <w:sz w:val="28"/>
          <w:lang w:eastAsia="zh-CN"/>
        </w:rPr>
        <w:t>四、新型分子筛系列产品项目概论</w:t>
      </w:r>
      <w:bookmarkEnd w:id="13"/>
    </w:p>
    <w:p>
      <w:pPr>
        <w:pStyle w:val="Heading2"/>
        <w:rPr>
          <w:rFonts w:ascii="仿宋" w:eastAsia="仿宋" w:hAnsi="仿宋" w:cs="仿宋" w:hint="eastAsia"/>
          <w:lang w:eastAsia="zh-CN"/>
        </w:rPr>
      </w:pPr>
      <w:bookmarkStart w:id="14" w:name="_Toc10577"/>
      <w:r>
        <w:rPr>
          <w:rFonts w:ascii="仿宋" w:eastAsia="仿宋" w:hAnsi="仿宋" w:cs="仿宋" w:hint="eastAsia"/>
          <w:lang w:eastAsia="zh-CN"/>
        </w:rPr>
        <w:t>(一)、新型分子筛系列产品项目概况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起源追溯至对市场的深入洞察。市场的不断演变与变革为新型分子筛系列产品项目提供了难得的机遇。当前市场存在的需求缺口和变革的大环境共同构成了新型分子筛系列产品项目的背景。这个新型分子筛系列产品项目旨在充分利用市场机遇，填补行业中尚未满足的需求，为客户提供全新的解决方案。市场的变革和需求的增长使得这个新型分子筛系列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新型分子筛系列产品项目名称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正式命名为新型分子筛系列产品。这个名称不仅仅是一个标识，更代表了新型分子筛系列产品项目的核心理念和愿景。它蕴含着新型分子筛系列产品项目所要解决问题的关键字，具有强烈的表达和辨识度，为新型分子筛系列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新型分子筛系列产品项目目标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核心目标是提供一种全新、高效的解决方案，满足客户日益增长的需求。新型分子筛系列产品项目追求的不仅仅是满足市场需求，更是在市场中获得卓越的竞争优势。通过不断提升产品或服务的质量和创新水平，新型分子筛系列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新型分子筛系列产品项目范围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全面涵盖了产品研发、制造、市场推广和售后服务，确保从产品设计到最终用户体验的全方位关注。这一全面的新型分子筛系列产品项目范围是为了确保新型分子筛系列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新型分子筛系列产品项目时间表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计划在未来18个月内完成，包括研发、测试、市场试点和正式推出等不同阶段。这个时间表的合理设计是为了确保新型分子筛系列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新型分子筛系列产品项目预算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总预算估算为XX百万美元，主要分配在研发、市场推广、人员培训和运营等方面。这一充足的预算为新型分子筛系列产品项目提供了充足的资源，确保新型分子筛系列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新型分子筛系列产品项目风险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可能面临的风险包括市场接受度低、技术难题、竞争激烈等。新型分子筛系列产品项目团队已经制定了相应的风险应对计划，通过前瞻性的风险管理，确保新型分子筛系列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新型分子筛系列产品项目团队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新型分子筛系列产品项目汇聚了一支经验丰富、多领域专业素养的核心团队，确保新型分子筛系列产品项目在各个方面都能拥有高水平的执行力。团队的协同作战是新型分子筛系列产品项目成功的关键因素之一。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新型分子筛系列产品项目背景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新型分子筛系列产品项目的背景根植于市场对更高效、创新产品的渴望，同时也受到科技发展对行业格局的深刻改变的影响。这为新型分子筛系列产品项目提供了广阔的发展空间和市场需求。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新型分子筛系列产品项目现状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截至目前，新型分子筛系列产品项目已完成市场调研和技术验证，取得了初步的成功。这为新型分子筛系列产品项目在未来的发展奠定了坚实的基础，为更远大的目标打下了坚实的基石。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261"/>
      <w:r>
        <w:rPr>
          <w:rFonts w:ascii="仿宋" w:eastAsia="仿宋" w:hAnsi="仿宋" w:cs="仿宋" w:hint="eastAsia"/>
          <w:sz w:val="28"/>
          <w:lang w:eastAsia="zh-CN"/>
        </w:rPr>
        <w:t>(二)、新型分子筛系列产品项目目标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分子筛系列产品项目首要业务目标是在市场中占据有利地位，实现产品/服务的成功推广和销售。通过不断提升产品质量、创新性，新型分子筛系列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在科技迅速发展的时代，新型分子筛系列产品项目着眼于技术创新。通过持续的研发和技术升级，新型分子筛系列产品项目旨在推出更具创新性的产品或服务，以满足市场对新鲜、先进解决方案的需求。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分子筛系列产品项目设定了客户满意度目标。通过提供卓越的产品质量和优质的客户服务，新型分子筛系列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新型分子筛系列产品项目注重社会责任和可持续发展。通过实施环保、社会责任新型分子筛系列产品项目，新型分子筛系列产品项目致力于在经济发展的同时保护环境，促进社会公平，实现可持续经营。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新型分子筛系列产品项目的团队是实现目标的核心驱动力。因此，新型分子筛系列产品项目设定了团队发展目标，包括提升团队成员的专业技能、培养领导力，以及搭建协同高效的团队工作氛围。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8564"/>
      <w:r>
        <w:rPr>
          <w:rFonts w:ascii="仿宋" w:eastAsia="仿宋" w:hAnsi="仿宋" w:cs="仿宋" w:hint="eastAsia"/>
          <w:sz w:val="28"/>
          <w:lang w:eastAsia="zh-CN"/>
        </w:rPr>
        <w:t>(三)、新型分子筛系列产品项目提出的理由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新型分子筛系列产品项目提出的理由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提出源于对市场机遇的深刻洞察。当前市场中存在的需求缺口和行业发展趋势表明，有巨大的商业机会等待被开发。通过准确捕捉市场机遇，新型分子筛系列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理念基于对技术创新的信仰。通过持续的研发和技术投入，新型分子筛系列产品项目有望推出更具创新性的产品或服务。在科技飞速发展的当下，新型分子筛系列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提出是为了增强企业的行业竞争力。通过提升产品或服务的质量和独特性，新型分子筛系列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响应了消费者需求的变化。随着社会和科技的不断发展，消费者对产品和服务的需求也在发生变化。通过深入了解并及时回应消费者的新需求，新型分子筛系列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提出是企业战略发展规划的一部分。在面对日益激烈的市场竞争和不断变化的商业环境中，新型分子筛系列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提出不仅仅是基于商业考量，还注重社会责任。通过推出环保、社会责任等方面的新型分子筛系列产品项目，新型分子筛系列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新型分子筛系列产品项目的提出反映了对利益相关者期望的关注。包括客户、员工、投资者等利益相关者在企业发展中都有着各自的期望，新型分子筛系列产品项目力求在满足这些期望的同时，取得更大的共赢。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300"/>
      <w:r>
        <w:rPr>
          <w:rFonts w:ascii="仿宋" w:eastAsia="仿宋" w:hAnsi="仿宋" w:cs="仿宋" w:hint="eastAsia"/>
          <w:sz w:val="28"/>
          <w:lang w:eastAsia="zh-CN"/>
        </w:rPr>
        <w:t>(四)、新型分子筛系列产品项目意义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在实施新型分子筛系列产品项目的过程中，我们不仅仅是在追逐商业成功，更是为企业和社会的多个层面创造了深远的意义。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首要意义在于提升企业的市场竞争力。通过持续的创新和对产品质量的高标准要求，新型分子筛系列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https://d.book118.com/498111063013006040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070C4"/>
    <w:rsid w:val="647070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1106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2024-02-20T05:46:00Z</dcterms:created>
  <dcterms:modified xsi:type="dcterms:W3CDTF">2024-02-20T05:47:03Z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24C521BFD1424DDBAD15DA7224AF539C_11</vt:lpwstr>
  </property>
  <property fmtid="{D5CDD505-2E9C-101B-9397-08002B2CF9AE}" pid="3" name="KSOProductBuildVer">
    <vt:lpwstr>2052-12.1.0.16250</vt:lpwstr>
  </property>
</Properties>
</file>