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油气回收设备项目风险可行性方案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75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9114" w:history="1">
        <w:r>
          <w:rPr>
            <w:rFonts w:ascii="仿宋" w:eastAsia="仿宋" w:hAnsi="仿宋" w:cs="仿宋" w:hint="eastAsia"/>
            <w:lang w:eastAsia="zh-CN"/>
          </w:rPr>
          <w:t>一、油气回收设备项目建设背景</w:t>
        </w:r>
        <w:r>
          <w:tab/>
        </w:r>
        <w:r>
          <w:fldChar w:fldCharType="begin"/>
        </w:r>
        <w:r>
          <w:instrText xml:space="preserve"> PAGEREF _Toc29114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(一)、油气回收设备项目提出背景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" w:history="1">
        <w:r>
          <w:rPr>
            <w:rFonts w:ascii="仿宋" w:eastAsia="仿宋" w:hAnsi="仿宋" w:cs="仿宋" w:hint="eastAsia"/>
            <w:lang w:eastAsia="zh-CN"/>
          </w:rPr>
          <w:t>(二)、油气回收设备项目建设的必要性</w:t>
        </w:r>
        <w:r>
          <w:tab/>
        </w:r>
        <w:r>
          <w:fldChar w:fldCharType="begin"/>
        </w:r>
        <w:r>
          <w:instrText xml:space="preserve"> PAGEREF _Toc741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8" w:history="1">
        <w:r>
          <w:rPr>
            <w:rFonts w:ascii="仿宋" w:eastAsia="仿宋" w:hAnsi="仿宋" w:cs="仿宋" w:hint="eastAsia"/>
            <w:lang w:eastAsia="zh-CN"/>
          </w:rPr>
          <w:t>(三)、油气回收设备项目建设的可行性</w:t>
        </w:r>
        <w:r>
          <w:tab/>
        </w:r>
        <w:r>
          <w:fldChar w:fldCharType="begin"/>
        </w:r>
        <w:r>
          <w:instrText xml:space="preserve"> PAGEREF _Toc23008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9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_Toc15229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_Toc1577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8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_Toc11788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9" w:history="1">
        <w:r>
          <w:rPr>
            <w:rFonts w:ascii="仿宋" w:eastAsia="仿宋" w:hAnsi="仿宋" w:cs="仿宋" w:hint="eastAsia"/>
            <w:lang w:eastAsia="zh-CN"/>
          </w:rPr>
          <w:t>(三)、油气回收设备项目组成</w:t>
        </w:r>
        <w:r>
          <w:tab/>
        </w:r>
        <w:r>
          <w:fldChar w:fldCharType="begin"/>
        </w:r>
        <w:r>
          <w:instrText xml:space="preserve"> PAGEREF _Toc23389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_Toc1633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45" w:history="1">
        <w:r>
          <w:rPr>
            <w:rFonts w:ascii="仿宋" w:eastAsia="仿宋" w:hAnsi="仿宋" w:cs="仿宋" w:hint="eastAsia"/>
            <w:lang w:eastAsia="zh-CN"/>
          </w:rPr>
          <w:t>三、油气回收设备项目建设目标</w:t>
        </w:r>
        <w:r>
          <w:tab/>
        </w:r>
        <w:r>
          <w:fldChar w:fldCharType="begin"/>
        </w:r>
        <w:r>
          <w:instrText xml:space="preserve"> PAGEREF _Toc9345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(一)、油气回收设备项目建设目标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5" w:history="1">
        <w:r>
          <w:rPr>
            <w:rFonts w:ascii="仿宋" w:eastAsia="仿宋" w:hAnsi="仿宋" w:cs="仿宋" w:hint="eastAsia"/>
            <w:lang w:eastAsia="zh-CN"/>
          </w:rPr>
          <w:t>四、油气回收设备项目选址</w:t>
        </w:r>
        <w:r>
          <w:tab/>
        </w:r>
        <w:r>
          <w:fldChar w:fldCharType="begin"/>
        </w:r>
        <w:r>
          <w:instrText xml:space="preserve"> PAGEREF _Toc30045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4" w:history="1">
        <w:r>
          <w:rPr>
            <w:rFonts w:ascii="仿宋" w:eastAsia="仿宋" w:hAnsi="仿宋" w:cs="仿宋" w:hint="eastAsia"/>
            <w:lang w:eastAsia="zh-CN"/>
          </w:rPr>
          <w:t>(一)、油气回收设备项目选址原则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2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_Toc32562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_Toc15679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4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_Toc17734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_Toc5847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4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_Toc5284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61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_Toc30061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_Toc28536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_Toc27476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_Toc13532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_Toc25273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_Toc22186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_Toc11485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_Toc1310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_Toc22783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_Toc16353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37" w:history="1">
        <w:r>
          <w:rPr>
            <w:rFonts w:ascii="仿宋" w:eastAsia="仿宋" w:hAnsi="仿宋" w:cs="仿宋" w:hint="eastAsia"/>
            <w:lang w:eastAsia="zh-CN"/>
          </w:rPr>
          <w:t>六、油气回收设备项目建设符合性</w:t>
        </w:r>
        <w:r>
          <w:tab/>
        </w:r>
        <w:r>
          <w:fldChar w:fldCharType="begin"/>
        </w:r>
        <w:r>
          <w:instrText xml:space="preserve"> PAGEREF _Toc14937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2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5" w:history="1">
        <w:r>
          <w:rPr>
            <w:rFonts w:ascii="仿宋" w:eastAsia="仿宋" w:hAnsi="仿宋" w:cs="仿宋" w:hint="eastAsia"/>
            <w:lang w:eastAsia="zh-CN"/>
          </w:rPr>
          <w:t>(二)、油气回收设备项目选址与用地规划相容性</w:t>
        </w:r>
        <w:r>
          <w:tab/>
        </w:r>
        <w:r>
          <w:fldChar w:fldCharType="begin"/>
        </w:r>
        <w:r>
          <w:instrText xml:space="preserve"> PAGEREF _Toc15465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8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_Toc3558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_Toc14527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_Toc20785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65" w:history="1">
        <w:r>
          <w:rPr>
            <w:rFonts w:ascii="仿宋" w:eastAsia="仿宋" w:hAnsi="仿宋" w:cs="仿宋" w:hint="eastAsia"/>
            <w:lang w:eastAsia="zh-CN"/>
          </w:rPr>
          <w:t>八、油气回收设备项目组织管理与招投标</w:t>
        </w:r>
        <w:r>
          <w:tab/>
        </w:r>
        <w:r>
          <w:fldChar w:fldCharType="begin"/>
        </w:r>
        <w:r>
          <w:instrText xml:space="preserve"> PAGEREF _Toc6165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7" w:history="1">
        <w:r>
          <w:rPr>
            <w:rFonts w:ascii="仿宋" w:eastAsia="仿宋" w:hAnsi="仿宋" w:cs="仿宋" w:hint="eastAsia"/>
            <w:lang w:eastAsia="zh-CN"/>
          </w:rPr>
          <w:t>(一)、油气回收设备项目筹建时期的组织与管理</w:t>
        </w:r>
        <w:r>
          <w:tab/>
        </w:r>
        <w:r>
          <w:fldChar w:fldCharType="begin"/>
        </w:r>
        <w:r>
          <w:instrText xml:space="preserve"> PAGEREF _Toc16687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(二)、油气回收设备项目运行时期的组织与管理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5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_Toc12505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https://d.book118.com/498113023024006032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油气回收设备项目风险可行性方案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油气回收设备项目风险可行性方案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2D51C3"/>
    <w:rsid w:val="322D51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98113023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2024-01-24T07:42:00Z</dcterms:created>
  <dcterms:modified xsi:type="dcterms:W3CDTF">2024-01-24T07:42:36Z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7BEE99C2BF1B4639BFDBB27B212BD894_11</vt:lpwstr>
  </property>
  <property fmtid="{D5CDD505-2E9C-101B-9397-08002B2CF9AE}" pid="3" name="KSOProductBuildVer">
    <vt:lpwstr>2052-12.1.0.16120</vt:lpwstr>
  </property>
</Properties>
</file>