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衡器（秤）项目规划设计蓝图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72" w:history="1">
        <w:r>
          <w:rPr>
            <w:rFonts w:ascii="仿宋" w:eastAsia="仿宋" w:hAnsi="仿宋" w:cs="仿宋" w:hint="eastAsia"/>
            <w:lang w:eastAsia="zh-CN"/>
          </w:rPr>
          <w:t>概论</w:t>
        </w:r>
        <w:r>
          <w:tab/>
        </w:r>
        <w:r>
          <w:fldChar w:fldCharType="begin"/>
        </w:r>
        <w:r>
          <w:instrText xml:space="preserve"> PAGEREF _Toc10872 \h </w:instrText>
        </w:r>
        <w:r>
          <w:fldChar w:fldCharType="separate"/>
        </w:r>
        <w:r>
          <w:t>3</w:t>
        </w:r>
        <w:r>
          <w:fldChar w:fldCharType="end"/>
        </w:r>
      </w:hyperlink>
    </w:p>
    <w:p>
      <w:pPr>
        <w:pStyle w:val="TOC1"/>
        <w:tabs>
          <w:tab w:val="right" w:leader="dot" w:pos="8306"/>
        </w:tabs>
      </w:pPr>
      <w:hyperlink w:anchor="_Toc8606" w:history="1">
        <w:r>
          <w:rPr>
            <w:rFonts w:ascii="仿宋" w:eastAsia="仿宋" w:hAnsi="仿宋" w:cs="仿宋" w:hint="eastAsia"/>
            <w:lang w:eastAsia="zh-CN"/>
          </w:rPr>
          <w:t>一、衡器（秤）项目建设背景及必要性分析</w:t>
        </w:r>
        <w:r>
          <w:tab/>
        </w:r>
        <w:r>
          <w:fldChar w:fldCharType="begin"/>
        </w:r>
        <w:r>
          <w:instrText xml:space="preserve"> PAGEREF _Toc8606 \h </w:instrText>
        </w:r>
        <w:r>
          <w:fldChar w:fldCharType="separate"/>
        </w:r>
        <w:r>
          <w:t>3</w:t>
        </w:r>
        <w:r>
          <w:fldChar w:fldCharType="end"/>
        </w:r>
      </w:hyperlink>
    </w:p>
    <w:p>
      <w:pPr>
        <w:pStyle w:val="TOC2"/>
        <w:tabs>
          <w:tab w:val="right" w:leader="dot" w:pos="8306"/>
        </w:tabs>
      </w:pPr>
      <w:hyperlink w:anchor="_Toc16341" w:history="1">
        <w:r>
          <w:rPr>
            <w:rFonts w:ascii="仿宋" w:eastAsia="仿宋" w:hAnsi="仿宋" w:cs="仿宋" w:hint="eastAsia"/>
            <w:lang w:eastAsia="zh-CN"/>
          </w:rPr>
          <w:t>(一)、衡器（秤）项目背景分析</w:t>
        </w:r>
        <w:r>
          <w:tab/>
        </w:r>
        <w:r>
          <w:fldChar w:fldCharType="begin"/>
        </w:r>
        <w:r>
          <w:instrText xml:space="preserve"> PAGEREF _Toc16341 \h </w:instrText>
        </w:r>
        <w:r>
          <w:fldChar w:fldCharType="separate"/>
        </w:r>
        <w:r>
          <w:t>3</w:t>
        </w:r>
        <w:r>
          <w:fldChar w:fldCharType="end"/>
        </w:r>
      </w:hyperlink>
    </w:p>
    <w:p>
      <w:pPr>
        <w:pStyle w:val="TOC2"/>
        <w:tabs>
          <w:tab w:val="right" w:leader="dot" w:pos="8306"/>
        </w:tabs>
      </w:pPr>
      <w:hyperlink w:anchor="_Toc8553" w:history="1">
        <w:r>
          <w:rPr>
            <w:rFonts w:ascii="仿宋" w:eastAsia="仿宋" w:hAnsi="仿宋" w:cs="仿宋" w:hint="eastAsia"/>
            <w:lang w:eastAsia="zh-CN"/>
          </w:rPr>
          <w:t>(二)、衡器（秤）项目建设必要性分析</w:t>
        </w:r>
        <w:r>
          <w:tab/>
        </w:r>
        <w:r>
          <w:fldChar w:fldCharType="begin"/>
        </w:r>
        <w:r>
          <w:instrText xml:space="preserve"> PAGEREF _Toc8553 \h </w:instrText>
        </w:r>
        <w:r>
          <w:fldChar w:fldCharType="separate"/>
        </w:r>
        <w:r>
          <w:t>5</w:t>
        </w:r>
        <w:r>
          <w:fldChar w:fldCharType="end"/>
        </w:r>
      </w:hyperlink>
    </w:p>
    <w:p>
      <w:pPr>
        <w:pStyle w:val="TOC1"/>
        <w:tabs>
          <w:tab w:val="right" w:leader="dot" w:pos="8306"/>
        </w:tabs>
      </w:pPr>
      <w:hyperlink w:anchor="_Toc12917" w:history="1">
        <w:r>
          <w:rPr>
            <w:rFonts w:ascii="仿宋" w:eastAsia="仿宋" w:hAnsi="仿宋" w:cs="仿宋" w:hint="eastAsia"/>
            <w:lang w:eastAsia="zh-CN"/>
          </w:rPr>
          <w:t>二、衡器（秤）项目危机管理</w:t>
        </w:r>
        <w:r>
          <w:tab/>
        </w:r>
        <w:r>
          <w:fldChar w:fldCharType="begin"/>
        </w:r>
        <w:r>
          <w:instrText xml:space="preserve"> PAGEREF _Toc12917 \h </w:instrText>
        </w:r>
        <w:r>
          <w:fldChar w:fldCharType="separate"/>
        </w:r>
        <w:r>
          <w:t>6</w:t>
        </w:r>
        <w:r>
          <w:fldChar w:fldCharType="end"/>
        </w:r>
      </w:hyperlink>
    </w:p>
    <w:p>
      <w:pPr>
        <w:pStyle w:val="TOC2"/>
        <w:tabs>
          <w:tab w:val="right" w:leader="dot" w:pos="8306"/>
        </w:tabs>
      </w:pPr>
      <w:hyperlink w:anchor="_Toc24232" w:history="1">
        <w:r>
          <w:rPr>
            <w:rFonts w:ascii="仿宋" w:eastAsia="仿宋" w:hAnsi="仿宋" w:cs="仿宋" w:hint="eastAsia"/>
            <w:lang w:eastAsia="zh-CN"/>
          </w:rPr>
          <w:t>(一)、危机预警与识别</w:t>
        </w:r>
        <w:r>
          <w:tab/>
        </w:r>
        <w:r>
          <w:fldChar w:fldCharType="begin"/>
        </w:r>
        <w:r>
          <w:instrText xml:space="preserve"> PAGEREF _Toc24232 \h </w:instrText>
        </w:r>
        <w:r>
          <w:fldChar w:fldCharType="separate"/>
        </w:r>
        <w:r>
          <w:t>6</w:t>
        </w:r>
        <w:r>
          <w:fldChar w:fldCharType="end"/>
        </w:r>
      </w:hyperlink>
    </w:p>
    <w:p>
      <w:pPr>
        <w:pStyle w:val="TOC2"/>
        <w:tabs>
          <w:tab w:val="right" w:leader="dot" w:pos="8306"/>
        </w:tabs>
      </w:pPr>
      <w:hyperlink w:anchor="_Toc31228" w:history="1">
        <w:r>
          <w:rPr>
            <w:rFonts w:ascii="仿宋" w:eastAsia="仿宋" w:hAnsi="仿宋" w:cs="仿宋" w:hint="eastAsia"/>
            <w:lang w:eastAsia="zh-CN"/>
          </w:rPr>
          <w:t>(二)、危机应对与恢复</w:t>
        </w:r>
        <w:r>
          <w:tab/>
        </w:r>
        <w:r>
          <w:fldChar w:fldCharType="begin"/>
        </w:r>
        <w:r>
          <w:instrText xml:space="preserve"> PAGEREF _Toc31228 \h </w:instrText>
        </w:r>
        <w:r>
          <w:fldChar w:fldCharType="separate"/>
        </w:r>
        <w:r>
          <w:t>7</w:t>
        </w:r>
        <w:r>
          <w:fldChar w:fldCharType="end"/>
        </w:r>
      </w:hyperlink>
    </w:p>
    <w:p>
      <w:pPr>
        <w:pStyle w:val="TOC1"/>
        <w:tabs>
          <w:tab w:val="right" w:leader="dot" w:pos="8306"/>
        </w:tabs>
      </w:pPr>
      <w:hyperlink w:anchor="_Toc20076" w:history="1">
        <w:r>
          <w:rPr>
            <w:rFonts w:ascii="仿宋" w:eastAsia="仿宋" w:hAnsi="仿宋" w:cs="仿宋" w:hint="eastAsia"/>
            <w:lang w:eastAsia="zh-CN"/>
          </w:rPr>
          <w:t>三、衡器（秤）项目可持续发展</w:t>
        </w:r>
        <w:r>
          <w:tab/>
        </w:r>
        <w:r>
          <w:fldChar w:fldCharType="begin"/>
        </w:r>
        <w:r>
          <w:instrText xml:space="preserve"> PAGEREF _Toc20076 \h </w:instrText>
        </w:r>
        <w:r>
          <w:fldChar w:fldCharType="separate"/>
        </w:r>
        <w:r>
          <w:t>8</w:t>
        </w:r>
        <w:r>
          <w:fldChar w:fldCharType="end"/>
        </w:r>
      </w:hyperlink>
    </w:p>
    <w:p>
      <w:pPr>
        <w:pStyle w:val="TOC2"/>
        <w:tabs>
          <w:tab w:val="right" w:leader="dot" w:pos="8306"/>
        </w:tabs>
      </w:pPr>
      <w:hyperlink w:anchor="_Toc2885" w:history="1">
        <w:r>
          <w:rPr>
            <w:rFonts w:ascii="仿宋" w:eastAsia="仿宋" w:hAnsi="仿宋" w:cs="仿宋" w:hint="eastAsia"/>
            <w:lang w:eastAsia="zh-CN"/>
          </w:rPr>
          <w:t>(一)、可持续战略与实践</w:t>
        </w:r>
        <w:r>
          <w:tab/>
        </w:r>
        <w:r>
          <w:fldChar w:fldCharType="begin"/>
        </w:r>
        <w:r>
          <w:instrText xml:space="preserve"> PAGEREF _Toc2885 \h </w:instrText>
        </w:r>
        <w:r>
          <w:fldChar w:fldCharType="separate"/>
        </w:r>
        <w:r>
          <w:t>8</w:t>
        </w:r>
        <w:r>
          <w:fldChar w:fldCharType="end"/>
        </w:r>
      </w:hyperlink>
    </w:p>
    <w:p>
      <w:pPr>
        <w:pStyle w:val="TOC2"/>
        <w:tabs>
          <w:tab w:val="right" w:leader="dot" w:pos="8306"/>
        </w:tabs>
      </w:pPr>
      <w:hyperlink w:anchor="_Toc24043" w:history="1">
        <w:r>
          <w:rPr>
            <w:rFonts w:ascii="仿宋" w:eastAsia="仿宋" w:hAnsi="仿宋" w:cs="仿宋" w:hint="eastAsia"/>
            <w:lang w:eastAsia="zh-CN"/>
          </w:rPr>
          <w:t>(二)、环保与社会责任</w:t>
        </w:r>
        <w:r>
          <w:tab/>
        </w:r>
        <w:r>
          <w:fldChar w:fldCharType="begin"/>
        </w:r>
        <w:r>
          <w:instrText xml:space="preserve"> PAGEREF _Toc24043 \h </w:instrText>
        </w:r>
        <w:r>
          <w:fldChar w:fldCharType="separate"/>
        </w:r>
        <w:r>
          <w:t>9</w:t>
        </w:r>
        <w:r>
          <w:fldChar w:fldCharType="end"/>
        </w:r>
      </w:hyperlink>
    </w:p>
    <w:p>
      <w:pPr>
        <w:pStyle w:val="TOC1"/>
        <w:tabs>
          <w:tab w:val="right" w:leader="dot" w:pos="8306"/>
        </w:tabs>
      </w:pPr>
      <w:hyperlink w:anchor="_Toc25430" w:history="1">
        <w:r>
          <w:rPr>
            <w:rFonts w:ascii="仿宋" w:eastAsia="仿宋" w:hAnsi="仿宋" w:cs="仿宋" w:hint="eastAsia"/>
            <w:lang w:eastAsia="zh-CN"/>
          </w:rPr>
          <w:t>四、衡器（秤）项目文档管理</w:t>
        </w:r>
        <w:r>
          <w:tab/>
        </w:r>
        <w:r>
          <w:fldChar w:fldCharType="begin"/>
        </w:r>
        <w:r>
          <w:instrText xml:space="preserve"> PAGEREF _Toc25430 \h </w:instrText>
        </w:r>
        <w:r>
          <w:fldChar w:fldCharType="separate"/>
        </w:r>
        <w:r>
          <w:t>10</w:t>
        </w:r>
        <w:r>
          <w:fldChar w:fldCharType="end"/>
        </w:r>
      </w:hyperlink>
    </w:p>
    <w:p>
      <w:pPr>
        <w:pStyle w:val="TOC2"/>
        <w:tabs>
          <w:tab w:val="right" w:leader="dot" w:pos="8306"/>
        </w:tabs>
      </w:pPr>
      <w:hyperlink w:anchor="_Toc20531" w:history="1">
        <w:r>
          <w:rPr>
            <w:rFonts w:ascii="仿宋" w:eastAsia="仿宋" w:hAnsi="仿宋" w:cs="仿宋" w:hint="eastAsia"/>
            <w:lang w:eastAsia="zh-CN"/>
          </w:rPr>
          <w:t>(一)、文档编制与审查</w:t>
        </w:r>
        <w:r>
          <w:tab/>
        </w:r>
        <w:r>
          <w:fldChar w:fldCharType="begin"/>
        </w:r>
        <w:r>
          <w:instrText xml:space="preserve"> PAGEREF _Toc20531 \h </w:instrText>
        </w:r>
        <w:r>
          <w:fldChar w:fldCharType="separate"/>
        </w:r>
        <w:r>
          <w:t>10</w:t>
        </w:r>
        <w:r>
          <w:fldChar w:fldCharType="end"/>
        </w:r>
      </w:hyperlink>
    </w:p>
    <w:p>
      <w:pPr>
        <w:pStyle w:val="TOC2"/>
        <w:tabs>
          <w:tab w:val="right" w:leader="dot" w:pos="8306"/>
        </w:tabs>
      </w:pPr>
      <w:hyperlink w:anchor="_Toc29362" w:history="1">
        <w:r>
          <w:rPr>
            <w:rFonts w:ascii="仿宋" w:eastAsia="仿宋" w:hAnsi="仿宋" w:cs="仿宋" w:hint="eastAsia"/>
            <w:lang w:eastAsia="zh-CN"/>
          </w:rPr>
          <w:t>(二)、文档发布与分发</w:t>
        </w:r>
        <w:r>
          <w:tab/>
        </w:r>
        <w:r>
          <w:fldChar w:fldCharType="begin"/>
        </w:r>
        <w:r>
          <w:instrText xml:space="preserve"> PAGEREF _Toc29362 \h </w:instrText>
        </w:r>
        <w:r>
          <w:fldChar w:fldCharType="separate"/>
        </w:r>
        <w:r>
          <w:t>11</w:t>
        </w:r>
        <w:r>
          <w:fldChar w:fldCharType="end"/>
        </w:r>
      </w:hyperlink>
    </w:p>
    <w:p>
      <w:pPr>
        <w:pStyle w:val="TOC2"/>
        <w:tabs>
          <w:tab w:val="right" w:leader="dot" w:pos="8306"/>
        </w:tabs>
      </w:pPr>
      <w:hyperlink w:anchor="_Toc28318" w:history="1">
        <w:r>
          <w:rPr>
            <w:rFonts w:ascii="仿宋" w:eastAsia="仿宋" w:hAnsi="仿宋" w:cs="仿宋" w:hint="eastAsia"/>
            <w:lang w:eastAsia="zh-CN"/>
          </w:rPr>
          <w:t>(三)、文档存档与归档</w:t>
        </w:r>
        <w:r>
          <w:tab/>
        </w:r>
        <w:r>
          <w:fldChar w:fldCharType="begin"/>
        </w:r>
        <w:r>
          <w:instrText xml:space="preserve"> PAGEREF _Toc28318 \h </w:instrText>
        </w:r>
        <w:r>
          <w:fldChar w:fldCharType="separate"/>
        </w:r>
        <w:r>
          <w:t>12</w:t>
        </w:r>
        <w:r>
          <w:fldChar w:fldCharType="end"/>
        </w:r>
      </w:hyperlink>
    </w:p>
    <w:p>
      <w:pPr>
        <w:pStyle w:val="TOC1"/>
        <w:tabs>
          <w:tab w:val="right" w:leader="dot" w:pos="8306"/>
        </w:tabs>
      </w:pPr>
      <w:hyperlink w:anchor="_Toc13458" w:history="1">
        <w:r>
          <w:rPr>
            <w:rFonts w:ascii="仿宋" w:eastAsia="仿宋" w:hAnsi="仿宋" w:cs="仿宋" w:hint="eastAsia"/>
            <w:lang w:eastAsia="zh-CN"/>
          </w:rPr>
          <w:t>五、衡器（秤）项目建设单位说明</w:t>
        </w:r>
        <w:r>
          <w:tab/>
        </w:r>
        <w:r>
          <w:fldChar w:fldCharType="begin"/>
        </w:r>
        <w:r>
          <w:instrText xml:space="preserve"> PAGEREF _Toc13458 \h </w:instrText>
        </w:r>
        <w:r>
          <w:fldChar w:fldCharType="separate"/>
        </w:r>
        <w:r>
          <w:t>13</w:t>
        </w:r>
        <w:r>
          <w:fldChar w:fldCharType="end"/>
        </w:r>
      </w:hyperlink>
    </w:p>
    <w:p>
      <w:pPr>
        <w:pStyle w:val="TOC2"/>
        <w:tabs>
          <w:tab w:val="right" w:leader="dot" w:pos="8306"/>
        </w:tabs>
      </w:pPr>
      <w:hyperlink w:anchor="_Toc18878" w:history="1">
        <w:r>
          <w:rPr>
            <w:rFonts w:ascii="仿宋" w:eastAsia="仿宋" w:hAnsi="仿宋" w:cs="仿宋" w:hint="eastAsia"/>
            <w:lang w:eastAsia="zh-CN"/>
          </w:rPr>
          <w:t>(一)、衡器（秤）项目承办单位基本情况</w:t>
        </w:r>
        <w:r>
          <w:tab/>
        </w:r>
        <w:r>
          <w:fldChar w:fldCharType="begin"/>
        </w:r>
        <w:r>
          <w:instrText xml:space="preserve"> PAGEREF _Toc18878 \h </w:instrText>
        </w:r>
        <w:r>
          <w:fldChar w:fldCharType="separate"/>
        </w:r>
        <w:r>
          <w:t>13</w:t>
        </w:r>
        <w:r>
          <w:fldChar w:fldCharType="end"/>
        </w:r>
      </w:hyperlink>
    </w:p>
    <w:p>
      <w:pPr>
        <w:pStyle w:val="TOC2"/>
        <w:tabs>
          <w:tab w:val="right" w:leader="dot" w:pos="8306"/>
        </w:tabs>
      </w:pPr>
      <w:hyperlink w:anchor="_Toc22668" w:history="1">
        <w:r>
          <w:rPr>
            <w:rFonts w:ascii="仿宋" w:eastAsia="仿宋" w:hAnsi="仿宋" w:cs="仿宋" w:hint="eastAsia"/>
            <w:lang w:eastAsia="zh-CN"/>
          </w:rPr>
          <w:t>(二)、公司经济效益分析</w:t>
        </w:r>
        <w:r>
          <w:tab/>
        </w:r>
        <w:r>
          <w:fldChar w:fldCharType="begin"/>
        </w:r>
        <w:r>
          <w:instrText xml:space="preserve"> PAGEREF _Toc22668 \h </w:instrText>
        </w:r>
        <w:r>
          <w:fldChar w:fldCharType="separate"/>
        </w:r>
        <w:r>
          <w:t>14</w:t>
        </w:r>
        <w:r>
          <w:fldChar w:fldCharType="end"/>
        </w:r>
      </w:hyperlink>
    </w:p>
    <w:p>
      <w:pPr>
        <w:pStyle w:val="TOC1"/>
        <w:tabs>
          <w:tab w:val="right" w:leader="dot" w:pos="8306"/>
        </w:tabs>
      </w:pPr>
      <w:hyperlink w:anchor="_Toc30431" w:history="1">
        <w:r>
          <w:rPr>
            <w:rFonts w:ascii="仿宋" w:eastAsia="仿宋" w:hAnsi="仿宋" w:cs="仿宋" w:hint="eastAsia"/>
            <w:lang w:eastAsia="zh-CN"/>
          </w:rPr>
          <w:t>六、产品规划分析</w:t>
        </w:r>
        <w:r>
          <w:tab/>
        </w:r>
        <w:r>
          <w:fldChar w:fldCharType="begin"/>
        </w:r>
        <w:r>
          <w:instrText xml:space="preserve"> PAGEREF _Toc30431 \h </w:instrText>
        </w:r>
        <w:r>
          <w:fldChar w:fldCharType="separate"/>
        </w:r>
        <w:r>
          <w:t>15</w:t>
        </w:r>
        <w:r>
          <w:fldChar w:fldCharType="end"/>
        </w:r>
      </w:hyperlink>
    </w:p>
    <w:p>
      <w:pPr>
        <w:pStyle w:val="TOC2"/>
        <w:tabs>
          <w:tab w:val="right" w:leader="dot" w:pos="8306"/>
        </w:tabs>
      </w:pPr>
      <w:hyperlink w:anchor="_Toc23203" w:history="1">
        <w:r>
          <w:rPr>
            <w:rFonts w:ascii="仿宋" w:eastAsia="仿宋" w:hAnsi="仿宋" w:cs="仿宋" w:hint="eastAsia"/>
            <w:lang w:eastAsia="zh-CN"/>
          </w:rPr>
          <w:t>(一)、产品规划</w:t>
        </w:r>
        <w:r>
          <w:tab/>
        </w:r>
        <w:r>
          <w:fldChar w:fldCharType="begin"/>
        </w:r>
        <w:r>
          <w:instrText xml:space="preserve"> PAGEREF _Toc23203 \h </w:instrText>
        </w:r>
        <w:r>
          <w:fldChar w:fldCharType="separate"/>
        </w:r>
        <w:r>
          <w:t>15</w:t>
        </w:r>
        <w:r>
          <w:fldChar w:fldCharType="end"/>
        </w:r>
      </w:hyperlink>
    </w:p>
    <w:p>
      <w:pPr>
        <w:pStyle w:val="TOC2"/>
        <w:tabs>
          <w:tab w:val="right" w:leader="dot" w:pos="8306"/>
        </w:tabs>
      </w:pPr>
      <w:hyperlink w:anchor="_Toc22090" w:history="1">
        <w:r>
          <w:rPr>
            <w:rFonts w:ascii="仿宋" w:eastAsia="仿宋" w:hAnsi="仿宋" w:cs="仿宋" w:hint="eastAsia"/>
            <w:lang w:eastAsia="zh-CN"/>
          </w:rPr>
          <w:t>(二)、建设规模</w:t>
        </w:r>
        <w:r>
          <w:tab/>
        </w:r>
        <w:r>
          <w:fldChar w:fldCharType="begin"/>
        </w:r>
        <w:r>
          <w:instrText xml:space="preserve"> PAGEREF _Toc22090 \h </w:instrText>
        </w:r>
        <w:r>
          <w:fldChar w:fldCharType="separate"/>
        </w:r>
        <w:r>
          <w:t>16</w:t>
        </w:r>
        <w:r>
          <w:fldChar w:fldCharType="end"/>
        </w:r>
      </w:hyperlink>
    </w:p>
    <w:p>
      <w:pPr>
        <w:pStyle w:val="TOC1"/>
        <w:tabs>
          <w:tab w:val="right" w:leader="dot" w:pos="8306"/>
        </w:tabs>
      </w:pPr>
      <w:hyperlink w:anchor="_Toc1261" w:history="1">
        <w:r>
          <w:rPr>
            <w:rFonts w:ascii="仿宋" w:eastAsia="仿宋" w:hAnsi="仿宋" w:cs="仿宋" w:hint="eastAsia"/>
            <w:lang w:eastAsia="zh-CN"/>
          </w:rPr>
          <w:t>七、衡器（秤）项目人力资源管理</w:t>
        </w:r>
        <w:r>
          <w:tab/>
        </w:r>
        <w:r>
          <w:fldChar w:fldCharType="begin"/>
        </w:r>
        <w:r>
          <w:instrText xml:space="preserve"> PAGEREF _Toc1261 \h </w:instrText>
        </w:r>
        <w:r>
          <w:fldChar w:fldCharType="separate"/>
        </w:r>
        <w:r>
          <w:t>17</w:t>
        </w:r>
        <w:r>
          <w:fldChar w:fldCharType="end"/>
        </w:r>
      </w:hyperlink>
    </w:p>
    <w:p>
      <w:pPr>
        <w:pStyle w:val="TOC2"/>
        <w:tabs>
          <w:tab w:val="right" w:leader="dot" w:pos="8306"/>
        </w:tabs>
      </w:pPr>
      <w:hyperlink w:anchor="_Toc4334" w:history="1">
        <w:r>
          <w:rPr>
            <w:rFonts w:ascii="仿宋" w:eastAsia="仿宋" w:hAnsi="仿宋" w:cs="仿宋" w:hint="eastAsia"/>
            <w:lang w:eastAsia="zh-CN"/>
          </w:rPr>
          <w:t>(一)、建立健全的预算管理制度</w:t>
        </w:r>
        <w:r>
          <w:tab/>
        </w:r>
        <w:r>
          <w:fldChar w:fldCharType="begin"/>
        </w:r>
        <w:r>
          <w:instrText xml:space="preserve"> PAGEREF _Toc4334 \h </w:instrText>
        </w:r>
        <w:r>
          <w:fldChar w:fldCharType="separate"/>
        </w:r>
        <w:r>
          <w:t>17</w:t>
        </w:r>
        <w:r>
          <w:fldChar w:fldCharType="end"/>
        </w:r>
      </w:hyperlink>
    </w:p>
    <w:p>
      <w:pPr>
        <w:pStyle w:val="TOC2"/>
        <w:tabs>
          <w:tab w:val="right" w:leader="dot" w:pos="8306"/>
        </w:tabs>
      </w:pPr>
      <w:hyperlink w:anchor="_Toc28447" w:history="1">
        <w:r>
          <w:rPr>
            <w:rFonts w:ascii="仿宋" w:eastAsia="仿宋" w:hAnsi="仿宋" w:cs="仿宋" w:hint="eastAsia"/>
            <w:lang w:eastAsia="zh-CN"/>
          </w:rPr>
          <w:t>(二)、加强资金流动监控</w:t>
        </w:r>
        <w:r>
          <w:tab/>
        </w:r>
        <w:r>
          <w:fldChar w:fldCharType="begin"/>
        </w:r>
        <w:r>
          <w:instrText xml:space="preserve"> PAGEREF _Toc28447 \h </w:instrText>
        </w:r>
        <w:r>
          <w:fldChar w:fldCharType="separate"/>
        </w:r>
        <w:r>
          <w:t>19</w:t>
        </w:r>
        <w:r>
          <w:fldChar w:fldCharType="end"/>
        </w:r>
      </w:hyperlink>
    </w:p>
    <w:p>
      <w:pPr>
        <w:pStyle w:val="TOC2"/>
        <w:tabs>
          <w:tab w:val="right" w:leader="dot" w:pos="8306"/>
        </w:tabs>
      </w:pPr>
      <w:hyperlink w:anchor="_Toc12322" w:history="1">
        <w:r>
          <w:rPr>
            <w:rFonts w:ascii="仿宋" w:eastAsia="仿宋" w:hAnsi="仿宋" w:cs="仿宋" w:hint="eastAsia"/>
            <w:lang w:eastAsia="zh-CN"/>
          </w:rPr>
          <w:t>(三)、制定完善的风险控制机制</w:t>
        </w:r>
        <w:r>
          <w:tab/>
        </w:r>
        <w:r>
          <w:fldChar w:fldCharType="begin"/>
        </w:r>
        <w:r>
          <w:instrText xml:space="preserve"> PAGEREF _Toc12322 \h </w:instrText>
        </w:r>
        <w:r>
          <w:fldChar w:fldCharType="separate"/>
        </w:r>
        <w:r>
          <w:t>20</w:t>
        </w:r>
        <w:r>
          <w:fldChar w:fldCharType="end"/>
        </w:r>
      </w:hyperlink>
    </w:p>
    <w:p>
      <w:pPr>
        <w:pStyle w:val="TOC2"/>
        <w:tabs>
          <w:tab w:val="right" w:leader="dot" w:pos="8306"/>
        </w:tabs>
      </w:pPr>
      <w:hyperlink w:anchor="_Toc29633" w:history="1">
        <w:r>
          <w:rPr>
            <w:rFonts w:ascii="仿宋" w:eastAsia="仿宋" w:hAnsi="仿宋" w:cs="仿宋" w:hint="eastAsia"/>
            <w:lang w:eastAsia="zh-CN"/>
          </w:rPr>
          <w:t>(四)、优化成本管理</w:t>
        </w:r>
        <w:r>
          <w:tab/>
        </w:r>
        <w:r>
          <w:fldChar w:fldCharType="begin"/>
        </w:r>
        <w:r>
          <w:instrText xml:space="preserve"> PAGEREF _Toc29633 \h </w:instrText>
        </w:r>
        <w:r>
          <w:fldChar w:fldCharType="separate"/>
        </w:r>
        <w:r>
          <w:t>21</w:t>
        </w:r>
        <w:r>
          <w:fldChar w:fldCharType="end"/>
        </w:r>
      </w:hyperlink>
    </w:p>
    <w:p>
      <w:pPr>
        <w:pStyle w:val="TOC1"/>
        <w:tabs>
          <w:tab w:val="right" w:leader="dot" w:pos="8306"/>
        </w:tabs>
      </w:pPr>
      <w:hyperlink w:anchor="_Toc2201" w:history="1">
        <w:r>
          <w:rPr>
            <w:rFonts w:ascii="仿宋" w:eastAsia="仿宋" w:hAnsi="仿宋" w:cs="仿宋" w:hint="eastAsia"/>
            <w:lang w:eastAsia="zh-CN"/>
          </w:rPr>
          <w:t>八、衡器（秤）项目社会影响</w:t>
        </w:r>
        <w:r>
          <w:tab/>
        </w:r>
        <w:r>
          <w:fldChar w:fldCharType="begin"/>
        </w:r>
        <w:r>
          <w:instrText xml:space="preserve"> PAGEREF _Toc2201 \h </w:instrText>
        </w:r>
        <w:r>
          <w:fldChar w:fldCharType="separate"/>
        </w:r>
        <w:r>
          <w:t>22</w:t>
        </w:r>
        <w:r>
          <w:fldChar w:fldCharType="end"/>
        </w:r>
      </w:hyperlink>
    </w:p>
    <w:p>
      <w:pPr>
        <w:pStyle w:val="TOC2"/>
        <w:tabs>
          <w:tab w:val="right" w:leader="dot" w:pos="8306"/>
        </w:tabs>
      </w:pPr>
      <w:hyperlink w:anchor="_Toc4069" w:history="1">
        <w:r>
          <w:rPr>
            <w:rFonts w:ascii="仿宋" w:eastAsia="仿宋" w:hAnsi="仿宋" w:cs="仿宋" w:hint="eastAsia"/>
            <w:lang w:eastAsia="zh-CN"/>
          </w:rPr>
          <w:t>(一)、社会责任与义务</w:t>
        </w:r>
        <w:r>
          <w:tab/>
        </w:r>
        <w:r>
          <w:fldChar w:fldCharType="begin"/>
        </w:r>
        <w:r>
          <w:instrText xml:space="preserve"> PAGEREF _Toc4069 \h </w:instrText>
        </w:r>
        <w:r>
          <w:fldChar w:fldCharType="separate"/>
        </w:r>
        <w:r>
          <w:t>22</w:t>
        </w:r>
        <w:r>
          <w:fldChar w:fldCharType="end"/>
        </w:r>
      </w:hyperlink>
    </w:p>
    <w:p>
      <w:pPr>
        <w:pStyle w:val="TOC2"/>
        <w:tabs>
          <w:tab w:val="right" w:leader="dot" w:pos="8306"/>
        </w:tabs>
      </w:pPr>
      <w:hyperlink w:anchor="_Toc14776" w:history="1">
        <w:r>
          <w:rPr>
            <w:rFonts w:ascii="仿宋" w:eastAsia="仿宋" w:hAnsi="仿宋" w:cs="仿宋" w:hint="eastAsia"/>
            <w:lang w:eastAsia="zh-CN"/>
          </w:rPr>
          <w:t>(二)、社会参与与沟通</w:t>
        </w:r>
        <w:r>
          <w:tab/>
        </w:r>
        <w:r>
          <w:fldChar w:fldCharType="begin"/>
        </w:r>
        <w:r>
          <w:instrText xml:space="preserve"> PAGEREF _Toc14776 \h </w:instrText>
        </w:r>
        <w:r>
          <w:fldChar w:fldCharType="separate"/>
        </w:r>
        <w:r>
          <w:t>23</w:t>
        </w:r>
        <w:r>
          <w:fldChar w:fldCharType="end"/>
        </w:r>
      </w:hyperlink>
    </w:p>
    <w:p>
      <w:pPr>
        <w:pStyle w:val="TOC1"/>
        <w:tabs>
          <w:tab w:val="right" w:leader="dot" w:pos="8306"/>
        </w:tabs>
      </w:pPr>
      <w:hyperlink w:anchor="_Toc2438" w:history="1">
        <w:r>
          <w:rPr>
            <w:rFonts w:ascii="仿宋" w:eastAsia="仿宋" w:hAnsi="仿宋" w:cs="仿宋" w:hint="eastAsia"/>
            <w:lang w:eastAsia="zh-CN"/>
          </w:rPr>
          <w:t>九、衡器（秤）项目经营效益</w:t>
        </w:r>
        <w:r>
          <w:tab/>
        </w:r>
        <w:r>
          <w:fldChar w:fldCharType="begin"/>
        </w:r>
        <w:r>
          <w:instrText xml:space="preserve"> PAGEREF _Toc2438 \h </w:instrText>
        </w:r>
        <w:r>
          <w:fldChar w:fldCharType="separate"/>
        </w:r>
        <w:r>
          <w:t>24</w:t>
        </w:r>
        <w:r>
          <w:fldChar w:fldCharType="end"/>
        </w:r>
      </w:hyperlink>
    </w:p>
    <w:p>
      <w:pPr>
        <w:pStyle w:val="TOC2"/>
        <w:tabs>
          <w:tab w:val="right" w:leader="dot" w:pos="8306"/>
        </w:tabs>
      </w:pPr>
      <w:hyperlink w:anchor="_Toc19703" w:history="1">
        <w:r>
          <w:rPr>
            <w:rFonts w:ascii="仿宋" w:eastAsia="仿宋" w:hAnsi="仿宋" w:cs="仿宋" w:hint="eastAsia"/>
            <w:lang w:eastAsia="zh-CN"/>
          </w:rPr>
          <w:t>(一)、经济评价财务测算</w:t>
        </w:r>
        <w:r>
          <w:tab/>
        </w:r>
        <w:r>
          <w:fldChar w:fldCharType="begin"/>
        </w:r>
        <w:r>
          <w:instrText xml:space="preserve"> PAGEREF _Toc19703 \h </w:instrText>
        </w:r>
        <w:r>
          <w:fldChar w:fldCharType="separate"/>
        </w:r>
        <w:r>
          <w:t>24</w:t>
        </w:r>
        <w:r>
          <w:fldChar w:fldCharType="end"/>
        </w:r>
      </w:hyperlink>
    </w:p>
    <w:p>
      <w:pPr>
        <w:pStyle w:val="TOC2"/>
        <w:tabs>
          <w:tab w:val="right" w:leader="dot" w:pos="8306"/>
        </w:tabs>
      </w:pPr>
      <w:hyperlink w:anchor="_Toc23043" w:history="1">
        <w:r>
          <w:rPr>
            <w:rFonts w:ascii="仿宋" w:eastAsia="仿宋" w:hAnsi="仿宋" w:cs="仿宋" w:hint="eastAsia"/>
            <w:lang w:eastAsia="zh-CN"/>
          </w:rPr>
          <w:t>(二)、衡器（秤）项目盈利能力分析</w:t>
        </w:r>
        <w:r>
          <w:tab/>
        </w:r>
        <w:r>
          <w:fldChar w:fldCharType="begin"/>
        </w:r>
        <w:r>
          <w:instrText xml:space="preserve"> PAGEREF _Toc23043 \h </w:instrText>
        </w:r>
        <w:r>
          <w:fldChar w:fldCharType="separate"/>
        </w:r>
        <w:r>
          <w:t>25</w:t>
        </w:r>
        <w:r>
          <w:fldChar w:fldCharType="end"/>
        </w:r>
      </w:hyperlink>
    </w:p>
    <w:p>
      <w:pPr>
        <w:pStyle w:val="TOC1"/>
        <w:tabs>
          <w:tab w:val="right" w:leader="dot" w:pos="8306"/>
        </w:tabs>
      </w:pPr>
      <w:hyperlink w:anchor="_Toc7412" w:history="1">
        <w:r>
          <w:rPr>
            <w:rFonts w:ascii="仿宋" w:eastAsia="仿宋" w:hAnsi="仿宋" w:cs="仿宋" w:hint="eastAsia"/>
            <w:lang w:eastAsia="zh-CN"/>
          </w:rPr>
          <w:t>十、衡器（秤）项目技术管理</w:t>
        </w:r>
        <w:r>
          <w:tab/>
        </w:r>
        <w:r>
          <w:fldChar w:fldCharType="begin"/>
        </w:r>
        <w:r>
          <w:instrText xml:space="preserve"> PAGEREF _Toc7412 \h </w:instrText>
        </w:r>
        <w:r>
          <w:fldChar w:fldCharType="separate"/>
        </w:r>
        <w:r>
          <w:t>26</w:t>
        </w:r>
        <w:r>
          <w:fldChar w:fldCharType="end"/>
        </w:r>
      </w:hyperlink>
    </w:p>
    <w:p>
      <w:pPr>
        <w:pStyle w:val="TOC2"/>
        <w:tabs>
          <w:tab w:val="right" w:leader="dot" w:pos="8306"/>
        </w:tabs>
      </w:pPr>
      <w:hyperlink w:anchor="_Toc1361" w:history="1">
        <w:r>
          <w:rPr>
            <w:rFonts w:ascii="仿宋" w:eastAsia="仿宋" w:hAnsi="仿宋" w:cs="仿宋" w:hint="eastAsia"/>
            <w:lang w:eastAsia="zh-CN"/>
          </w:rPr>
          <w:t>(一)、技术方案选用方向</w:t>
        </w:r>
        <w:r>
          <w:tab/>
        </w:r>
        <w:r>
          <w:fldChar w:fldCharType="begin"/>
        </w:r>
        <w:r>
          <w:instrText xml:space="preserve"> PAGEREF _Toc1361 \h </w:instrText>
        </w:r>
        <w:r>
          <w:fldChar w:fldCharType="separate"/>
        </w:r>
        <w:r>
          <w:t>26</w:t>
        </w:r>
        <w:r>
          <w:fldChar w:fldCharType="end"/>
        </w:r>
      </w:hyperlink>
    </w:p>
    <w:p>
      <w:pPr>
        <w:pStyle w:val="TOC2"/>
        <w:tabs>
          <w:tab w:val="right" w:leader="dot" w:pos="8306"/>
        </w:tabs>
      </w:pPr>
      <w:hyperlink w:anchor="_Toc10841" w:history="1">
        <w:r>
          <w:rPr>
            <w:rFonts w:ascii="仿宋" w:eastAsia="仿宋" w:hAnsi="仿宋" w:cs="仿宋" w:hint="eastAsia"/>
            <w:lang w:eastAsia="zh-CN"/>
          </w:rPr>
          <w:t>(二)、工艺技术方案选用原则</w:t>
        </w:r>
        <w:r>
          <w:tab/>
        </w:r>
        <w:r>
          <w:fldChar w:fldCharType="begin"/>
        </w:r>
        <w:r>
          <w:instrText xml:space="preserve"> PAGEREF _Toc10841 \h </w:instrText>
        </w:r>
        <w:r>
          <w:fldChar w:fldCharType="separate"/>
        </w:r>
        <w:r>
          <w:t>28</w:t>
        </w:r>
        <w:r>
          <w:fldChar w:fldCharType="end"/>
        </w:r>
      </w:hyperlink>
    </w:p>
    <w:p>
      <w:pPr>
        <w:pStyle w:val="TOC2"/>
        <w:tabs>
          <w:tab w:val="right" w:leader="dot" w:pos="8306"/>
        </w:tabs>
      </w:pPr>
      <w:hyperlink w:anchor="_Toc3031" w:history="1">
        <w:r>
          <w:rPr>
            <w:rFonts w:ascii="仿宋" w:eastAsia="仿宋" w:hAnsi="仿宋" w:cs="仿宋" w:hint="eastAsia"/>
            <w:lang w:eastAsia="zh-CN"/>
          </w:rPr>
          <w:t>(三)、工艺技术方案要求</w:t>
        </w:r>
        <w:r>
          <w:tab/>
        </w:r>
        <w:r>
          <w:fldChar w:fldCharType="begin"/>
        </w:r>
        <w:r>
          <w:instrText xml:space="preserve"> PAGEREF _Toc3031 \h </w:instrText>
        </w:r>
        <w:r>
          <w:fldChar w:fldCharType="separate"/>
        </w:r>
        <w:r>
          <w:t>30</w:t>
        </w:r>
        <w:r>
          <w:fldChar w:fldCharType="end"/>
        </w:r>
      </w:hyperlink>
    </w:p>
    <w:p>
      <w:pPr>
        <w:pStyle w:val="TOC1"/>
        <w:tabs>
          <w:tab w:val="right" w:leader="dot" w:pos="8306"/>
        </w:tabs>
      </w:pPr>
      <w:hyperlink w:anchor="_Toc29900" w:history="1">
        <w:r>
          <w:rPr>
            <w:rFonts w:ascii="仿宋" w:eastAsia="仿宋" w:hAnsi="仿宋" w:cs="仿宋" w:hint="eastAsia"/>
            <w:lang w:eastAsia="zh-CN"/>
          </w:rPr>
          <w:t>十一、衡器（秤）项目环境影响分析</w:t>
        </w:r>
        <w:r>
          <w:tab/>
        </w:r>
        <w:r>
          <w:fldChar w:fldCharType="begin"/>
        </w:r>
        <w:r>
          <w:instrText xml:space="preserve"> PAGEREF _Toc29900 \h </w:instrText>
        </w:r>
        <w:r>
          <w:fldChar w:fldCharType="separate"/>
        </w:r>
        <w:r>
          <w:t>32</w:t>
        </w:r>
        <w:r>
          <w:fldChar w:fldCharType="end"/>
        </w:r>
      </w:hyperlink>
    </w:p>
    <w:p>
      <w:pPr>
        <w:pStyle w:val="TOC2"/>
        <w:tabs>
          <w:tab w:val="right" w:leader="dot" w:pos="8306"/>
        </w:tabs>
      </w:pPr>
      <w:hyperlink w:anchor="_Toc21522" w:history="1">
        <w:r>
          <w:rPr>
            <w:rFonts w:ascii="仿宋" w:eastAsia="仿宋" w:hAnsi="仿宋" w:cs="仿宋" w:hint="eastAsia"/>
            <w:lang w:eastAsia="zh-CN"/>
          </w:rPr>
          <w:t>(一)、建设区域环境质量现状</w:t>
        </w:r>
        <w:r>
          <w:tab/>
        </w:r>
        <w:r>
          <w:fldChar w:fldCharType="begin"/>
        </w:r>
        <w:r>
          <w:instrText xml:space="preserve"> PAGEREF _Toc21522 \h </w:instrText>
        </w:r>
        <w:r>
          <w:fldChar w:fldCharType="separate"/>
        </w:r>
        <w:r>
          <w:t>32</w:t>
        </w:r>
        <w:r>
          <w:fldChar w:fldCharType="end"/>
        </w:r>
      </w:hyperlink>
    </w:p>
    <w:p>
      <w:pPr>
        <w:pStyle w:val="TOC2"/>
        <w:tabs>
          <w:tab w:val="right" w:leader="dot" w:pos="8306"/>
        </w:tabs>
      </w:pPr>
      <w:hyperlink w:anchor="_Toc24702" w:history="1">
        <w:r>
          <w:rPr>
            <w:rFonts w:ascii="仿宋" w:eastAsia="仿宋" w:hAnsi="仿宋" w:cs="仿宋" w:hint="eastAsia"/>
            <w:lang w:eastAsia="zh-CN"/>
          </w:rPr>
          <w:t>(二)、建设期环境保护</w:t>
        </w:r>
        <w:r>
          <w:tab/>
        </w:r>
        <w:r>
          <w:fldChar w:fldCharType="begin"/>
        </w:r>
        <w:r>
          <w:instrText xml:space="preserve"> PAGEREF _Toc24702 \h </w:instrText>
        </w:r>
        <w:r>
          <w:fldChar w:fldCharType="separate"/>
        </w:r>
        <w:r>
          <w:t>33</w:t>
        </w:r>
        <w:r>
          <w:fldChar w:fldCharType="end"/>
        </w:r>
      </w:hyperlink>
    </w:p>
    <w:p>
      <w:pPr>
        <w:pStyle w:val="TOC2"/>
        <w:tabs>
          <w:tab w:val="right" w:leader="dot" w:pos="8306"/>
        </w:tabs>
      </w:pPr>
      <w:hyperlink w:anchor="_Toc4724" w:history="1">
        <w:r>
          <w:rPr>
            <w:rFonts w:ascii="仿宋" w:eastAsia="仿宋" w:hAnsi="仿宋" w:cs="仿宋" w:hint="eastAsia"/>
            <w:lang w:eastAsia="zh-CN"/>
          </w:rPr>
          <w:t>(三)、运营期环境保护</w:t>
        </w:r>
        <w:r>
          <w:tab/>
        </w:r>
        <w:r>
          <w:fldChar w:fldCharType="begin"/>
        </w:r>
        <w:r>
          <w:instrText xml:space="preserve"> PAGEREF _Toc4724 \h </w:instrText>
        </w:r>
        <w:r>
          <w:fldChar w:fldCharType="separate"/>
        </w:r>
        <w:r>
          <w:t>35</w:t>
        </w:r>
        <w:r>
          <w:fldChar w:fldCharType="end"/>
        </w:r>
      </w:hyperlink>
    </w:p>
    <w:p>
      <w:pPr>
        <w:pStyle w:val="TOC2"/>
        <w:tabs>
          <w:tab w:val="right" w:leader="dot" w:pos="8306"/>
        </w:tabs>
      </w:pPr>
      <w:hyperlink w:anchor="_Toc13589" w:history="1">
        <w:r>
          <w:rPr>
            <w:rFonts w:ascii="仿宋" w:eastAsia="仿宋" w:hAnsi="仿宋" w:cs="仿宋" w:hint="eastAsia"/>
            <w:lang w:eastAsia="zh-CN"/>
          </w:rPr>
          <w:t>(四)、衡器（秤）项目建设对区域经济的影响</w:t>
        </w:r>
        <w:r>
          <w:tab/>
        </w:r>
        <w:r>
          <w:fldChar w:fldCharType="begin"/>
        </w:r>
        <w:r>
          <w:instrText xml:space="preserve"> PAGEREF _Toc13589 \h </w:instrText>
        </w:r>
        <w:r>
          <w:fldChar w:fldCharType="separate"/>
        </w:r>
        <w:r>
          <w:t>36</w:t>
        </w:r>
        <w:r>
          <w:fldChar w:fldCharType="end"/>
        </w:r>
      </w:hyperlink>
    </w:p>
    <w:p>
      <w:pPr>
        <w:pStyle w:val="TOC2"/>
        <w:tabs>
          <w:tab w:val="right" w:leader="dot" w:pos="8306"/>
        </w:tabs>
      </w:pPr>
      <w:hyperlink w:anchor="_Toc10520" w:history="1">
        <w:r>
          <w:rPr>
            <w:rFonts w:ascii="仿宋" w:eastAsia="仿宋" w:hAnsi="仿宋" w:cs="仿宋" w:hint="eastAsia"/>
            <w:lang w:eastAsia="zh-CN"/>
          </w:rPr>
          <w:t>(五)、废弃物处理</w:t>
        </w:r>
        <w:r>
          <w:tab/>
        </w:r>
        <w:r>
          <w:fldChar w:fldCharType="begin"/>
        </w:r>
        <w:r>
          <w:instrText xml:space="preserve"> PAGEREF _Toc10520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86" w:history="1">
        <w:r>
          <w:rPr>
            <w:rFonts w:ascii="仿宋" w:eastAsia="仿宋" w:hAnsi="仿宋" w:cs="仿宋" w:hint="eastAsia"/>
            <w:lang w:eastAsia="zh-CN"/>
          </w:rPr>
          <w:t>(六)、特殊环境影响分析</w:t>
        </w:r>
        <w:r>
          <w:tab/>
        </w:r>
        <w:r>
          <w:fldChar w:fldCharType="begin"/>
        </w:r>
        <w:r>
          <w:instrText xml:space="preserve"> PAGEREF _Toc26886 \h </w:instrText>
        </w:r>
        <w:r>
          <w:fldChar w:fldCharType="separate"/>
        </w:r>
        <w:r>
          <w:t>39</w:t>
        </w:r>
        <w:r>
          <w:fldChar w:fldCharType="end"/>
        </w:r>
      </w:hyperlink>
    </w:p>
    <w:p>
      <w:pPr>
        <w:pStyle w:val="TOC2"/>
        <w:tabs>
          <w:tab w:val="right" w:leader="dot" w:pos="8306"/>
        </w:tabs>
      </w:pPr>
      <w:hyperlink w:anchor="_Toc1606" w:history="1">
        <w:r>
          <w:rPr>
            <w:rFonts w:ascii="仿宋" w:eastAsia="仿宋" w:hAnsi="仿宋" w:cs="仿宋" w:hint="eastAsia"/>
            <w:lang w:eastAsia="zh-CN"/>
          </w:rPr>
          <w:t>(七)、清洁生产</w:t>
        </w:r>
        <w:r>
          <w:tab/>
        </w:r>
        <w:r>
          <w:fldChar w:fldCharType="begin"/>
        </w:r>
        <w:r>
          <w:instrText xml:space="preserve"> PAGEREF _Toc1606 \h </w:instrText>
        </w:r>
        <w:r>
          <w:fldChar w:fldCharType="separate"/>
        </w:r>
        <w:r>
          <w:t>40</w:t>
        </w:r>
        <w:r>
          <w:fldChar w:fldCharType="end"/>
        </w:r>
      </w:hyperlink>
    </w:p>
    <w:p>
      <w:pPr>
        <w:pStyle w:val="TOC2"/>
        <w:tabs>
          <w:tab w:val="right" w:leader="dot" w:pos="8306"/>
        </w:tabs>
      </w:pPr>
      <w:hyperlink w:anchor="_Toc17561" w:history="1">
        <w:r>
          <w:rPr>
            <w:rFonts w:ascii="仿宋" w:eastAsia="仿宋" w:hAnsi="仿宋" w:cs="仿宋" w:hint="eastAsia"/>
            <w:lang w:eastAsia="zh-CN"/>
          </w:rPr>
          <w:t>(八)、环境保护综合评价</w:t>
        </w:r>
        <w:r>
          <w:tab/>
        </w:r>
        <w:r>
          <w:fldChar w:fldCharType="begin"/>
        </w:r>
        <w:r>
          <w:instrText xml:space="preserve"> PAGEREF _Toc17561 \h </w:instrText>
        </w:r>
        <w:r>
          <w:fldChar w:fldCharType="separate"/>
        </w:r>
        <w:r>
          <w:t>42</w:t>
        </w:r>
        <w:r>
          <w:fldChar w:fldCharType="end"/>
        </w:r>
      </w:hyperlink>
    </w:p>
    <w:p>
      <w:pPr>
        <w:pStyle w:val="TOC1"/>
        <w:tabs>
          <w:tab w:val="right" w:leader="dot" w:pos="8306"/>
        </w:tabs>
      </w:pPr>
      <w:hyperlink w:anchor="_Toc32728" w:history="1">
        <w:r>
          <w:rPr>
            <w:rFonts w:ascii="仿宋" w:eastAsia="仿宋" w:hAnsi="仿宋" w:cs="仿宋" w:hint="eastAsia"/>
            <w:lang w:eastAsia="zh-CN"/>
          </w:rPr>
          <w:t>十二、衡器（秤）项目创新与研发</w:t>
        </w:r>
        <w:r>
          <w:tab/>
        </w:r>
        <w:r>
          <w:fldChar w:fldCharType="begin"/>
        </w:r>
        <w:r>
          <w:instrText xml:space="preserve"> PAGEREF _Toc32728 \h </w:instrText>
        </w:r>
        <w:r>
          <w:fldChar w:fldCharType="separate"/>
        </w:r>
        <w:r>
          <w:t>43</w:t>
        </w:r>
        <w:r>
          <w:fldChar w:fldCharType="end"/>
        </w:r>
      </w:hyperlink>
    </w:p>
    <w:p>
      <w:pPr>
        <w:pStyle w:val="TOC2"/>
        <w:tabs>
          <w:tab w:val="right" w:leader="dot" w:pos="8306"/>
        </w:tabs>
      </w:pPr>
      <w:hyperlink w:anchor="_Toc553" w:history="1">
        <w:r>
          <w:rPr>
            <w:rFonts w:ascii="仿宋" w:eastAsia="仿宋" w:hAnsi="仿宋" w:cs="仿宋" w:hint="eastAsia"/>
            <w:lang w:eastAsia="zh-CN"/>
          </w:rPr>
          <w:t>(一)、创新策略与方向</w:t>
        </w:r>
        <w:r>
          <w:tab/>
        </w:r>
        <w:r>
          <w:fldChar w:fldCharType="begin"/>
        </w:r>
        <w:r>
          <w:instrText xml:space="preserve"> PAGEREF _Toc553 \h </w:instrText>
        </w:r>
        <w:r>
          <w:fldChar w:fldCharType="separate"/>
        </w:r>
        <w:r>
          <w:t>43</w:t>
        </w:r>
        <w:r>
          <w:fldChar w:fldCharType="end"/>
        </w:r>
      </w:hyperlink>
    </w:p>
    <w:p>
      <w:pPr>
        <w:pStyle w:val="TOC2"/>
        <w:tabs>
          <w:tab w:val="right" w:leader="dot" w:pos="8306"/>
        </w:tabs>
      </w:pPr>
      <w:hyperlink w:anchor="_Toc23290" w:history="1">
        <w:r>
          <w:rPr>
            <w:rFonts w:ascii="仿宋" w:eastAsia="仿宋" w:hAnsi="仿宋" w:cs="仿宋" w:hint="eastAsia"/>
            <w:lang w:eastAsia="zh-CN"/>
          </w:rPr>
          <w:t>(二)、研发规划与投入</w:t>
        </w:r>
        <w:r>
          <w:tab/>
        </w:r>
        <w:r>
          <w:fldChar w:fldCharType="begin"/>
        </w:r>
        <w:r>
          <w:instrText xml:space="preserve"> PAGEREF _Toc23290 \h </w:instrText>
        </w:r>
        <w:r>
          <w:fldChar w:fldCharType="separate"/>
        </w:r>
        <w:r>
          <w:t>44</w:t>
        </w:r>
        <w:r>
          <w:fldChar w:fldCharType="end"/>
        </w:r>
      </w:hyperlink>
    </w:p>
    <w:p>
      <w:pPr>
        <w:pStyle w:val="TOC1"/>
        <w:tabs>
          <w:tab w:val="right" w:leader="dot" w:pos="8306"/>
        </w:tabs>
      </w:pPr>
      <w:hyperlink w:anchor="_Toc32105" w:history="1">
        <w:r>
          <w:rPr>
            <w:rFonts w:ascii="仿宋" w:eastAsia="仿宋" w:hAnsi="仿宋" w:cs="仿宋" w:hint="eastAsia"/>
            <w:lang w:eastAsia="zh-CN"/>
          </w:rPr>
          <w:t>十三、衡器（秤）项目实施保障措施</w:t>
        </w:r>
        <w:r>
          <w:tab/>
        </w:r>
        <w:r>
          <w:fldChar w:fldCharType="begin"/>
        </w:r>
        <w:r>
          <w:instrText xml:space="preserve"> PAGEREF _Toc32105 \h </w:instrText>
        </w:r>
        <w:r>
          <w:fldChar w:fldCharType="separate"/>
        </w:r>
        <w:r>
          <w:t>46</w:t>
        </w:r>
        <w:r>
          <w:fldChar w:fldCharType="end"/>
        </w:r>
      </w:hyperlink>
    </w:p>
    <w:p>
      <w:pPr>
        <w:pStyle w:val="TOC2"/>
        <w:tabs>
          <w:tab w:val="right" w:leader="dot" w:pos="8306"/>
        </w:tabs>
      </w:pPr>
      <w:hyperlink w:anchor="_Toc27370" w:history="1">
        <w:r>
          <w:rPr>
            <w:rFonts w:ascii="仿宋" w:eastAsia="仿宋" w:hAnsi="仿宋" w:cs="仿宋" w:hint="eastAsia"/>
            <w:lang w:eastAsia="zh-CN"/>
          </w:rPr>
          <w:t>(一)、衡器（秤）项目实施保障机制</w:t>
        </w:r>
        <w:r>
          <w:tab/>
        </w:r>
        <w:r>
          <w:fldChar w:fldCharType="begin"/>
        </w:r>
        <w:r>
          <w:instrText xml:space="preserve"> PAGEREF _Toc27370 \h </w:instrText>
        </w:r>
        <w:r>
          <w:fldChar w:fldCharType="separate"/>
        </w:r>
        <w:r>
          <w:t>46</w:t>
        </w:r>
        <w:r>
          <w:fldChar w:fldCharType="end"/>
        </w:r>
      </w:hyperlink>
    </w:p>
    <w:p>
      <w:pPr>
        <w:pStyle w:val="TOC2"/>
        <w:tabs>
          <w:tab w:val="right" w:leader="dot" w:pos="8306"/>
        </w:tabs>
      </w:pPr>
      <w:hyperlink w:anchor="_Toc20905" w:history="1">
        <w:r>
          <w:rPr>
            <w:rFonts w:ascii="仿宋" w:eastAsia="仿宋" w:hAnsi="仿宋" w:cs="仿宋" w:hint="eastAsia"/>
            <w:lang w:eastAsia="zh-CN"/>
          </w:rPr>
          <w:t>(二)、衡器（秤）项目法律合规要求</w:t>
        </w:r>
        <w:r>
          <w:tab/>
        </w:r>
        <w:r>
          <w:fldChar w:fldCharType="begin"/>
        </w:r>
        <w:r>
          <w:instrText xml:space="preserve"> PAGEREF _Toc20905 \h </w:instrText>
        </w:r>
        <w:r>
          <w:fldChar w:fldCharType="separate"/>
        </w:r>
        <w:r>
          <w:t>49</w:t>
        </w:r>
        <w:r>
          <w:fldChar w:fldCharType="end"/>
        </w:r>
      </w:hyperlink>
    </w:p>
    <w:p>
      <w:pPr>
        <w:pStyle w:val="TOC2"/>
        <w:tabs>
          <w:tab w:val="right" w:leader="dot" w:pos="8306"/>
        </w:tabs>
      </w:pPr>
      <w:hyperlink w:anchor="_Toc18072" w:history="1">
        <w:r>
          <w:rPr>
            <w:rFonts w:ascii="仿宋" w:eastAsia="仿宋" w:hAnsi="仿宋" w:cs="仿宋" w:hint="eastAsia"/>
            <w:lang w:eastAsia="zh-CN"/>
          </w:rPr>
          <w:t>(三)、衡器（秤）项目合同管理与法律事务</w:t>
        </w:r>
        <w:r>
          <w:tab/>
        </w:r>
        <w:r>
          <w:fldChar w:fldCharType="begin"/>
        </w:r>
        <w:r>
          <w:instrText xml:space="preserve"> PAGEREF _Toc18072 \h </w:instrText>
        </w:r>
        <w:r>
          <w:fldChar w:fldCharType="separate"/>
        </w:r>
        <w:r>
          <w:t>54</w:t>
        </w:r>
        <w:r>
          <w:fldChar w:fldCharType="end"/>
        </w:r>
      </w:hyperlink>
    </w:p>
    <w:p>
      <w:pPr>
        <w:pStyle w:val="TOC2"/>
        <w:tabs>
          <w:tab w:val="right" w:leader="dot" w:pos="8306"/>
        </w:tabs>
      </w:pPr>
      <w:hyperlink w:anchor="_Toc1909" w:history="1">
        <w:r>
          <w:rPr>
            <w:rFonts w:ascii="仿宋" w:eastAsia="仿宋" w:hAnsi="仿宋" w:cs="仿宋" w:hint="eastAsia"/>
            <w:lang w:eastAsia="zh-CN"/>
          </w:rPr>
          <w:t>(四)、衡器（秤）项目知识产权保护策略</w:t>
        </w:r>
        <w:r>
          <w:tab/>
        </w:r>
        <w:r>
          <w:fldChar w:fldCharType="begin"/>
        </w:r>
        <w:r>
          <w:instrText xml:space="preserve"> PAGEREF _Toc1909 \h </w:instrText>
        </w:r>
        <w:r>
          <w:fldChar w:fldCharType="separate"/>
        </w:r>
        <w:r>
          <w:t>60</w:t>
        </w:r>
        <w:r>
          <w:fldChar w:fldCharType="end"/>
        </w:r>
      </w:hyperlink>
    </w:p>
    <w:p>
      <w:pPr>
        <w:pStyle w:val="TOC1"/>
        <w:tabs>
          <w:tab w:val="right" w:leader="dot" w:pos="8306"/>
        </w:tabs>
      </w:pPr>
      <w:hyperlink w:anchor="_Toc21588" w:history="1">
        <w:r>
          <w:rPr>
            <w:rFonts w:ascii="仿宋" w:eastAsia="仿宋" w:hAnsi="仿宋" w:cs="仿宋" w:hint="eastAsia"/>
            <w:lang w:eastAsia="zh-CN"/>
          </w:rPr>
          <w:t>十四、利益相关者分析与沟通计划</w:t>
        </w:r>
        <w:r>
          <w:tab/>
        </w:r>
        <w:r>
          <w:fldChar w:fldCharType="begin"/>
        </w:r>
        <w:r>
          <w:instrText xml:space="preserve"> PAGEREF _Toc21588 \h </w:instrText>
        </w:r>
        <w:r>
          <w:fldChar w:fldCharType="separate"/>
        </w:r>
        <w:r>
          <w:t>62</w:t>
        </w:r>
        <w:r>
          <w:fldChar w:fldCharType="end"/>
        </w:r>
      </w:hyperlink>
    </w:p>
    <w:p>
      <w:pPr>
        <w:pStyle w:val="TOC2"/>
        <w:tabs>
          <w:tab w:val="right" w:leader="dot" w:pos="8306"/>
        </w:tabs>
      </w:pPr>
      <w:hyperlink w:anchor="_Toc13317" w:history="1">
        <w:r>
          <w:rPr>
            <w:rFonts w:ascii="仿宋" w:eastAsia="仿宋" w:hAnsi="仿宋" w:cs="仿宋" w:hint="eastAsia"/>
            <w:lang w:eastAsia="zh-CN"/>
          </w:rPr>
          <w:t>(一)、利益相关者分析</w:t>
        </w:r>
        <w:r>
          <w:tab/>
        </w:r>
        <w:r>
          <w:fldChar w:fldCharType="begin"/>
        </w:r>
        <w:r>
          <w:instrText xml:space="preserve"> PAGEREF _Toc13317 \h </w:instrText>
        </w:r>
        <w:r>
          <w:fldChar w:fldCharType="separate"/>
        </w:r>
        <w:r>
          <w:t>62</w:t>
        </w:r>
        <w:r>
          <w:fldChar w:fldCharType="end"/>
        </w:r>
      </w:hyperlink>
    </w:p>
    <w:p>
      <w:pPr>
        <w:pStyle w:val="TOC2"/>
        <w:tabs>
          <w:tab w:val="right" w:leader="dot" w:pos="8306"/>
        </w:tabs>
      </w:pPr>
      <w:hyperlink w:anchor="_Toc9202" w:history="1">
        <w:r>
          <w:rPr>
            <w:rFonts w:ascii="仿宋" w:eastAsia="仿宋" w:hAnsi="仿宋" w:cs="仿宋" w:hint="eastAsia"/>
            <w:lang w:eastAsia="zh-CN"/>
          </w:rPr>
          <w:t>(二)、沟通计划</w:t>
        </w:r>
        <w:r>
          <w:tab/>
        </w:r>
        <w:r>
          <w:fldChar w:fldCharType="begin"/>
        </w:r>
        <w:r>
          <w:instrText xml:space="preserve"> PAGEREF _Toc9202 \h </w:instrText>
        </w:r>
        <w:r>
          <w:fldChar w:fldCharType="separate"/>
        </w:r>
        <w:r>
          <w:t>64</w:t>
        </w:r>
        <w:r>
          <w:fldChar w:fldCharType="end"/>
        </w:r>
      </w:hyperlink>
    </w:p>
    <w:p>
      <w:pPr>
        <w:pStyle w:val="TOC1"/>
        <w:tabs>
          <w:tab w:val="right" w:leader="dot" w:pos="8306"/>
        </w:tabs>
      </w:pPr>
      <w:hyperlink w:anchor="_Toc16729" w:history="1">
        <w:r>
          <w:rPr>
            <w:rFonts w:ascii="仿宋" w:eastAsia="仿宋" w:hAnsi="仿宋" w:cs="仿宋" w:hint="eastAsia"/>
            <w:lang w:eastAsia="zh-CN"/>
          </w:rPr>
          <w:t>十五、供应链管理</w:t>
        </w:r>
        <w:r>
          <w:tab/>
        </w:r>
        <w:r>
          <w:fldChar w:fldCharType="begin"/>
        </w:r>
        <w:r>
          <w:instrText xml:space="preserve"> PAGEREF _Toc16729 \h </w:instrText>
        </w:r>
        <w:r>
          <w:fldChar w:fldCharType="separate"/>
        </w:r>
        <w:r>
          <w:t>65</w:t>
        </w:r>
        <w:r>
          <w:fldChar w:fldCharType="end"/>
        </w:r>
      </w:hyperlink>
    </w:p>
    <w:p>
      <w:pPr>
        <w:pStyle w:val="TOC2"/>
        <w:tabs>
          <w:tab w:val="right" w:leader="dot" w:pos="8306"/>
        </w:tabs>
      </w:pPr>
      <w:hyperlink w:anchor="_Toc4875" w:history="1">
        <w:r>
          <w:rPr>
            <w:rFonts w:ascii="仿宋" w:eastAsia="仿宋" w:hAnsi="仿宋" w:cs="仿宋" w:hint="eastAsia"/>
            <w:lang w:eastAsia="zh-CN"/>
          </w:rPr>
          <w:t>(一)、供应链战略规划</w:t>
        </w:r>
        <w:r>
          <w:tab/>
        </w:r>
        <w:r>
          <w:fldChar w:fldCharType="begin"/>
        </w:r>
        <w:r>
          <w:instrText xml:space="preserve"> PAGEREF _Toc4875 \h </w:instrText>
        </w:r>
        <w:r>
          <w:fldChar w:fldCharType="separate"/>
        </w:r>
        <w:r>
          <w:t>65</w:t>
        </w:r>
        <w:r>
          <w:fldChar w:fldCharType="end"/>
        </w:r>
      </w:hyperlink>
    </w:p>
    <w:p>
      <w:pPr>
        <w:pStyle w:val="TOC2"/>
        <w:tabs>
          <w:tab w:val="right" w:leader="dot" w:pos="8306"/>
        </w:tabs>
      </w:pPr>
      <w:hyperlink w:anchor="_Toc3056" w:history="1">
        <w:r>
          <w:rPr>
            <w:rFonts w:ascii="仿宋" w:eastAsia="仿宋" w:hAnsi="仿宋" w:cs="仿宋" w:hint="eastAsia"/>
            <w:lang w:eastAsia="zh-CN"/>
          </w:rPr>
          <w:t>(二)、供应商选择与合作</w:t>
        </w:r>
        <w:r>
          <w:tab/>
        </w:r>
        <w:r>
          <w:fldChar w:fldCharType="begin"/>
        </w:r>
        <w:r>
          <w:instrText xml:space="preserve"> PAGEREF _Toc3056 \h </w:instrText>
        </w:r>
        <w:r>
          <w:fldChar w:fldCharType="separate"/>
        </w:r>
        <w:r>
          <w:t>66</w:t>
        </w:r>
        <w:r>
          <w:fldChar w:fldCharType="end"/>
        </w:r>
      </w:hyperlink>
    </w:p>
    <w:p>
      <w:pPr>
        <w:pStyle w:val="TOC2"/>
        <w:tabs>
          <w:tab w:val="right" w:leader="dot" w:pos="8306"/>
        </w:tabs>
      </w:pPr>
      <w:hyperlink w:anchor="_Toc21570" w:history="1">
        <w:r>
          <w:rPr>
            <w:rFonts w:ascii="仿宋" w:eastAsia="仿宋" w:hAnsi="仿宋" w:cs="仿宋" w:hint="eastAsia"/>
            <w:lang w:eastAsia="zh-CN"/>
          </w:rPr>
          <w:t>(三)、物流与库存管理</w:t>
        </w:r>
        <w:r>
          <w:tab/>
        </w:r>
        <w:r>
          <w:fldChar w:fldCharType="begin"/>
        </w:r>
        <w:r>
          <w:instrText xml:space="preserve"> PAGEREF _Toc21570 \h </w:instrText>
        </w:r>
        <w:r>
          <w:fldChar w:fldCharType="separate"/>
        </w:r>
        <w:r>
          <w:t>67</w:t>
        </w:r>
        <w:r>
          <w:fldChar w:fldCharType="end"/>
        </w:r>
      </w:hyperlink>
    </w:p>
    <w:p>
      <w:pPr>
        <w:pStyle w:val="TOC1"/>
        <w:tabs>
          <w:tab w:val="right" w:leader="dot" w:pos="8306"/>
        </w:tabs>
      </w:pPr>
      <w:hyperlink w:anchor="_Toc11130" w:history="1">
        <w:r>
          <w:rPr>
            <w:rFonts w:ascii="仿宋" w:eastAsia="仿宋" w:hAnsi="仿宋" w:cs="仿宋" w:hint="eastAsia"/>
            <w:lang w:eastAsia="zh-CN"/>
          </w:rPr>
          <w:t>十六、衡器（秤）项目治理与监督</w:t>
        </w:r>
        <w:r>
          <w:tab/>
        </w:r>
        <w:r>
          <w:fldChar w:fldCharType="begin"/>
        </w:r>
        <w:r>
          <w:instrText xml:space="preserve"> PAGEREF _Toc11130 \h </w:instrText>
        </w:r>
        <w:r>
          <w:fldChar w:fldCharType="separate"/>
        </w:r>
        <w:r>
          <w:t>69</w:t>
        </w:r>
        <w:r>
          <w:fldChar w:fldCharType="end"/>
        </w:r>
      </w:hyperlink>
    </w:p>
    <w:p>
      <w:pPr>
        <w:pStyle w:val="TOC2"/>
        <w:tabs>
          <w:tab w:val="right" w:leader="dot" w:pos="8306"/>
        </w:tabs>
      </w:pPr>
      <w:hyperlink w:anchor="_Toc31159" w:history="1">
        <w:r>
          <w:rPr>
            <w:rFonts w:ascii="仿宋" w:eastAsia="仿宋" w:hAnsi="仿宋" w:cs="仿宋" w:hint="eastAsia"/>
            <w:lang w:eastAsia="zh-CN"/>
          </w:rPr>
          <w:t>(一)、衡器（秤）项目治理结构</w:t>
        </w:r>
        <w:r>
          <w:tab/>
        </w:r>
        <w:r>
          <w:fldChar w:fldCharType="begin"/>
        </w:r>
        <w:r>
          <w:instrText xml:space="preserve"> PAGEREF _Toc31159 \h </w:instrText>
        </w:r>
        <w:r>
          <w:fldChar w:fldCharType="separate"/>
        </w:r>
        <w:r>
          <w:t>69</w:t>
        </w:r>
        <w:r>
          <w:fldChar w:fldCharType="end"/>
        </w:r>
      </w:hyperlink>
    </w:p>
    <w:p>
      <w:pPr>
        <w:pStyle w:val="TOC2"/>
        <w:tabs>
          <w:tab w:val="right" w:leader="dot" w:pos="8306"/>
        </w:tabs>
      </w:pPr>
      <w:hyperlink w:anchor="_Toc9729" w:history="1">
        <w:r>
          <w:rPr>
            <w:rFonts w:ascii="仿宋" w:eastAsia="仿宋" w:hAnsi="仿宋" w:cs="仿宋" w:hint="eastAsia"/>
            <w:lang w:eastAsia="zh-CN"/>
          </w:rPr>
          <w:t>(二)、监督与审计</w:t>
        </w:r>
        <w:r>
          <w:tab/>
        </w:r>
        <w:r>
          <w:fldChar w:fldCharType="begin"/>
        </w:r>
        <w:r>
          <w:instrText xml:space="preserve"> PAGEREF _Toc9729 \h </w:instrText>
        </w:r>
        <w:r>
          <w:fldChar w:fldCharType="separate"/>
        </w:r>
        <w:r>
          <w:t>70</w:t>
        </w:r>
        <w:r>
          <w:fldChar w:fldCharType="end"/>
        </w:r>
      </w:hyperlink>
    </w:p>
    <w:p>
      <w:pPr>
        <w:pStyle w:val="TOC1"/>
        <w:tabs>
          <w:tab w:val="right" w:leader="dot" w:pos="8306"/>
        </w:tabs>
      </w:pPr>
      <w:hyperlink w:anchor="_Toc25615" w:history="1">
        <w:r>
          <w:rPr>
            <w:rFonts w:ascii="仿宋" w:eastAsia="仿宋" w:hAnsi="仿宋" w:cs="仿宋" w:hint="eastAsia"/>
            <w:lang w:eastAsia="zh-CN"/>
          </w:rPr>
          <w:t>十七、衡器（秤）项目工程方案分析</w:t>
        </w:r>
        <w:r>
          <w:tab/>
        </w:r>
        <w:r>
          <w:fldChar w:fldCharType="begin"/>
        </w:r>
        <w:r>
          <w:instrText xml:space="preserve"> PAGEREF _Toc25615 \h </w:instrText>
        </w:r>
        <w:r>
          <w:fldChar w:fldCharType="separate"/>
        </w:r>
        <w:r>
          <w:t>72</w:t>
        </w:r>
        <w:r>
          <w:fldChar w:fldCharType="end"/>
        </w:r>
      </w:hyperlink>
    </w:p>
    <w:p>
      <w:pPr>
        <w:pStyle w:val="TOC2"/>
        <w:tabs>
          <w:tab w:val="right" w:leader="dot" w:pos="8306"/>
        </w:tabs>
      </w:pPr>
      <w:hyperlink w:anchor="_Toc2386" w:history="1">
        <w:r>
          <w:rPr>
            <w:rFonts w:ascii="仿宋" w:eastAsia="仿宋" w:hAnsi="仿宋" w:cs="仿宋" w:hint="eastAsia"/>
            <w:lang w:eastAsia="zh-CN"/>
          </w:rPr>
          <w:t>(一)、建筑工程设计原则</w:t>
        </w:r>
        <w:r>
          <w:tab/>
        </w:r>
        <w:r>
          <w:fldChar w:fldCharType="begin"/>
        </w:r>
        <w:r>
          <w:instrText xml:space="preserve"> PAGEREF _Toc2386 \h </w:instrText>
        </w:r>
        <w:r>
          <w:fldChar w:fldCharType="separate"/>
        </w:r>
        <w:r>
          <w:t>72</w:t>
        </w:r>
        <w:r>
          <w:fldChar w:fldCharType="end"/>
        </w:r>
      </w:hyperlink>
    </w:p>
    <w:p>
      <w:pPr>
        <w:pStyle w:val="TOC2"/>
        <w:tabs>
          <w:tab w:val="right" w:leader="dot" w:pos="8306"/>
        </w:tabs>
      </w:pPr>
      <w:hyperlink w:anchor="_Toc17079" w:history="1">
        <w:r>
          <w:rPr>
            <w:rFonts w:ascii="仿宋" w:eastAsia="仿宋" w:hAnsi="仿宋" w:cs="仿宋" w:hint="eastAsia"/>
            <w:lang w:eastAsia="zh-CN"/>
          </w:rPr>
          <w:t>(二)、土建工程建设指标</w:t>
        </w:r>
        <w:r>
          <w:tab/>
        </w:r>
        <w:r>
          <w:fldChar w:fldCharType="begin"/>
        </w:r>
        <w:r>
          <w:instrText xml:space="preserve"> PAGEREF _Toc17079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606"/>
      <w:r>
        <w:rPr>
          <w:rFonts w:ascii="仿宋" w:eastAsia="仿宋" w:hAnsi="仿宋" w:cs="仿宋" w:hint="eastAsia"/>
          <w:sz w:val="28"/>
          <w:lang w:eastAsia="zh-CN"/>
        </w:rPr>
        <w:t>一、衡器（秤）项目建设背景及必要性分析</w:t>
      </w:r>
      <w:bookmarkEnd w:id="2"/>
    </w:p>
    <w:p>
      <w:pPr>
        <w:pStyle w:val="Heading2"/>
        <w:rPr>
          <w:rFonts w:ascii="仿宋" w:eastAsia="仿宋" w:hAnsi="仿宋" w:cs="仿宋" w:hint="eastAsia"/>
          <w:lang w:eastAsia="zh-CN"/>
        </w:rPr>
      </w:pPr>
      <w:bookmarkStart w:id="3" w:name="_Toc16341"/>
      <w:r>
        <w:rPr>
          <w:rFonts w:ascii="仿宋" w:eastAsia="仿宋" w:hAnsi="仿宋" w:cs="仿宋" w:hint="eastAsia"/>
          <w:lang w:eastAsia="zh-CN"/>
        </w:rPr>
        <w:t>(一)、衡器（秤）项目背景分析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衡器（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衡器（秤）项目在这个潮流中的定位。同时，我们将关注行业内涌现的新兴机遇，以便衡器（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衡器（秤）项目提供了强大的发展动力。我们将聚焦于行业内最新的技术发展趋势，包括但不限于人工智能、大数据分析、物联网等领域。通过深度的技术研究，我们将确保衡器（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衡器（秤）项目发展的源泉。我们将投入更多的精力对市场需求进行深入剖析，超越表面的需求，深入挖掘潜在的市场痛点和机遇。通过对市场需求的细致了解，衡器（秤）项目将更有针对性地设计解决方案，满足市场的多样化需求，从而更好地促进衡器（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衡器（秤）项目战略至关重要。我们将对竞争态势进行更为深入的分析，包括但不限于市场份额、产品特点、客户满意度等多个维度。通过深度的竞争分析，衡器（秤）项目将能够更准确地把握市场脉搏，制定具有竞争力的衡器（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衡器（秤）项目的发展具有直接的影响。我们将进行更为全面的法规和政策分析，了解行业发展中的潜在法律风险和合规挑战。通过充分了解和遵守相关法规，衡器（秤）项目将确保在法律框架内合法合规运营，为衡器（秤）项目的稳健发展提供有力支持。</w:t>
      </w:r>
    </w:p>
    <w:p>
      <w:pPr>
        <w:pStyle w:val="Heading2"/>
        <w:ind w:firstLine="560" w:firstLineChars="200"/>
        <w:rPr>
          <w:rFonts w:ascii="仿宋" w:eastAsia="仿宋" w:hAnsi="仿宋" w:cs="仿宋" w:hint="eastAsia"/>
          <w:sz w:val="28"/>
          <w:lang w:eastAsia="zh-CN"/>
        </w:rPr>
      </w:pPr>
      <w:bookmarkStart w:id="4" w:name="_Toc8553"/>
      <w:r>
        <w:rPr>
          <w:rFonts w:ascii="仿宋" w:eastAsia="仿宋" w:hAnsi="仿宋" w:cs="仿宋" w:hint="eastAsia"/>
          <w:sz w:val="28"/>
          <w:lang w:eastAsia="zh-CN"/>
        </w:rPr>
        <w:t>(二)、衡器（秤）项目建设必要性分析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秤）项目建设的迫切性源于对行业发展趋势的深刻洞察。我们正处于一个行业变革的时代，科技创新、数字化转型成为企业发展的关键动力。衡器（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秤）项目建设不仅仅是为了跟上潮流，更是为了通过技术创新推动企业的持续发展。通过引入先进的技术和解决方案，衡器（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衡器（秤）项目的建设成为必然选择，通过提高产品质量、拓展服务领域，从而在竞争中获得更多的机会。衡器（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衡器（秤）项目建设的必要性体现在对客户需求更精准的满足。通过衡器（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秤）项目建设的背后是对企业持续创新的追求。只有通过不断创新，企业才能在竞争中立于不败之地。衡器（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917"/>
      <w:r>
        <w:rPr>
          <w:rFonts w:ascii="仿宋" w:eastAsia="仿宋" w:hAnsi="仿宋" w:cs="仿宋" w:hint="eastAsia"/>
          <w:sz w:val="28"/>
          <w:lang w:eastAsia="zh-CN"/>
        </w:rPr>
        <w:t>二、衡器（秤）项目危机管理</w:t>
      </w:r>
      <w:bookmarkEnd w:id="5"/>
    </w:p>
    <w:p>
      <w:pPr>
        <w:pStyle w:val="Heading2"/>
        <w:rPr>
          <w:rFonts w:ascii="仿宋" w:eastAsia="仿宋" w:hAnsi="仿宋" w:cs="仿宋" w:hint="eastAsia"/>
          <w:lang w:eastAsia="zh-CN"/>
        </w:rPr>
      </w:pPr>
      <w:bookmarkStart w:id="6" w:name="_Toc2423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衡器（秤）项目危机管理中，危机预警与识别是确保衡器（秤）项目稳健运行的核心步骤。通过建立全面的监测机制，衡器（秤）项目团队旨在及时发现和理解潜在的风险和危机因素，以便采取及时的预防和应对措施，确保衡器（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首先，通过深入的风险评估，衡器（秤）项目团队全面分析了整个衡器（秤）项目和各个阶段可能存在的威胁。这包括准确评估每个潜在风险的发生概率和可能影响的程度，为后续危机预警提供了有力支持。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衡器（秤）项目团队着重于明确定义衡器（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衡器（秤）项目进展的持续监控，团队能够及时发现潜在问题并作出迅速反应。衡器（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在这一阶段，团队的专业素养和反应速度将发挥至关重要的作用，以确保潜在危机能够在初期得到有效的处理，最大程度地减轻负面影响。通过危机预警与识别，衡器（秤）项目得以更有序、可控地推进。</w:t>
      </w:r>
    </w:p>
    <w:p>
      <w:pPr>
        <w:pStyle w:val="Heading2"/>
        <w:ind w:firstLine="560" w:firstLineChars="200"/>
        <w:rPr>
          <w:rFonts w:ascii="仿宋" w:eastAsia="仿宋" w:hAnsi="仿宋" w:cs="仿宋" w:hint="eastAsia"/>
          <w:sz w:val="28"/>
          <w:lang w:eastAsia="zh-CN"/>
        </w:rPr>
      </w:pPr>
      <w:bookmarkStart w:id="7" w:name="_Toc3122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在危机发生时，衡器（秤）项目团队立即行动，成立了应急小组。该小组的任务是迅速制定并实施紧急应对措施，以最小化潜在损失。以下是采取的主要措施：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暂停衡器（秤）项目进度：为遏制危机蔓延，衡器（秤）项目暂时停止进行，以便全面评估当前状况。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资源重新分配：重新评估衡器（秤）项目资源的分配，确保最大限度地减小损失。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实时沟通：与关键利益相关者建立实时沟通机制，向他们传递衡器（秤）项目危机的实际状况，保障衡器（秤）项目核心利益。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在紧急应对的同时，衡器（秤）项目团队强调了团队协作和有效沟通的重要性。以下是团队协作的关键举措：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信息共享机制：建立了信息共享平台，确保团队成员能够及时获取衡器（秤）项目危机的实时信息。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领导者沟通：衡器（秤）项目领导者通过定期会议和即时沟通工具，指导团队应对危机，保持团队稳定运行。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随着危机得到初步控制，衡器（秤）项目团队转向制定恢复计划，以确保衡器（秤）项目能够从中迅速恢复。主要恢复计划包括：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修复受损的进度计划：重新评估衡器（秤）项目进度，制定修复计划，确保衡器（秤）项目尽快回归正常进程。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重新调整资源分配：优化资源分配，确保衡器（秤）项目在有限资源下高效运转。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风险管理机制加强：对衡器（秤）项目风险进行全面评估，制定更强化的风险管理策略，以预防未来可能的危机。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0076"/>
      <w:r>
        <w:rPr>
          <w:rFonts w:ascii="仿宋" w:eastAsia="仿宋" w:hAnsi="仿宋" w:cs="仿宋" w:hint="eastAsia"/>
          <w:sz w:val="28"/>
          <w:lang w:eastAsia="zh-CN"/>
        </w:rPr>
        <w:t>三、衡器（秤）项目可持续发展</w:t>
      </w:r>
      <w:bookmarkEnd w:id="8"/>
    </w:p>
    <w:p>
      <w:pPr>
        <w:pStyle w:val="Heading2"/>
        <w:rPr>
          <w:rFonts w:ascii="仿宋" w:eastAsia="仿宋" w:hAnsi="仿宋" w:cs="仿宋" w:hint="eastAsia"/>
          <w:lang w:eastAsia="zh-CN"/>
        </w:rPr>
      </w:pPr>
      <w:bookmarkStart w:id="9" w:name="_Toc288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衡器（秤）项目中，衡器（秤）项目团队着眼于未来，明确了可持续发展的战略方向。制定的具体可持续发展目标包括降低资源使用、采用环保技术、最大化社会效益等。这一步骤不仅有助于衡器（秤）项目在环保和社会责任方面达到最高标准，也为未来提供了明确的指引，确保衡器（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可持续实践的融入衡器（秤）项目管理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衡器（秤）项目管理周期。从衡器（秤）项目规划开始，衡器（秤）项目团队就考虑了环境和社会的因素。在执行阶段，衡器（秤）项目团队积极推动绿色技术的应用，优化资源利用。此外，关注员工的社会责任，通过培训和沟通活动提高员工对可持续发展的认知，使他们能够在日常工作中践行可持续实践。这些举措不仅为衡器（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404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扎根于衡器（秤）项目的可持续发展理念，我们深信环保与社会责任是衡器（秤）项目成功的关键支柱。在衡器（秤）项目的每一步，我们都致力于通过创新和实践，履行对环境和社会的坚定责任。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秤）项目团队通过引入先进的环保技术、建立高效的废物处理系统以及推动能源节约措施，积极履行环保责任。定期的环保监测和评估确保衡器（秤）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秤）项目不仅致力于自身可持续发展，还注重对社会的回馈。通过支持社区衡器（秤）项目、参与慈善事业、提供培训机会等方式，衡器（秤）项目积极履行社会责任。与当地社区建立积极互动，关注员工的工作与生活平衡，以及员工的身心健康，是衡器（秤）项目在社会责任层面的关键举措。这样的实践不仅增强了衡器（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5430"/>
      <w:r>
        <w:rPr>
          <w:rFonts w:ascii="仿宋" w:eastAsia="仿宋" w:hAnsi="仿宋" w:cs="仿宋" w:hint="eastAsia"/>
          <w:sz w:val="28"/>
          <w:lang w:eastAsia="zh-CN"/>
        </w:rPr>
        <w:t>四、衡器（秤）项目文档管理</w:t>
      </w:r>
      <w:bookmarkEnd w:id="11"/>
    </w:p>
    <w:p>
      <w:pPr>
        <w:pStyle w:val="Heading2"/>
        <w:rPr>
          <w:rFonts w:ascii="仿宋" w:eastAsia="仿宋" w:hAnsi="仿宋" w:cs="仿宋" w:hint="eastAsia"/>
          <w:lang w:eastAsia="zh-CN"/>
        </w:rPr>
      </w:pPr>
      <w:bookmarkStart w:id="12" w:name="_Toc2053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衡器（秤）项目高度重视文档的质量和准确性，以支持衡器（秤）项目的各项活动和决策。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秤）项目文档的编制始于衡器（秤）项目计划的初期，我们制定了详细的文档编制计划，明确了每个文档的内容、格式和编写责任人。在衡器（秤）项目启动阶段，我们首先编制了衡器（秤）项目章程，明确定义了衡器（秤）项目的目标、范围、风险等关键要素。随后，衡器（秤）项目团队根据计划陆续编制了需求文档、设计文档、测试文档等各类文档，确保衡器（秤）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衡器（秤）项目管理中的重要环节，旨在确保衡器（秤）项目文档符合质量标准和衡器（秤）项目需求。在衡器（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衡器（秤）项目相关利益方和专业领域的专家对文档进行独立审查。这有助于获取更全面、客观的反馈，确保衡器（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衡器（秤）项目在文档编制与审查方面建立了严格的管理机制，通过规范的流程和多维度的审查，确保衡器（秤）项目文档的质量、准确性和可靠性，为衡器（秤）项目的顺利推进提供了有力支持。</w:t>
      </w:r>
    </w:p>
    <w:p>
      <w:pPr>
        <w:pStyle w:val="Heading2"/>
        <w:ind w:firstLine="560" w:firstLineChars="200"/>
        <w:rPr>
          <w:rFonts w:ascii="仿宋" w:eastAsia="仿宋" w:hAnsi="仿宋" w:cs="仿宋" w:hint="eastAsia"/>
          <w:sz w:val="28"/>
          <w:lang w:eastAsia="zh-CN"/>
        </w:rPr>
      </w:pPr>
      <w:bookmarkStart w:id="13" w:name="_Toc2936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在衡器（秤）项目中，我们致力于优化文档发布与分发过程，以确保信息的高效传递和团队间协作的顺畅进行。以下是我们采取的关键优化策略：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我们通过多渠道发布文档，包括电子邮件、衡器（秤）项目管理平台、内部网站等，以满足不同团队成员的偏好和需求。多渠道发布确保了信息的全面覆盖。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我们采用了精细的权限控制，确保只有授权人员可以访问敏感信息。这种安全措施保护了衡器（秤）项目文档的机密性，防止了未经授权的信息泄露。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831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文档存档与归档是衡器（秤）项目生命周期中一个至关重要的环节，直接关系到衡器（秤）项目信息的长期保存和历史记录的完整性。在衡器（秤）项目中，我们实施了一系列有效的文档存档与归档管理策略：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3458"/>
      <w:r>
        <w:rPr>
          <w:rFonts w:ascii="仿宋" w:eastAsia="仿宋" w:hAnsi="仿宋" w:cs="仿宋" w:hint="eastAsia"/>
          <w:sz w:val="28"/>
          <w:lang w:eastAsia="zh-CN"/>
        </w:rPr>
        <w:t>五、衡器（秤）项目建设单位说明</w:t>
      </w:r>
      <w:bookmarkEnd w:id="15"/>
    </w:p>
    <w:p>
      <w:pPr>
        <w:pStyle w:val="Heading2"/>
        <w:rPr>
          <w:rFonts w:ascii="仿宋" w:eastAsia="仿宋" w:hAnsi="仿宋" w:cs="仿宋" w:hint="eastAsia"/>
          <w:lang w:eastAsia="zh-CN"/>
        </w:rPr>
      </w:pPr>
      <w:bookmarkStart w:id="16" w:name="_Toc18878"/>
      <w:r>
        <w:rPr>
          <w:rFonts w:ascii="仿宋" w:eastAsia="仿宋" w:hAnsi="仿宋" w:cs="仿宋" w:hint="eastAsia"/>
          <w:lang w:eastAsia="zh-CN"/>
        </w:rPr>
        <w:t>(一)、衡器（秤）项目承办单位基本情况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266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衡器（秤）项目承办单位的XXXX，我们着眼于实现可持续的经济效益。通过技术创新和解决方案的提供，公司预计在衡器（秤）项目执行期间将获得可观的收入增长。这一收入来源主要包括衡器（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同时，我们注重成本控制和效率提升，以确保衡器（秤）项目的可持续盈利。透过精细的管理和资源优化，公司期望实现衡器（秤）项目利润最大化。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衡器（秤）项目实施进行全面的投资评估，包括衡器（秤）项目启动阶段的资金投入和后续运营成本。通过对衡器（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衡器（秤）项目实施过程中具备足够的资金流动性，公司将进行详尽的现金流分析。这包括资金需求的合理预测、衡器（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0431"/>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23203"/>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衡器（秤）项目的主要产品是XXXX，预计年产值为XXX万元。这一产品在市场中占据着重要的地位，其广泛的应用范围使得该衡器（秤）项目的市场前景非常广阔。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衡器（秤）项目的xxx产品作为重要的原材料之一，将在多个领域发挥关键作用。其在建筑、交通、能源等方面的广泛应用将为整个产业链提供强大的支持，形成产业协同效应。衡器（秤）项目的年产值XXX万XXX万XXX万万元不仅反映了其在市场上的巨大潜力，更预示着它对国民经济的积极贡献。这种关联度高、涉及面广的产业关系，使得该衡器（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2090"/>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秤）项目总征地面积为XXXX平方米，相当于约XX.XX亩，其中净用地面积为XXXX平方米，红线范围内相当于约XX.XX亩。这一用地规模充分考虑了衡器（秤）项目的建设需求，保障了衡器（秤）项目在合适的空间内得以充分发展。衡器（秤）项目规划的总建筑面积为XXXX平方米，其中主体工程建设占XXXX平方米，计容建筑面积达XXXX平方米。预计建筑工程的投资将达到XXXX万元，为衡器（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秤）项目计划购置的设备共计XXXX台（套），设备购置费用为XXXX万元。这一设备购置计划充分考虑到衡器（秤）项目的生产需求和技术要求，确保了衡器（秤）项目在生产运营中具备先进的技术装备和高效的生产能力。设备的合理配置将为衡器（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https://d.book118.com/498113114124006037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衡器（秤）项目规划设计蓝图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衡器（秤）项目规划设计蓝图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衡器（秤）项目规划设计蓝图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衡器（秤）项目规划设计蓝图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衡器（秤）项目规划设计蓝图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衡器（秤）项目规划设计蓝图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衡器（秤）项目规划设计蓝图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衡器（秤）项目规划设计蓝图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衡器（秤）项目规划设计蓝图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衡器（秤）项目规划设计蓝图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衡器（秤）项目规划设计蓝图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衡器（秤）项目规划设计蓝图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衡器（秤）项目规划设计蓝图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衡器（秤）项目规划设计蓝图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衡器（秤）项目规划设计蓝图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衡器（秤）项目规划设计蓝图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衡器（秤）项目规划设计蓝图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AC4A48"/>
    <w:rsid w:val="72AC4A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11311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2024-02-19T06:12:00Z</dcterms:created>
  <dcterms:modified xsi:type="dcterms:W3CDTF">2024-02-19T06:12:33Z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17EEE1C1372740EF86A3C75B750CC476_11</vt:lpwstr>
  </property>
  <property fmtid="{D5CDD505-2E9C-101B-9397-08002B2CF9AE}" pid="3" name="KSOProductBuildVer">
    <vt:lpwstr>2052-12.1.0.16250</vt:lpwstr>
  </property>
</Properties>
</file>