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spacing w:line="263" w:lineRule="auto"/>
        <w:rPr>
          <w:rFonts w:ascii="Arial"/>
          <w:sz w:val="21"/>
        </w:rPr>
      </w:pPr>
    </w:p>
    <w:p>
      <w:pPr>
        <w:spacing w:line="263" w:lineRule="auto"/>
        <w:rPr>
          <w:rFonts w:ascii="Arial"/>
          <w:sz w:val="21"/>
        </w:rPr>
      </w:pPr>
    </w:p>
    <w:p>
      <w:pPr>
        <w:spacing w:line="264" w:lineRule="auto"/>
        <w:rPr>
          <w:rFonts w:ascii="Arial"/>
          <w:sz w:val="21"/>
        </w:rPr>
      </w:pPr>
    </w:p>
    <w:p>
      <w:pPr>
        <w:spacing w:line="264" w:lineRule="auto"/>
        <w:rPr>
          <w:rFonts w:ascii="Arial"/>
          <w:sz w:val="21"/>
        </w:rPr>
      </w:pPr>
    </w:p>
    <w:p>
      <w:pPr>
        <w:spacing w:line="264" w:lineRule="auto"/>
        <w:rPr>
          <w:rFonts w:ascii="Arial"/>
          <w:sz w:val="21"/>
        </w:rPr>
      </w:pPr>
    </w:p>
    <w:p>
      <w:pPr>
        <w:spacing w:line="264" w:lineRule="auto"/>
        <w:rPr>
          <w:rFonts w:ascii="Arial"/>
          <w:sz w:val="21"/>
        </w:rPr>
      </w:pPr>
    </w:p>
    <w:p>
      <w:pPr>
        <w:spacing w:line="264" w:lineRule="auto"/>
        <w:rPr>
          <w:rFonts w:ascii="Arial"/>
          <w:sz w:val="21"/>
        </w:rPr>
      </w:pPr>
    </w:p>
    <w:p>
      <w:pPr>
        <w:spacing w:before="195" w:line="219" w:lineRule="auto"/>
        <w:ind w:left="274"/>
        <w:rPr>
          <w:rFonts w:ascii="SimSun" w:eastAsia="SimSun" w:hAnsi="SimSun" w:cs="SimSun"/>
          <w:sz w:val="60"/>
          <w:szCs w:val="60"/>
        </w:rPr>
      </w:pPr>
      <w:r>
        <w:rPr>
          <w:rFonts w:ascii="SimSun" w:eastAsia="SimSun" w:hAnsi="SimSun" w:cs="SimSun"/>
          <w:spacing w:val="1"/>
          <w:sz w:val="60"/>
          <w:szCs w:val="60"/>
          <w14:textOutline w14:w="10885">
            <w14:solidFill>
              <w14:srgbClr w14:val="000000"/>
            </w14:solidFill>
            <w14:prstDash w14:val="solid"/>
            <w14:miter w14:lim="10"/>
          </w14:textOutline>
        </w:rPr>
        <w:t>变速器零部</w:t>
      </w:r>
      <w:r>
        <w:rPr>
          <w:rFonts w:ascii="SimSun" w:eastAsia="SimSun" w:hAnsi="SimSun" w:cs="SimSun"/>
          <w:sz w:val="60"/>
          <w:szCs w:val="60"/>
          <w14:textOutline w14:w="10885">
            <w14:solidFill>
              <w14:srgbClr w14:val="000000"/>
            </w14:solidFill>
            <w14:prstDash w14:val="solid"/>
            <w14:miter w14:lim="10"/>
          </w14:textOutline>
        </w:rPr>
        <w:t>件项目可行性研究</w:t>
      </w:r>
    </w:p>
    <w:p>
      <w:pPr>
        <w:spacing w:before="225" w:line="218" w:lineRule="auto"/>
        <w:ind w:left="3583"/>
        <w:rPr>
          <w:rFonts w:ascii="SimSun" w:eastAsia="SimSun" w:hAnsi="SimSun" w:cs="SimSun"/>
          <w:sz w:val="60"/>
          <w:szCs w:val="60"/>
        </w:rPr>
      </w:pPr>
      <w:r>
        <w:rPr>
          <w:rFonts w:ascii="SimSun" w:eastAsia="SimSun" w:hAnsi="SimSun" w:cs="SimSun"/>
          <w:spacing w:val="-9"/>
          <w:sz w:val="60"/>
          <w:szCs w:val="60"/>
          <w14:textOutline w14:w="10885">
            <w14:solidFill>
              <w14:srgbClr w14:val="000000"/>
            </w14:solidFill>
            <w14:prstDash w14:val="solid"/>
            <w14:miter w14:lim="10"/>
          </w14:textOutline>
        </w:rPr>
        <w:t>报</w:t>
      </w:r>
      <w:r>
        <w:rPr>
          <w:rFonts w:ascii="SimSun" w:eastAsia="SimSun" w:hAnsi="SimSun" w:cs="SimSun"/>
          <w:spacing w:val="-8"/>
          <w:sz w:val="60"/>
          <w:szCs w:val="60"/>
          <w14:textOutline w14:w="10885">
            <w14:solidFill>
              <w14:srgbClr w14:val="000000"/>
            </w14:solidFill>
            <w14:prstDash w14:val="solid"/>
            <w14:miter w14:lim="10"/>
          </w14:textOutline>
        </w:rPr>
        <w:t>告</w:t>
      </w:r>
    </w:p>
    <w:p>
      <w:pPr>
        <w:sectPr>
          <w:pgSz w:w="11906" w:h="16839"/>
          <w:pgMar w:top="1431" w:right="1785" w:bottom="0" w:left="1785" w:header="0" w:footer="0" w:gutter="0"/>
          <w:cols w:space="708"/>
        </w:sectPr>
      </w:pPr>
    </w:p>
    <w:sdt>
      <w:sdtPr>
        <w:rPr>
          <w:rFonts w:ascii="FangSong" w:eastAsia="FangSong" w:hAnsi="FangSong" w:cs="FangSong"/>
          <w:sz w:val="40"/>
          <w:szCs w:val="40"/>
        </w:rPr>
        <w:id w:val="1333883193"/>
        <w:docPartObj>
          <w:docPartGallery w:val="Table of Contents"/>
          <w:docPartUnique/>
        </w:docPartObj>
      </w:sdtPr>
      <w:sdtEndPr>
        <w:rPr>
          <w:rFonts w:ascii="Calibri" w:eastAsia="Calibri" w:hAnsi="Calibri" w:cs="Calibri"/>
          <w:sz w:val="21"/>
          <w:szCs w:val="21"/>
        </w:rPr>
      </w:sdtEndPr>
      <w:sdtContent>
        <w:p>
          <w:pPr>
            <w:spacing w:before="124" w:line="223" w:lineRule="auto"/>
            <w:ind w:left="3862"/>
            <w:rPr>
              <w:rFonts w:ascii="FangSong" w:eastAsia="FangSong" w:hAnsi="FangSong" w:cs="FangSong"/>
              <w:sz w:val="40"/>
              <w:szCs w:val="40"/>
            </w:rPr>
          </w:pPr>
          <w:r>
            <w:rPr>
              <w:rFonts w:ascii="FangSong" w:eastAsia="FangSong" w:hAnsi="FangSong" w:cs="FangSong"/>
              <w:spacing w:val="-49"/>
              <w:sz w:val="40"/>
              <w:szCs w:val="40"/>
              <w14:textOutline w14:w="7257">
                <w14:solidFill>
                  <w14:srgbClr w14:val="000000"/>
                </w14:solidFill>
                <w14:prstDash w14:val="solid"/>
                <w14:miter w14:lim="10"/>
              </w14:textOutline>
            </w:rPr>
            <w:t>目</w:t>
          </w:r>
          <w:r>
            <w:rPr>
              <w:rFonts w:ascii="FangSong" w:eastAsia="FangSong" w:hAnsi="FangSong" w:cs="FangSong"/>
              <w:spacing w:val="-47"/>
              <w:sz w:val="40"/>
              <w:szCs w:val="40"/>
              <w14:textOutline w14:w="7257">
                <w14:solidFill>
                  <w14:srgbClr w14:val="000000"/>
                </w14:solidFill>
                <w14:prstDash w14:val="solid"/>
                <w14:miter w14:lim="10"/>
              </w14:textOutline>
            </w:rPr>
            <w:t>录</w:t>
          </w:r>
        </w:p>
        <w:p>
          <w:pPr>
            <w:tabs>
              <w:tab w:val="right" w:leader="dot" w:pos="8320"/>
            </w:tabs>
            <w:spacing w:before="77" w:line="222" w:lineRule="auto"/>
            <w:ind w:left="30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9"/>
              <w:sz w:val="21"/>
              <w:szCs w:val="21"/>
            </w:rPr>
            <w:t>前言</w:t>
          </w:r>
          <w:r>
            <w:rPr>
              <w:rFonts w:ascii="FangSong" w:eastAsia="FangSong" w:hAnsi="FangSong" w:cs="FangSong"/>
              <w:spacing w:val="-50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93"/>
              <w:sz w:val="21"/>
              <w:szCs w:val="21"/>
            </w:rPr>
            <w:t xml:space="preserve"> </w:t>
          </w:r>
          <w:hyperlink w:anchor="_bookmark1" w:history="1">
            <w:r>
              <w:rPr>
                <w:rFonts w:ascii="Calibri" w:eastAsia="Calibri" w:hAnsi="Calibri" w:cs="Calibri"/>
                <w:sz w:val="21"/>
                <w:szCs w:val="21"/>
              </w:rPr>
              <w:t>3</w:t>
            </w:r>
          </w:hyperlink>
        </w:p>
        <w:p>
          <w:pPr>
            <w:tabs>
              <w:tab w:val="right" w:leader="dot" w:pos="8320"/>
            </w:tabs>
            <w:spacing w:before="60" w:line="222" w:lineRule="auto"/>
            <w:ind w:left="31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>一</w:t>
          </w:r>
          <w:r>
            <w:rPr>
              <w:rFonts w:ascii="FangSong" w:eastAsia="FangSong" w:hAnsi="FangSong" w:cs="FangSong"/>
              <w:spacing w:val="-11"/>
              <w:sz w:val="21"/>
              <w:szCs w:val="21"/>
            </w:rPr>
            <w:t>、变速器零部件项目选址说明</w:t>
          </w:r>
          <w:r>
            <w:rPr>
              <w:rFonts w:ascii="FangSong" w:eastAsia="FangSong" w:hAnsi="FangSong" w:cs="FangSong"/>
              <w:spacing w:val="-11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1"/>
              <w:sz w:val="21"/>
              <w:szCs w:val="21"/>
            </w:rPr>
            <w:t xml:space="preserve"> </w:t>
          </w:r>
          <w:hyperlink w:anchor="_bookmark2" w:history="1">
            <w:r>
              <w:rPr>
                <w:rFonts w:ascii="Calibri" w:eastAsia="Calibri" w:hAnsi="Calibri" w:cs="Calibri"/>
                <w:spacing w:val="-11"/>
                <w:sz w:val="21"/>
                <w:szCs w:val="21"/>
              </w:rPr>
              <w:t>3</w:t>
            </w:r>
          </w:hyperlink>
        </w:p>
        <w:p>
          <w:pPr>
            <w:tabs>
              <w:tab w:val="right" w:leader="dot" w:pos="8320"/>
            </w:tabs>
            <w:spacing w:before="58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1"/>
              <w:sz w:val="21"/>
              <w:szCs w:val="21"/>
            </w:rPr>
            <w:t>一)、变速器零部件项目选址原则</w:t>
          </w:r>
          <w:r>
            <w:rPr>
              <w:rFonts w:ascii="FangSong" w:eastAsia="FangSong" w:hAnsi="FangSong" w:cs="FangSong"/>
              <w:spacing w:val="-11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1"/>
              <w:sz w:val="21"/>
              <w:szCs w:val="21"/>
            </w:rPr>
            <w:t xml:space="preserve"> </w:t>
          </w:r>
          <w:hyperlink w:anchor="_bookmark3" w:history="1">
            <w:r>
              <w:rPr>
                <w:rFonts w:ascii="Calibri" w:eastAsia="Calibri" w:hAnsi="Calibri" w:cs="Calibri"/>
                <w:spacing w:val="-11"/>
                <w:sz w:val="21"/>
                <w:szCs w:val="21"/>
              </w:rPr>
              <w:t>3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二</w:t>
          </w: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)、变速器零部件项目选址</w:t>
          </w: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" w:history="1">
            <w:r>
              <w:rPr>
                <w:rFonts w:ascii="Calibri" w:eastAsia="Calibri" w:hAnsi="Calibri" w:cs="Calibri"/>
                <w:spacing w:val="-7"/>
                <w:sz w:val="21"/>
                <w:szCs w:val="21"/>
              </w:rPr>
              <w:t>4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三)、建设条件分析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6</w:t>
            </w:r>
          </w:hyperlink>
        </w:p>
        <w:p>
          <w:pPr>
            <w:tabs>
              <w:tab w:val="right" w:leader="dot" w:pos="8320"/>
            </w:tabs>
            <w:spacing w:before="57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9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7"/>
              <w:sz w:val="21"/>
              <w:szCs w:val="21"/>
            </w:rPr>
            <w:t>四)、用地控制指标</w:t>
          </w:r>
          <w:r>
            <w:rPr>
              <w:rFonts w:ascii="FangSong" w:eastAsia="FangSong" w:hAnsi="FangSong" w:cs="FangSong"/>
              <w:spacing w:val="-17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7"/>
              <w:sz w:val="21"/>
              <w:szCs w:val="21"/>
            </w:rPr>
            <w:t xml:space="preserve"> </w:t>
          </w:r>
          <w:hyperlink w:anchor="_bookmark6" w:history="1">
            <w:r>
              <w:rPr>
                <w:rFonts w:ascii="Calibri" w:eastAsia="Calibri" w:hAnsi="Calibri" w:cs="Calibri"/>
                <w:spacing w:val="-17"/>
                <w:sz w:val="21"/>
                <w:szCs w:val="21"/>
              </w:rPr>
              <w:t>7</w:t>
            </w:r>
          </w:hyperlink>
        </w:p>
        <w:p>
          <w:pPr>
            <w:tabs>
              <w:tab w:val="right" w:leader="dot" w:pos="8320"/>
            </w:tabs>
            <w:spacing w:before="60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(五)、地总体要求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7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8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(六)、节约用地措施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8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10</w:t>
            </w:r>
          </w:hyperlink>
        </w:p>
        <w:p>
          <w:pPr>
            <w:tabs>
              <w:tab w:val="right" w:leader="dot" w:pos="8320"/>
            </w:tabs>
            <w:spacing w:before="58" w:line="220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7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6"/>
              <w:sz w:val="21"/>
              <w:szCs w:val="21"/>
            </w:rPr>
            <w:t>七)、总图布置方案</w:t>
          </w:r>
          <w:r>
            <w:rPr>
              <w:rFonts w:ascii="FangSong" w:eastAsia="FangSong" w:hAnsi="FangSong" w:cs="FangSong"/>
              <w:spacing w:val="-16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6"/>
              <w:sz w:val="21"/>
              <w:szCs w:val="21"/>
            </w:rPr>
            <w:t xml:space="preserve"> </w:t>
          </w:r>
          <w:hyperlink w:anchor="_bookmark9" w:history="1">
            <w:r>
              <w:rPr>
                <w:rFonts w:ascii="Calibri" w:eastAsia="Calibri" w:hAnsi="Calibri" w:cs="Calibri"/>
                <w:spacing w:val="-16"/>
                <w:sz w:val="21"/>
                <w:szCs w:val="21"/>
              </w:rPr>
              <w:t>11</w:t>
            </w:r>
          </w:hyperlink>
        </w:p>
        <w:p>
          <w:pPr>
            <w:tabs>
              <w:tab w:val="right" w:leader="dot" w:pos="8320"/>
            </w:tabs>
            <w:spacing w:before="62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(八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)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、选址综合评价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10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13</w:t>
            </w:r>
          </w:hyperlink>
        </w:p>
        <w:p>
          <w:pPr>
            <w:tabs>
              <w:tab w:val="right" w:leader="dot" w:pos="8320"/>
            </w:tabs>
            <w:spacing w:before="59" w:line="222" w:lineRule="auto"/>
            <w:ind w:left="34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9"/>
              <w:sz w:val="21"/>
              <w:szCs w:val="21"/>
            </w:rPr>
            <w:t>二</w:t>
          </w: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>、变速器零部件项目概论</w:t>
          </w: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 xml:space="preserve"> </w:t>
          </w:r>
          <w:hyperlink w:anchor="_bookmark11" w:history="1">
            <w:r>
              <w:rPr>
                <w:rFonts w:ascii="Calibri" w:eastAsia="Calibri" w:hAnsi="Calibri" w:cs="Calibri"/>
                <w:spacing w:val="-12"/>
                <w:sz w:val="21"/>
                <w:szCs w:val="21"/>
              </w:rPr>
              <w:t>14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6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>一</w:t>
          </w: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)、变速器零部件项目承办单位基本情况</w:t>
          </w: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 xml:space="preserve"> </w:t>
          </w:r>
          <w:hyperlink w:anchor="_bookmark12" w:history="1">
            <w:r>
              <w:rPr>
                <w:rFonts w:ascii="Calibri" w:eastAsia="Calibri" w:hAnsi="Calibri" w:cs="Calibri"/>
                <w:spacing w:val="-8"/>
                <w:sz w:val="21"/>
                <w:szCs w:val="21"/>
              </w:rPr>
              <w:t>14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(二)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、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变速器零部件项目概况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13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15</w:t>
            </w:r>
          </w:hyperlink>
        </w:p>
        <w:p>
          <w:pPr>
            <w:tabs>
              <w:tab w:val="right" w:leader="dot" w:pos="8320"/>
            </w:tabs>
            <w:spacing w:before="58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(三)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、变速器零部件项目评价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14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15</w:t>
            </w:r>
          </w:hyperlink>
        </w:p>
        <w:p>
          <w:pPr>
            <w:tabs>
              <w:tab w:val="right" w:leader="dot" w:pos="8320"/>
            </w:tabs>
            <w:spacing w:before="59" w:line="221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(四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)、主要经济指标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15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16</w:t>
            </w:r>
          </w:hyperlink>
        </w:p>
        <w:p>
          <w:pPr>
            <w:tabs>
              <w:tab w:val="right" w:leader="dot" w:pos="8320"/>
            </w:tabs>
            <w:spacing w:before="60" w:line="222" w:lineRule="auto"/>
            <w:ind w:left="33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3"/>
              <w:sz w:val="21"/>
              <w:szCs w:val="21"/>
            </w:rPr>
            <w:t>三</w:t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>、市场分析</w:t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hyperlink w:anchor="_bookmark16" w:history="1">
            <w:r>
              <w:rPr>
                <w:rFonts w:ascii="Calibri" w:eastAsia="Calibri" w:hAnsi="Calibri" w:cs="Calibri"/>
                <w:spacing w:val="-15"/>
                <w:sz w:val="21"/>
                <w:szCs w:val="21"/>
              </w:rPr>
              <w:t>16</w:t>
            </w:r>
          </w:hyperlink>
        </w:p>
        <w:p>
          <w:pPr>
            <w:tabs>
              <w:tab w:val="right" w:leader="dot" w:pos="8320"/>
            </w:tabs>
            <w:spacing w:before="60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(一)、行业基本情况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17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1</w:t>
            </w:r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6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2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>二)、市场分析</w:t>
          </w: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 xml:space="preserve"> </w:t>
          </w:r>
          <w:hyperlink w:anchor="_bookmark18" w:history="1">
            <w:r>
              <w:rPr>
                <w:rFonts w:ascii="Calibri" w:eastAsia="Calibri" w:hAnsi="Calibri" w:cs="Calibri"/>
                <w:spacing w:val="-14"/>
                <w:sz w:val="21"/>
                <w:szCs w:val="21"/>
              </w:rPr>
              <w:t>17</w:t>
            </w:r>
          </w:hyperlink>
        </w:p>
        <w:p>
          <w:pPr>
            <w:tabs>
              <w:tab w:val="right" w:leader="dot" w:pos="8320"/>
            </w:tabs>
            <w:spacing w:before="58" w:line="220" w:lineRule="auto"/>
            <w:ind w:left="52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9"/>
              <w:sz w:val="21"/>
              <w:szCs w:val="21"/>
            </w:rPr>
            <w:t>四</w:t>
          </w: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>、原辅材料供应</w:t>
          </w: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 xml:space="preserve"> </w:t>
          </w:r>
          <w:hyperlink w:anchor="_bookmark19" w:history="1">
            <w:r>
              <w:rPr>
                <w:rFonts w:ascii="Calibri" w:eastAsia="Calibri" w:hAnsi="Calibri" w:cs="Calibri"/>
                <w:spacing w:val="-14"/>
                <w:sz w:val="21"/>
                <w:szCs w:val="21"/>
              </w:rPr>
              <w:t>18</w:t>
            </w:r>
          </w:hyperlink>
        </w:p>
        <w:p>
          <w:pPr>
            <w:tabs>
              <w:tab w:val="right" w:leader="dot" w:pos="8320"/>
            </w:tabs>
            <w:spacing w:before="61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9"/>
              <w:sz w:val="21"/>
              <w:szCs w:val="21"/>
            </w:rPr>
            <w:t>一</w:t>
          </w: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)、变速器零部件项目建设期原辅材料供应情况</w:t>
          </w: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 xml:space="preserve"> </w:t>
          </w:r>
          <w:hyperlink w:anchor="_bookmark20" w:history="1">
            <w:r>
              <w:rPr>
                <w:rFonts w:ascii="Calibri" w:eastAsia="Calibri" w:hAnsi="Calibri" w:cs="Calibri"/>
                <w:spacing w:val="-7"/>
                <w:sz w:val="21"/>
                <w:szCs w:val="21"/>
              </w:rPr>
              <w:t>18</w:t>
            </w:r>
          </w:hyperlink>
        </w:p>
        <w:p>
          <w:pPr>
            <w:tabs>
              <w:tab w:val="right" w:leader="dot" w:pos="8320"/>
            </w:tabs>
            <w:spacing w:before="58" w:line="220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>(二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)、变速器零部件项目运营期原辅材料供应及质量管理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 xml:space="preserve"> </w:t>
          </w:r>
          <w:hyperlink w:anchor="_bookmark21" w:history="1">
            <w:r>
              <w:rPr>
                <w:rFonts w:ascii="Calibri" w:eastAsia="Calibri" w:hAnsi="Calibri" w:cs="Calibri"/>
                <w:spacing w:val="-6"/>
                <w:sz w:val="21"/>
                <w:szCs w:val="21"/>
              </w:rPr>
              <w:t>19</w:t>
            </w:r>
          </w:hyperlink>
        </w:p>
        <w:p>
          <w:pPr>
            <w:tabs>
              <w:tab w:val="right" w:leader="dot" w:pos="8320"/>
            </w:tabs>
            <w:spacing w:before="61" w:line="220" w:lineRule="auto"/>
            <w:ind w:left="31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五、变速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器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零部件项目建设背景及必要性分析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2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20</w:t>
            </w:r>
          </w:hyperlink>
        </w:p>
        <w:p>
          <w:pPr>
            <w:tabs>
              <w:tab w:val="right" w:leader="dot" w:pos="8320"/>
            </w:tabs>
            <w:spacing w:before="62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(一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)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、行业背景分析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3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20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(二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)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、产业发展分析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4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21</w:t>
            </w:r>
          </w:hyperlink>
        </w:p>
        <w:p>
          <w:pPr>
            <w:tabs>
              <w:tab w:val="right" w:leader="dot" w:pos="8320"/>
            </w:tabs>
            <w:spacing w:before="58" w:line="222" w:lineRule="auto"/>
            <w:ind w:left="29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2"/>
              <w:sz w:val="21"/>
              <w:szCs w:val="21"/>
            </w:rPr>
            <w:t>六</w:t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>、实施计划</w:t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hyperlink w:anchor="_bookmark25" w:history="1">
            <w:r>
              <w:rPr>
                <w:rFonts w:ascii="Calibri" w:eastAsia="Calibri" w:hAnsi="Calibri" w:cs="Calibri"/>
                <w:spacing w:val="-15"/>
                <w:sz w:val="21"/>
                <w:szCs w:val="21"/>
              </w:rPr>
              <w:t>22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>(一)、建设周期</w:t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hyperlink w:anchor="_bookmark26" w:history="1">
            <w:r>
              <w:rPr>
                <w:rFonts w:ascii="Calibri" w:eastAsia="Calibri" w:hAnsi="Calibri" w:cs="Calibri"/>
                <w:spacing w:val="-15"/>
                <w:sz w:val="21"/>
                <w:szCs w:val="21"/>
              </w:rPr>
              <w:t>2</w:t>
            </w:r>
            <w:r>
              <w:rPr>
                <w:rFonts w:ascii="Calibri" w:eastAsia="Calibri" w:hAnsi="Calibri" w:cs="Calibri"/>
                <w:spacing w:val="-14"/>
                <w:sz w:val="21"/>
                <w:szCs w:val="21"/>
              </w:rPr>
              <w:t>2</w:t>
            </w:r>
          </w:hyperlink>
        </w:p>
        <w:p>
          <w:pPr>
            <w:tabs>
              <w:tab w:val="right" w:leader="dot" w:pos="8320"/>
            </w:tabs>
            <w:spacing w:before="57" w:line="223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>(二)、建设进度</w:t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hyperlink w:anchor="_bookmark27" w:history="1">
            <w:r>
              <w:rPr>
                <w:rFonts w:ascii="Calibri" w:eastAsia="Calibri" w:hAnsi="Calibri" w:cs="Calibri"/>
                <w:spacing w:val="-15"/>
                <w:sz w:val="21"/>
                <w:szCs w:val="21"/>
              </w:rPr>
              <w:t>2</w:t>
            </w:r>
            <w:r>
              <w:rPr>
                <w:rFonts w:ascii="Calibri" w:eastAsia="Calibri" w:hAnsi="Calibri" w:cs="Calibri"/>
                <w:spacing w:val="-14"/>
                <w:sz w:val="21"/>
                <w:szCs w:val="21"/>
              </w:rPr>
              <w:t>3</w:t>
            </w:r>
          </w:hyperlink>
        </w:p>
        <w:p>
          <w:pPr>
            <w:tabs>
              <w:tab w:val="right" w:leader="dot" w:pos="8320"/>
            </w:tabs>
            <w:spacing w:before="58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三)、进度安排注意事项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8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23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0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1"/>
              <w:sz w:val="21"/>
              <w:szCs w:val="21"/>
            </w:rPr>
            <w:t>四)、人力资源配置和员工培训</w:t>
          </w:r>
          <w:r>
            <w:rPr>
              <w:rFonts w:ascii="FangSong" w:eastAsia="FangSong" w:hAnsi="FangSong" w:cs="FangSong"/>
              <w:spacing w:val="-11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1"/>
              <w:sz w:val="21"/>
              <w:szCs w:val="21"/>
            </w:rPr>
            <w:t xml:space="preserve"> </w:t>
          </w:r>
          <w:hyperlink w:anchor="_bookmark29" w:history="1">
            <w:r>
              <w:rPr>
                <w:rFonts w:ascii="Calibri" w:eastAsia="Calibri" w:hAnsi="Calibri" w:cs="Calibri"/>
                <w:spacing w:val="-11"/>
                <w:sz w:val="21"/>
                <w:szCs w:val="21"/>
              </w:rPr>
              <w:t>23</w:t>
            </w:r>
          </w:hyperlink>
        </w:p>
        <w:p>
          <w:pPr>
            <w:tabs>
              <w:tab w:val="right" w:leader="dot" w:pos="8320"/>
            </w:tabs>
            <w:spacing w:before="58" w:line="221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五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)、变速器零部件项目实施保障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0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24</w:t>
            </w:r>
          </w:hyperlink>
        </w:p>
        <w:p>
          <w:pPr>
            <w:tabs>
              <w:tab w:val="right" w:leader="dot" w:pos="8320"/>
            </w:tabs>
            <w:spacing w:before="60" w:line="222" w:lineRule="auto"/>
            <w:ind w:left="32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"/>
              <w:sz w:val="21"/>
              <w:szCs w:val="21"/>
            </w:rPr>
            <w:t>七、劳动安</w:t>
          </w:r>
          <w:r>
            <w:rPr>
              <w:rFonts w:ascii="FangSong" w:eastAsia="FangSong" w:hAnsi="FangSong" w:cs="FangSong"/>
              <w:spacing w:val="-1"/>
              <w:sz w:val="21"/>
              <w:szCs w:val="21"/>
            </w:rPr>
            <w:t>全生产分析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1" w:history="1">
            <w:r>
              <w:rPr>
                <w:rFonts w:ascii="Calibri" w:eastAsia="Calibri" w:hAnsi="Calibri" w:cs="Calibri"/>
                <w:spacing w:val="-1"/>
                <w:sz w:val="21"/>
                <w:szCs w:val="21"/>
              </w:rPr>
              <w:t>24</w:t>
            </w:r>
          </w:hyperlink>
        </w:p>
        <w:p>
          <w:pPr>
            <w:tabs>
              <w:tab w:val="right" w:leader="dot" w:pos="8320"/>
            </w:tabs>
            <w:spacing w:before="60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>(一)、设计依据</w:t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hyperlink w:anchor="_bookmark32" w:history="1">
            <w:r>
              <w:rPr>
                <w:rFonts w:ascii="Calibri" w:eastAsia="Calibri" w:hAnsi="Calibri" w:cs="Calibri"/>
                <w:spacing w:val="-15"/>
                <w:sz w:val="21"/>
                <w:szCs w:val="21"/>
              </w:rPr>
              <w:t>2</w:t>
            </w:r>
            <w:r>
              <w:rPr>
                <w:rFonts w:ascii="Calibri" w:eastAsia="Calibri" w:hAnsi="Calibri" w:cs="Calibri"/>
                <w:spacing w:val="-14"/>
                <w:sz w:val="21"/>
                <w:szCs w:val="21"/>
              </w:rPr>
              <w:t>4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(二)、主要防范措施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3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26</w:t>
            </w:r>
          </w:hyperlink>
        </w:p>
        <w:p>
          <w:pPr>
            <w:tabs>
              <w:tab w:val="right" w:leader="dot" w:pos="8320"/>
            </w:tabs>
            <w:spacing w:before="58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(三)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、劳动安全预期效果评价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4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27</w:t>
            </w:r>
          </w:hyperlink>
        </w:p>
        <w:p>
          <w:pPr>
            <w:tabs>
              <w:tab w:val="right" w:leader="dot" w:pos="8320"/>
            </w:tabs>
            <w:spacing w:before="59" w:line="220" w:lineRule="auto"/>
            <w:ind w:left="27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9"/>
              <w:sz w:val="21"/>
              <w:szCs w:val="21"/>
            </w:rPr>
            <w:t>八</w:t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>、风险评估</w:t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hyperlink w:anchor="_bookmark35" w:history="1">
            <w:r>
              <w:rPr>
                <w:rFonts w:ascii="Calibri" w:eastAsia="Calibri" w:hAnsi="Calibri" w:cs="Calibri"/>
                <w:spacing w:val="-15"/>
                <w:sz w:val="21"/>
                <w:szCs w:val="21"/>
              </w:rPr>
              <w:t>28</w:t>
            </w:r>
          </w:hyperlink>
        </w:p>
        <w:p>
          <w:pPr>
            <w:tabs>
              <w:tab w:val="right" w:leader="dot" w:pos="8320"/>
            </w:tabs>
            <w:spacing w:before="61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  <w:sectPr>
              <w:pgSz w:w="11906" w:h="16839"/>
              <w:pgMar w:top="1431" w:right="1785" w:bottom="0" w:left="1785" w:header="0" w:footer="0" w:gutter="0"/>
              <w:pgNumType w:start="2"/>
              <w:cols w:space="708"/>
            </w:sect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一)、变速器零部件项目风险分析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6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28</w:t>
            </w:r>
          </w:hyperlink>
        </w:p>
      </w:sdtContent>
    </w:sdt>
    <w:sdt>
      <w:sdtPr>
        <w:rPr>
          <w:rFonts w:ascii="FangSong" w:eastAsia="FangSong" w:hAnsi="FangSong" w:cs="FangSong"/>
          <w:sz w:val="40"/>
          <w:szCs w:val="40"/>
        </w:rPr>
        <w:id w:val="210172621"/>
        <w:docPartObj>
          <w:docPartGallery w:val="Table of Contents"/>
          <w:docPartUnique/>
        </w:docPartObj>
      </w:sdtPr>
      <w:sdtEndPr>
        <w:rPr>
          <w:rFonts w:ascii="Calibri" w:eastAsia="Calibri" w:hAnsi="Calibri" w:cs="Calibri"/>
          <w:sz w:val="21"/>
          <w:szCs w:val="21"/>
        </w:rPr>
      </w:sdtEndPr>
      <w:sdtContent>
        <w:p>
          <w:pPr>
            <w:tabs>
              <w:tab w:val="right" w:leader="dot" w:pos="8320"/>
            </w:tabs>
            <w:spacing w:before="58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二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)、变速器零部件项目风险对策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7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29</w:t>
            </w:r>
          </w:hyperlink>
        </w:p>
        <w:p>
          <w:pPr>
            <w:tabs>
              <w:tab w:val="right" w:leader="dot" w:pos="8320"/>
            </w:tabs>
            <w:spacing w:before="59" w:line="220" w:lineRule="auto"/>
            <w:ind w:left="35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6"/>
              <w:sz w:val="21"/>
              <w:szCs w:val="21"/>
            </w:rPr>
            <w:t>九</w:t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>、环境影响评估</w:t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 xml:space="preserve"> </w:t>
          </w:r>
          <w:hyperlink w:anchor="_bookmark38" w:history="1">
            <w:r>
              <w:rPr>
                <w:rFonts w:ascii="Calibri" w:eastAsia="Calibri" w:hAnsi="Calibri" w:cs="Calibri"/>
                <w:spacing w:val="-13"/>
                <w:sz w:val="21"/>
                <w:szCs w:val="21"/>
              </w:rPr>
              <w:t>30</w:t>
            </w:r>
          </w:hyperlink>
        </w:p>
        <w:p>
          <w:pPr>
            <w:tabs>
              <w:tab w:val="right" w:leader="dot" w:pos="8320"/>
            </w:tabs>
            <w:spacing w:before="62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(一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)、环境影响评估目的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9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30</w:t>
            </w:r>
          </w:hyperlink>
        </w:p>
        <w:p>
          <w:pPr>
            <w:tabs>
              <w:tab w:val="right" w:leader="dot" w:pos="8320"/>
            </w:tabs>
            <w:spacing w:before="57" w:line="220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二)、环境影响评估法律法规依据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0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30</w:t>
            </w:r>
          </w:hyperlink>
        </w:p>
        <w:p>
          <w:pPr>
            <w:tabs>
              <w:tab w:val="right" w:leader="dot" w:pos="8320"/>
            </w:tabs>
            <w:spacing w:before="62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6"/>
              <w:sz w:val="21"/>
              <w:szCs w:val="21"/>
            </w:rPr>
            <w:t>(三</w:t>
          </w: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)、变速器零部件项目对环境的主要影响</w:t>
          </w: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 xml:space="preserve"> </w:t>
          </w:r>
          <w:hyperlink w:anchor="_bookmark41" w:history="1">
            <w:r>
              <w:rPr>
                <w:rFonts w:ascii="Calibri" w:eastAsia="Calibri" w:hAnsi="Calibri" w:cs="Calibri"/>
                <w:spacing w:val="-8"/>
                <w:sz w:val="21"/>
                <w:szCs w:val="21"/>
              </w:rPr>
              <w:t>31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(四)、环境保护措施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2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31</w:t>
            </w:r>
          </w:hyperlink>
        </w:p>
      </w:sdtContent>
    </w:sdt>
    <w:p>
      <w:pPr>
        <w:sectPr>
          <w:type w:val="nextPage"/>
          <w:pgSz w:w="11906" w:h="16839"/>
          <w:pgMar w:top="1431" w:right="1785" w:bottom="0" w:left="1785" w:header="0" w:footer="0" w:gutter="0"/>
          <w:pgNumType w:start="3"/>
          <w:cols w:space="708"/>
          <w:titlePg w:val="0"/>
        </w:sectPr>
      </w:pPr>
    </w:p>
    <w:sdt>
      <w:sdtPr>
        <w:rPr>
          <w:rFonts w:ascii="FangSong" w:eastAsia="FangSong" w:hAnsi="FangSong" w:cs="FangSong"/>
          <w:sz w:val="21"/>
          <w:szCs w:val="21"/>
        </w:rPr>
        <w:id w:val="284985750"/>
        <w:docPartObj>
          <w:docPartGallery w:val="Table of Contents"/>
          <w:docPartUnique/>
        </w:docPartObj>
      </w:sdtPr>
      <w:sdtEndPr>
        <w:rPr>
          <w:rFonts w:ascii="Calibri" w:eastAsia="Calibri" w:hAnsi="Calibri" w:cs="Calibri"/>
          <w:sz w:val="21"/>
          <w:szCs w:val="21"/>
        </w:rPr>
      </w:sdtEndPr>
      <w:sdtContent>
        <w:p>
          <w:pPr>
            <w:tabs>
              <w:tab w:val="right" w:leader="dot" w:pos="8320"/>
            </w:tabs>
            <w:spacing w:before="61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bookmarkStart w:id="0" w:name="_bookmark1"/>
          <w:bookmarkEnd w:id="0"/>
          <w:bookmarkStart w:id="1" w:name="_bookmark2"/>
          <w:bookmarkEnd w:id="1"/>
          <w:bookmarkStart w:id="2" w:name="_bookmark3"/>
          <w:bookmarkEnd w:id="2"/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(五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)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、环境监测与管理计划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3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31</w:t>
            </w:r>
          </w:hyperlink>
        </w:p>
        <w:p>
          <w:pPr>
            <w:tabs>
              <w:tab w:val="right" w:leader="dot" w:pos="8320"/>
            </w:tabs>
            <w:spacing w:before="57" w:line="220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(六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)、环境影响评估报告编制要求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4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32</w:t>
            </w:r>
          </w:hyperlink>
        </w:p>
        <w:p>
          <w:pPr>
            <w:tabs>
              <w:tab w:val="right" w:leader="dot" w:pos="8320"/>
            </w:tabs>
            <w:spacing w:before="61" w:line="222" w:lineRule="auto"/>
            <w:ind w:left="33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"/>
              <w:sz w:val="21"/>
              <w:szCs w:val="21"/>
            </w:rPr>
            <w:t>十、团队建</w:t>
          </w:r>
          <w:r>
            <w:rPr>
              <w:rFonts w:ascii="FangSong" w:eastAsia="FangSong" w:hAnsi="FangSong" w:cs="FangSong"/>
              <w:spacing w:val="-1"/>
              <w:sz w:val="21"/>
              <w:szCs w:val="21"/>
            </w:rPr>
            <w:t>设与领导力发展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5" w:history="1">
            <w:r>
              <w:rPr>
                <w:rFonts w:ascii="Calibri" w:eastAsia="Calibri" w:hAnsi="Calibri" w:cs="Calibri"/>
                <w:spacing w:val="-1"/>
                <w:sz w:val="21"/>
                <w:szCs w:val="21"/>
              </w:rPr>
              <w:t>32</w:t>
            </w:r>
          </w:hyperlink>
        </w:p>
        <w:p>
          <w:pPr>
            <w:tabs>
              <w:tab w:val="right" w:leader="dot" w:pos="8320"/>
            </w:tabs>
            <w:spacing w:before="58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(一)、高效团队建设原则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6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32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(二)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、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团队文化与价值观塑造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7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34</w:t>
            </w:r>
          </w:hyperlink>
        </w:p>
        <w:p>
          <w:pPr>
            <w:tabs>
              <w:tab w:val="right" w:leader="dot" w:pos="8320"/>
            </w:tabs>
            <w:spacing w:before="58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三)、领导力发展计划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8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35</w:t>
            </w:r>
          </w:hyperlink>
        </w:p>
        <w:p>
          <w:pPr>
            <w:tabs>
              <w:tab w:val="right" w:leader="dot" w:pos="8320"/>
            </w:tabs>
            <w:spacing w:before="57" w:line="220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(四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)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、团队沟通与协作机制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9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37</w:t>
            </w:r>
          </w:hyperlink>
        </w:p>
        <w:p>
          <w:pPr>
            <w:tabs>
              <w:tab w:val="right" w:leader="dot" w:pos="8320"/>
            </w:tabs>
            <w:spacing w:before="61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7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>五)、领导力在变革中的作用</w:t>
          </w: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 xml:space="preserve"> </w:t>
          </w:r>
          <w:hyperlink w:anchor="_bookmark50" w:history="1">
            <w:r>
              <w:rPr>
                <w:rFonts w:ascii="Calibri" w:eastAsia="Calibri" w:hAnsi="Calibri" w:cs="Calibri"/>
                <w:spacing w:val="-12"/>
                <w:sz w:val="21"/>
                <w:szCs w:val="21"/>
              </w:rPr>
              <w:t>38</w:t>
            </w:r>
          </w:hyperlink>
        </w:p>
        <w:p>
          <w:pPr>
            <w:tabs>
              <w:tab w:val="right" w:leader="dot" w:pos="8320"/>
            </w:tabs>
            <w:spacing w:before="58" w:line="222" w:lineRule="auto"/>
            <w:ind w:left="33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"/>
              <w:sz w:val="21"/>
              <w:szCs w:val="21"/>
            </w:rPr>
            <w:t>十一、公司</w:t>
          </w:r>
          <w:r>
            <w:rPr>
              <w:rFonts w:ascii="FangSong" w:eastAsia="FangSong" w:hAnsi="FangSong" w:cs="FangSong"/>
              <w:spacing w:val="-1"/>
              <w:sz w:val="21"/>
              <w:szCs w:val="21"/>
            </w:rPr>
            <w:t>治理与法律合规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1" w:history="1">
            <w:r>
              <w:rPr>
                <w:rFonts w:ascii="Calibri" w:eastAsia="Calibri" w:hAnsi="Calibri" w:cs="Calibri"/>
                <w:spacing w:val="-1"/>
                <w:sz w:val="21"/>
                <w:szCs w:val="21"/>
              </w:rPr>
              <w:t>39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一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)、公司治理结构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2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39</w:t>
            </w:r>
          </w:hyperlink>
        </w:p>
        <w:p>
          <w:pPr>
            <w:tabs>
              <w:tab w:val="right" w:leader="dot" w:pos="8320"/>
            </w:tabs>
            <w:spacing w:before="58" w:line="220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二)、董事会运作与决策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3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40</w:t>
            </w:r>
          </w:hyperlink>
        </w:p>
        <w:p>
          <w:pPr>
            <w:tabs>
              <w:tab w:val="right" w:leader="dot" w:pos="8320"/>
            </w:tabs>
            <w:spacing w:before="61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9"/>
              <w:sz w:val="21"/>
              <w:szCs w:val="21"/>
            </w:rPr>
            <w:t>三)、内部控制与审计</w:t>
          </w:r>
          <w:r>
            <w:rPr>
              <w:rFonts w:ascii="FangSong" w:eastAsia="FangSong" w:hAnsi="FangSong" w:cs="FangSong"/>
              <w:spacing w:val="-9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4" w:history="1">
            <w:r>
              <w:rPr>
                <w:rFonts w:ascii="Calibri" w:eastAsia="Calibri" w:hAnsi="Calibri" w:cs="Calibri"/>
                <w:spacing w:val="-9"/>
                <w:sz w:val="21"/>
                <w:szCs w:val="21"/>
              </w:rPr>
              <w:t>41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四)、法律法规合规体系</w:t>
          </w: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5" w:history="1">
            <w:r>
              <w:rPr>
                <w:rFonts w:ascii="Calibri" w:eastAsia="Calibri" w:hAnsi="Calibri" w:cs="Calibri"/>
                <w:spacing w:val="-8"/>
                <w:sz w:val="21"/>
                <w:szCs w:val="21"/>
              </w:rPr>
              <w:t>43</w:t>
            </w:r>
          </w:hyperlink>
        </w:p>
        <w:p>
          <w:pPr>
            <w:tabs>
              <w:tab w:val="right" w:leader="dot" w:pos="8320"/>
            </w:tabs>
            <w:spacing w:before="58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1"/>
              <w:sz w:val="21"/>
              <w:szCs w:val="21"/>
            </w:rPr>
            <w:t>五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)、企业社会责任与道德经营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6" w:history="1">
            <w:r>
              <w:rPr>
                <w:rFonts w:ascii="Calibri" w:eastAsia="Calibri" w:hAnsi="Calibri" w:cs="Calibri"/>
                <w:spacing w:val="-6"/>
                <w:sz w:val="21"/>
                <w:szCs w:val="21"/>
              </w:rPr>
              <w:t>44</w:t>
            </w:r>
          </w:hyperlink>
        </w:p>
      </w:sdtContent>
    </w:sdt>
    <w:p>
      <w:pPr>
        <w:sectPr>
          <w:pgSz w:w="11906" w:h="16839"/>
          <w:pgMar w:top="1431" w:right="1785" w:bottom="0" w:left="1785" w:header="0" w:footer="0" w:gutter="0"/>
          <w:pgNumType w:start="4"/>
          <w:cols w:space="708"/>
        </w:sectPr>
      </w:pPr>
    </w:p>
    <w:p>
      <w:pPr>
        <w:spacing w:before="165" w:line="222" w:lineRule="auto"/>
        <w:ind w:left="3759"/>
        <w:rPr>
          <w:rFonts w:ascii="FangSong" w:eastAsia="FangSong" w:hAnsi="FangSong" w:cs="FangSong"/>
          <w:sz w:val="44"/>
          <w:szCs w:val="44"/>
        </w:rPr>
      </w:pPr>
      <w:bookmarkStart w:id="3" w:name="_bookmark4"/>
      <w:bookmarkEnd w:id="3"/>
      <w:r>
        <w:rPr>
          <w:rFonts w:ascii="FangSong" w:eastAsia="FangSong" w:hAnsi="FangSong" w:cs="FangSong"/>
          <w:spacing w:val="-17"/>
          <w:sz w:val="44"/>
          <w:szCs w:val="44"/>
          <w14:textOutline w14:w="7982">
            <w14:solidFill>
              <w14:srgbClr w14:val="000000"/>
            </w14:solidFill>
            <w14:prstDash w14:val="solid"/>
            <w14:miter w14:lim="10"/>
          </w14:textOutline>
        </w:rPr>
        <w:t>前</w:t>
      </w:r>
      <w:r>
        <w:rPr>
          <w:rFonts w:ascii="FangSong" w:eastAsia="FangSong" w:hAnsi="FangSong" w:cs="FangSong"/>
          <w:spacing w:val="-16"/>
          <w:sz w:val="44"/>
          <w:szCs w:val="44"/>
          <w14:textOutline w14:w="7982">
            <w14:solidFill>
              <w14:srgbClr w14:val="000000"/>
            </w14:solidFill>
            <w14:prstDash w14:val="solid"/>
            <w14:miter w14:lim="10"/>
          </w14:textOutline>
        </w:rPr>
        <w:t>言</w:t>
      </w:r>
    </w:p>
    <w:p>
      <w:pPr>
        <w:spacing w:line="474" w:lineRule="auto"/>
        <w:rPr>
          <w:rFonts w:ascii="Arial"/>
          <w:sz w:val="21"/>
        </w:rPr>
      </w:pPr>
    </w:p>
    <w:p>
      <w:pPr>
        <w:spacing w:before="91" w:line="413" w:lineRule="auto"/>
        <w:ind w:left="32" w:right="196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0"/>
          <w:sz w:val="28"/>
          <w:szCs w:val="28"/>
        </w:rPr>
        <w:t>本</w:t>
      </w:r>
      <w:r>
        <w:rPr>
          <w:rFonts w:ascii="FangSong" w:eastAsia="FangSong" w:hAnsi="FangSong" w:cs="FangSong"/>
          <w:spacing w:val="6"/>
          <w:sz w:val="28"/>
          <w:szCs w:val="28"/>
        </w:rPr>
        <w:t>项目商业计划书是为了规范变速器零部件项目的实施步骤和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计</w:t>
      </w:r>
      <w:r>
        <w:rPr>
          <w:rFonts w:ascii="FangSong" w:eastAsia="FangSong" w:hAnsi="FangSong" w:cs="FangSong"/>
          <w:spacing w:val="-8"/>
          <w:sz w:val="28"/>
          <w:szCs w:val="28"/>
        </w:rPr>
        <w:t>划而编写的。通过详细描述变速器零部件项目的背景和目标，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分析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项</w:t>
      </w:r>
      <w:r>
        <w:rPr>
          <w:rFonts w:ascii="FangSong" w:eastAsia="FangSong" w:hAnsi="FangSong" w:cs="FangSong"/>
          <w:spacing w:val="-12"/>
          <w:sz w:val="28"/>
          <w:szCs w:val="28"/>
        </w:rPr>
        <w:t>目的可行性和可行方案，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并设计实施计划和评估方法，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本方案旨在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为</w:t>
      </w:r>
      <w:r>
        <w:rPr>
          <w:rFonts w:ascii="FangSong" w:eastAsia="FangSong" w:hAnsi="FangSong" w:cs="FangSong"/>
          <w:spacing w:val="-8"/>
          <w:sz w:val="28"/>
          <w:szCs w:val="28"/>
        </w:rPr>
        <w:t>项目相关人员提供一个清晰的指导和参考。请注意，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本方案不可做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为商业</w:t>
      </w:r>
      <w:r>
        <w:rPr>
          <w:rFonts w:ascii="FangSong" w:eastAsia="FangSong" w:hAnsi="FangSong" w:cs="FangSong"/>
          <w:spacing w:val="-4"/>
          <w:sz w:val="28"/>
          <w:szCs w:val="28"/>
        </w:rPr>
        <w:t>用</w:t>
      </w:r>
      <w:r>
        <w:rPr>
          <w:rFonts w:ascii="FangSong" w:eastAsia="FangSong" w:hAnsi="FangSong" w:cs="FangSong"/>
          <w:spacing w:val="-3"/>
          <w:sz w:val="28"/>
          <w:szCs w:val="28"/>
        </w:rPr>
        <w:t>途，只用作学习交流。</w:t>
      </w:r>
    </w:p>
    <w:p>
      <w:pPr>
        <w:spacing w:line="296" w:lineRule="auto"/>
        <w:rPr>
          <w:rFonts w:ascii="Arial"/>
          <w:sz w:val="21"/>
        </w:rPr>
      </w:pPr>
    </w:p>
    <w:p>
      <w:pPr>
        <w:spacing w:before="91" w:line="222" w:lineRule="auto"/>
        <w:ind w:left="597"/>
        <w:outlineLvl w:val="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一、变速器零部件项</w:t>
      </w:r>
      <w:r>
        <w:rPr>
          <w:rFonts w:ascii="FangSong" w:eastAsia="FangSong" w:hAnsi="FangSong" w:cs="FangSong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目选址说明</w:t>
      </w:r>
    </w:p>
    <w:p>
      <w:pPr>
        <w:spacing w:line="275" w:lineRule="auto"/>
        <w:rPr>
          <w:rFonts w:ascii="Arial"/>
          <w:sz w:val="21"/>
        </w:rPr>
      </w:pPr>
    </w:p>
    <w:p>
      <w:pPr>
        <w:spacing w:line="276" w:lineRule="auto"/>
        <w:rPr>
          <w:rFonts w:ascii="Arial"/>
          <w:sz w:val="21"/>
        </w:rPr>
      </w:pPr>
    </w:p>
    <w:p>
      <w:pPr>
        <w:spacing w:before="104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4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3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一)、变速器零部件项目选址原则</w:t>
      </w:r>
    </w:p>
    <w:p>
      <w:pPr>
        <w:spacing w:line="422" w:lineRule="auto"/>
        <w:rPr>
          <w:rFonts w:ascii="Arial"/>
          <w:sz w:val="21"/>
        </w:rPr>
      </w:pPr>
    </w:p>
    <w:p>
      <w:pPr>
        <w:spacing w:before="92" w:line="220" w:lineRule="auto"/>
        <w:ind w:left="74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1</w:t>
      </w:r>
      <w:r>
        <w:rPr>
          <w:rFonts w:ascii="FangSong" w:eastAsia="FangSong" w:hAnsi="FangSong" w:cs="FangSong"/>
          <w:spacing w:val="-2"/>
          <w:sz w:val="28"/>
          <w:szCs w:val="28"/>
        </w:rPr>
        <w:t>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城乡建设总体规划一致性</w:t>
      </w:r>
    </w:p>
    <w:p>
      <w:pPr>
        <w:spacing w:before="292" w:line="411" w:lineRule="auto"/>
        <w:ind w:left="31" w:right="196" w:firstLine="56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变</w:t>
      </w:r>
      <w:r>
        <w:rPr>
          <w:rFonts w:ascii="FangSong" w:eastAsia="FangSong" w:hAnsi="FangSong" w:cs="FangSong"/>
          <w:spacing w:val="-9"/>
          <w:sz w:val="28"/>
          <w:szCs w:val="28"/>
        </w:rPr>
        <w:t>速器零部件项目选址必须与城乡建设总体规划保持一致，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确保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变速器零部件项</w:t>
      </w:r>
      <w:r>
        <w:rPr>
          <w:rFonts w:ascii="FangSong" w:eastAsia="FangSong" w:hAnsi="FangSong" w:cs="FangSong"/>
          <w:spacing w:val="-4"/>
          <w:sz w:val="28"/>
          <w:szCs w:val="28"/>
        </w:rPr>
        <w:t>目</w:t>
      </w:r>
      <w:r>
        <w:rPr>
          <w:rFonts w:ascii="FangSong" w:eastAsia="FangSong" w:hAnsi="FangSong" w:cs="FangSong"/>
          <w:spacing w:val="-3"/>
          <w:sz w:val="28"/>
          <w:szCs w:val="28"/>
        </w:rPr>
        <w:t>的发展与当地城市规划和政府规划相契合。通过与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sz w:val="28"/>
          <w:szCs w:val="28"/>
        </w:rPr>
        <w:t>规</w:t>
      </w:r>
      <w:r>
        <w:rPr>
          <w:rFonts w:ascii="FangSong" w:eastAsia="FangSong" w:hAnsi="FangSong" w:cs="FangSong"/>
          <w:spacing w:val="-12"/>
          <w:sz w:val="28"/>
          <w:szCs w:val="28"/>
        </w:rPr>
        <w:t>划一致，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变速器零部件项目有望更好地融入城市发展大局，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为城市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功能提升和社会经济发展作出积极贡献</w:t>
      </w:r>
      <w:r>
        <w:rPr>
          <w:rFonts w:ascii="FangSong" w:eastAsia="FangSong" w:hAnsi="FangSong" w:cs="FangSong"/>
          <w:spacing w:val="-1"/>
          <w:sz w:val="28"/>
          <w:szCs w:val="28"/>
        </w:rPr>
        <w:t>。</w:t>
      </w:r>
    </w:p>
    <w:p>
      <w:pPr>
        <w:spacing w:before="1" w:line="220" w:lineRule="auto"/>
        <w:ind w:left="72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2</w:t>
      </w:r>
      <w:r>
        <w:rPr>
          <w:rFonts w:ascii="FangSong" w:eastAsia="FangSong" w:hAnsi="FangSong" w:cs="FangSong"/>
          <w:spacing w:val="-1"/>
          <w:sz w:val="28"/>
          <w:szCs w:val="28"/>
        </w:rPr>
        <w:t>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交通便捷性</w:t>
      </w:r>
    </w:p>
    <w:p>
      <w:pPr>
        <w:spacing w:before="292" w:line="411" w:lineRule="auto"/>
        <w:ind w:left="32" w:right="196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优</w:t>
      </w:r>
      <w:r>
        <w:rPr>
          <w:rFonts w:ascii="FangSong" w:eastAsia="FangSong" w:hAnsi="FangSong" w:cs="FangSong"/>
          <w:spacing w:val="-4"/>
          <w:sz w:val="28"/>
          <w:szCs w:val="28"/>
        </w:rPr>
        <w:t>越的交通条件是变速器零部件项目成功的关键因素之一。选址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地</w:t>
      </w:r>
      <w:r>
        <w:rPr>
          <w:rFonts w:ascii="FangSong" w:eastAsia="FangSong" w:hAnsi="FangSong" w:cs="FangSong"/>
          <w:spacing w:val="-12"/>
          <w:sz w:val="28"/>
          <w:szCs w:val="28"/>
        </w:rPr>
        <w:t>应该具备便捷的陆路交通，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以确保原材料和产品的高效运输，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同时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也为员工提供方</w:t>
      </w:r>
      <w:r>
        <w:rPr>
          <w:rFonts w:ascii="FangSong" w:eastAsia="FangSong" w:hAnsi="FangSong" w:cs="FangSong"/>
          <w:spacing w:val="-5"/>
          <w:sz w:val="28"/>
          <w:szCs w:val="28"/>
        </w:rPr>
        <w:t>便</w:t>
      </w:r>
      <w:r>
        <w:rPr>
          <w:rFonts w:ascii="FangSong" w:eastAsia="FangSong" w:hAnsi="FangSong" w:cs="FangSong"/>
          <w:spacing w:val="-3"/>
          <w:sz w:val="28"/>
          <w:szCs w:val="28"/>
        </w:rPr>
        <w:t>的通勤途径。这有助于提高整体生产效率并降低物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流</w:t>
      </w:r>
      <w:r>
        <w:rPr>
          <w:rFonts w:ascii="FangSong" w:eastAsia="FangSong" w:hAnsi="FangSong" w:cs="FangSong"/>
          <w:spacing w:val="-10"/>
          <w:sz w:val="28"/>
          <w:szCs w:val="28"/>
        </w:rPr>
        <w:t>成本。</w:t>
      </w:r>
    </w:p>
    <w:p>
      <w:pPr>
        <w:spacing w:before="1" w:line="220" w:lineRule="auto"/>
        <w:ind w:left="72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3.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施工条件优越性</w:t>
      </w:r>
    </w:p>
    <w:p>
      <w:pPr>
        <w:spacing w:before="289" w:line="222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2"/>
          <w:sz w:val="28"/>
          <w:szCs w:val="28"/>
        </w:rPr>
        <w:t>考虑到</w:t>
      </w:r>
      <w:r>
        <w:rPr>
          <w:rFonts w:ascii="FangSong" w:eastAsia="FangSong" w:hAnsi="FangSong" w:cs="FangSong"/>
          <w:spacing w:val="-11"/>
          <w:sz w:val="28"/>
          <w:szCs w:val="28"/>
        </w:rPr>
        <w:t>变</w:t>
      </w:r>
      <w:r>
        <w:rPr>
          <w:rFonts w:ascii="FangSong" w:eastAsia="FangSong" w:hAnsi="FangSong" w:cs="FangSong"/>
          <w:spacing w:val="-6"/>
          <w:sz w:val="28"/>
          <w:szCs w:val="28"/>
        </w:rPr>
        <w:t>速器零部件项目建设阶段，选址地的施工条件至关重要。</w:t>
      </w:r>
    </w:p>
    <w:p>
      <w:pPr>
        <w:sectPr>
          <w:pgSz w:w="11906" w:h="16839"/>
          <w:pgMar w:top="1431" w:right="1603" w:bottom="0" w:left="1785" w:header="0" w:footer="0" w:gutter="0"/>
          <w:pgNumType w:start="5"/>
          <w:cols w:space="708"/>
        </w:sectPr>
      </w:pPr>
    </w:p>
    <w:p>
      <w:pPr>
        <w:spacing w:before="185" w:line="411" w:lineRule="auto"/>
        <w:ind w:left="38" w:right="14" w:hanging="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平整的场地、容</w:t>
      </w:r>
      <w:r>
        <w:rPr>
          <w:rFonts w:ascii="FangSong" w:eastAsia="FangSong" w:hAnsi="FangSong" w:cs="FangSong"/>
          <w:spacing w:val="-5"/>
          <w:sz w:val="28"/>
          <w:szCs w:val="28"/>
        </w:rPr>
        <w:t>易</w:t>
      </w:r>
      <w:r>
        <w:rPr>
          <w:rFonts w:ascii="FangSong" w:eastAsia="FangSong" w:hAnsi="FangSong" w:cs="FangSong"/>
          <w:spacing w:val="-3"/>
          <w:sz w:val="28"/>
          <w:szCs w:val="28"/>
        </w:rPr>
        <w:t>获取的建筑材料以及适宜的施工场址都将直接影响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到</w:t>
      </w:r>
      <w:r>
        <w:rPr>
          <w:rFonts w:ascii="FangSong" w:eastAsia="FangSong" w:hAnsi="FangSong" w:cs="FangSong"/>
          <w:spacing w:val="-12"/>
          <w:sz w:val="28"/>
          <w:szCs w:val="28"/>
        </w:rPr>
        <w:t>变</w:t>
      </w:r>
      <w:r>
        <w:rPr>
          <w:rFonts w:ascii="FangSong" w:eastAsia="FangSong" w:hAnsi="FangSong" w:cs="FangSong"/>
          <w:spacing w:val="-8"/>
          <w:sz w:val="28"/>
          <w:szCs w:val="28"/>
        </w:rPr>
        <w:t>速器零部件项目建设的顺利进行。这有助于提高工程效率，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缩短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工程周期。</w:t>
      </w:r>
    </w:p>
    <w:p>
      <w:pPr>
        <w:spacing w:line="220" w:lineRule="auto"/>
        <w:ind w:left="72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4.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环境保护</w:t>
      </w:r>
      <w:r>
        <w:rPr>
          <w:rFonts w:ascii="FangSong" w:eastAsia="FangSong" w:hAnsi="FangSong" w:cs="FangSong"/>
          <w:sz w:val="28"/>
          <w:szCs w:val="28"/>
        </w:rPr>
        <w:t>与可持续性</w:t>
      </w:r>
    </w:p>
    <w:p>
      <w:pPr>
        <w:spacing w:before="292" w:line="411" w:lineRule="auto"/>
        <w:ind w:left="31" w:right="14" w:firstLine="56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变速</w:t>
      </w:r>
      <w:r>
        <w:rPr>
          <w:rFonts w:ascii="FangSong" w:eastAsia="FangSong" w:hAnsi="FangSong" w:cs="FangSong"/>
          <w:spacing w:val="-6"/>
          <w:sz w:val="28"/>
          <w:szCs w:val="28"/>
        </w:rPr>
        <w:t>器</w:t>
      </w:r>
      <w:r>
        <w:rPr>
          <w:rFonts w:ascii="FangSong" w:eastAsia="FangSong" w:hAnsi="FangSong" w:cs="FangSong"/>
          <w:spacing w:val="-4"/>
          <w:sz w:val="28"/>
          <w:szCs w:val="28"/>
        </w:rPr>
        <w:t>零部件项目选址应与当地大气污染防治、水资源利用以及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自然生态环境保</w:t>
      </w:r>
      <w:r>
        <w:rPr>
          <w:rFonts w:ascii="FangSong" w:eastAsia="FangSong" w:hAnsi="FangSong" w:cs="FangSong"/>
          <w:spacing w:val="-4"/>
          <w:sz w:val="28"/>
          <w:szCs w:val="28"/>
        </w:rPr>
        <w:t>护</w:t>
      </w:r>
      <w:r>
        <w:rPr>
          <w:rFonts w:ascii="FangSong" w:eastAsia="FangSong" w:hAnsi="FangSong" w:cs="FangSong"/>
          <w:spacing w:val="-3"/>
          <w:sz w:val="28"/>
          <w:szCs w:val="28"/>
        </w:rPr>
        <w:t>政策相一致。我们将致力于在变速器零部件项目建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设</w:t>
      </w:r>
      <w:r>
        <w:rPr>
          <w:rFonts w:ascii="FangSong" w:eastAsia="FangSong" w:hAnsi="FangSong" w:cs="FangSong"/>
          <w:spacing w:val="-8"/>
          <w:sz w:val="28"/>
          <w:szCs w:val="28"/>
        </w:rPr>
        <w:t>和运营过程中最大限度地减少对环境的影响，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确保变速器零部件项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目的可持续</w:t>
      </w:r>
      <w:r>
        <w:rPr>
          <w:rFonts w:ascii="FangSong" w:eastAsia="FangSong" w:hAnsi="FangSong" w:cs="FangSong"/>
          <w:spacing w:val="-3"/>
          <w:sz w:val="28"/>
          <w:szCs w:val="28"/>
        </w:rPr>
        <w:t>发</w:t>
      </w:r>
      <w:r>
        <w:rPr>
          <w:rFonts w:ascii="FangSong" w:eastAsia="FangSong" w:hAnsi="FangSong" w:cs="FangSong"/>
          <w:spacing w:val="-2"/>
          <w:sz w:val="28"/>
          <w:szCs w:val="28"/>
        </w:rPr>
        <w:t>展，并履行环境保护的社会责任。</w:t>
      </w:r>
    </w:p>
    <w:p>
      <w:pPr>
        <w:spacing w:line="221" w:lineRule="auto"/>
        <w:ind w:left="72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5.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用地控制指标的综合考虑</w:t>
      </w:r>
    </w:p>
    <w:p>
      <w:pPr>
        <w:spacing w:before="290" w:line="411" w:lineRule="auto"/>
        <w:ind w:left="31" w:right="14" w:firstLine="56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在</w:t>
      </w:r>
      <w:r>
        <w:rPr>
          <w:rFonts w:ascii="FangSong" w:eastAsia="FangSong" w:hAnsi="FangSong" w:cs="FangSong"/>
          <w:spacing w:val="-13"/>
          <w:sz w:val="28"/>
          <w:szCs w:val="28"/>
        </w:rPr>
        <w:t>选址过程中，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我们将综合考虑用地控制指标，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确保用地规划和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利</w:t>
      </w:r>
      <w:r>
        <w:rPr>
          <w:rFonts w:ascii="FangSong" w:eastAsia="FangSong" w:hAnsi="FangSong" w:cs="FangSong"/>
          <w:spacing w:val="-8"/>
          <w:sz w:val="28"/>
          <w:szCs w:val="28"/>
        </w:rPr>
        <w:t>用符合法规和规范。通过科学规划用地结构，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我们将有效平衡变速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器</w:t>
      </w:r>
      <w:r>
        <w:rPr>
          <w:rFonts w:ascii="FangSong" w:eastAsia="FangSong" w:hAnsi="FangSong" w:cs="FangSong"/>
          <w:spacing w:val="-8"/>
          <w:sz w:val="28"/>
          <w:szCs w:val="28"/>
        </w:rPr>
        <w:t>零部件项目的需求与用地法规的要求，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避免可能出现的法律和环境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纠</w:t>
      </w:r>
      <w:r>
        <w:rPr>
          <w:rFonts w:ascii="FangSong" w:eastAsia="FangSong" w:hAnsi="FangSong" w:cs="FangSong"/>
          <w:spacing w:val="-12"/>
          <w:sz w:val="28"/>
          <w:szCs w:val="28"/>
        </w:rPr>
        <w:t>纷。</w:t>
      </w:r>
    </w:p>
    <w:p>
      <w:pPr>
        <w:spacing w:line="222" w:lineRule="auto"/>
        <w:ind w:left="72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6.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社会反馈的综合</w:t>
      </w:r>
      <w:r>
        <w:rPr>
          <w:rFonts w:ascii="FangSong" w:eastAsia="FangSong" w:hAnsi="FangSong" w:cs="FangSong"/>
          <w:sz w:val="28"/>
          <w:szCs w:val="28"/>
        </w:rPr>
        <w:t>考虑</w:t>
      </w:r>
    </w:p>
    <w:p>
      <w:pPr>
        <w:spacing w:before="289" w:line="411" w:lineRule="auto"/>
        <w:ind w:left="32" w:right="14" w:firstLine="57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为</w:t>
      </w:r>
      <w:r>
        <w:rPr>
          <w:rFonts w:ascii="FangSong" w:eastAsia="FangSong" w:hAnsi="FangSong" w:cs="FangSong"/>
          <w:spacing w:val="-9"/>
          <w:sz w:val="28"/>
          <w:szCs w:val="28"/>
        </w:rPr>
        <w:t>了保持与社区和公众的良好关系，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我们将积极倾听周边居民和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社</w:t>
      </w:r>
      <w:r>
        <w:rPr>
          <w:rFonts w:ascii="FangSong" w:eastAsia="FangSong" w:hAnsi="FangSong" w:cs="FangSong"/>
          <w:spacing w:val="-8"/>
          <w:sz w:val="28"/>
          <w:szCs w:val="28"/>
        </w:rPr>
        <w:t>会的反馈意见。通过与社区建立开放和透明的沟通渠道，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我们期望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在</w:t>
      </w:r>
      <w:r>
        <w:rPr>
          <w:rFonts w:ascii="FangSong" w:eastAsia="FangSong" w:hAnsi="FangSong" w:cs="FangSong"/>
          <w:spacing w:val="-2"/>
          <w:sz w:val="28"/>
          <w:szCs w:val="28"/>
        </w:rPr>
        <w:t>变速器零部件项目的实施过程中获得更多的理解和支持。</w:t>
      </w:r>
    </w:p>
    <w:p>
      <w:pPr>
        <w:spacing w:before="1" w:line="416" w:lineRule="auto"/>
        <w:ind w:left="35" w:right="14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通过充分考虑这些原则，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我们将制定一个全面而负责任的选址</w:t>
      </w:r>
      <w:r>
        <w:rPr>
          <w:rFonts w:ascii="FangSong" w:eastAsia="FangSong" w:hAnsi="FangSong" w:cs="FangSong"/>
          <w:spacing w:val="-7"/>
          <w:sz w:val="28"/>
          <w:szCs w:val="28"/>
        </w:rPr>
        <w:t>计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划</w:t>
      </w:r>
      <w:r>
        <w:rPr>
          <w:rFonts w:ascii="FangSong" w:eastAsia="FangSong" w:hAnsi="FangSong" w:cs="FangSong"/>
          <w:spacing w:val="-3"/>
          <w:sz w:val="28"/>
          <w:szCs w:val="28"/>
        </w:rPr>
        <w:t>，</w:t>
      </w:r>
      <w:r>
        <w:rPr>
          <w:rFonts w:ascii="FangSong" w:eastAsia="FangSong" w:hAnsi="FangSong" w:cs="FangSong"/>
          <w:spacing w:val="-2"/>
          <w:sz w:val="28"/>
          <w:szCs w:val="28"/>
        </w:rPr>
        <w:t>确保变速器零部件项目的长期成功和对社会的积极贡献。</w:t>
      </w:r>
    </w:p>
    <w:p>
      <w:pPr>
        <w:spacing w:before="246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二)、变速器零部件项目选址</w:t>
      </w:r>
    </w:p>
    <w:p>
      <w:pPr>
        <w:spacing w:line="453" w:lineRule="auto"/>
        <w:rPr>
          <w:rFonts w:ascii="Arial"/>
          <w:sz w:val="21"/>
        </w:rPr>
      </w:pPr>
    </w:p>
    <w:p>
      <w:pPr>
        <w:spacing w:before="91" w:line="219" w:lineRule="auto"/>
        <w:ind w:left="59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6"/>
          <w:sz w:val="28"/>
          <w:szCs w:val="28"/>
        </w:rPr>
        <w:t>在选择变</w:t>
      </w:r>
      <w:r>
        <w:rPr>
          <w:rFonts w:ascii="FangSong" w:eastAsia="FangSong" w:hAnsi="FangSong" w:cs="FangSong"/>
          <w:spacing w:val="5"/>
          <w:sz w:val="28"/>
          <w:szCs w:val="28"/>
        </w:rPr>
        <w:t>速</w:t>
      </w:r>
      <w:r>
        <w:rPr>
          <w:rFonts w:ascii="FangSong" w:eastAsia="FangSong" w:hAnsi="FangSong" w:cs="FangSong"/>
          <w:spacing w:val="3"/>
          <w:sz w:val="28"/>
          <w:szCs w:val="28"/>
        </w:rPr>
        <w:t>器零部件项目的地理位置时，我们特意选定了位于</w:t>
      </w:r>
    </w:p>
    <w:p>
      <w:pPr>
        <w:sectPr>
          <w:pgSz w:w="11906" w:h="16839"/>
          <w:pgMar w:top="1431" w:right="1785" w:bottom="0" w:left="1785" w:header="0" w:footer="0" w:gutter="0"/>
          <w:pgNumType w:start="6"/>
          <w:cols w:space="708"/>
        </w:sectPr>
      </w:pPr>
    </w:p>
    <w:p>
      <w:pPr>
        <w:spacing w:before="182" w:line="221" w:lineRule="auto"/>
        <w:ind w:left="20"/>
        <w:rPr>
          <w:rFonts w:ascii="FangSong" w:eastAsia="FangSong" w:hAnsi="FangSong" w:cs="FangSong"/>
          <w:sz w:val="28"/>
          <w:szCs w:val="28"/>
        </w:rPr>
      </w:pPr>
      <w:bookmarkStart w:id="4" w:name="_bookmark5"/>
      <w:bookmarkEnd w:id="4"/>
      <w:r>
        <w:rPr>
          <w:rFonts w:ascii="FangSong" w:eastAsia="FangSong" w:hAnsi="FangSong" w:cs="FangSong"/>
          <w:spacing w:val="-4"/>
          <w:sz w:val="28"/>
          <w:szCs w:val="28"/>
        </w:rPr>
        <w:t>XXX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经济技</w:t>
      </w:r>
      <w:r>
        <w:rPr>
          <w:rFonts w:ascii="FangSong" w:eastAsia="FangSong" w:hAnsi="FangSong" w:cs="FangSong"/>
          <w:spacing w:val="-4"/>
          <w:sz w:val="28"/>
          <w:szCs w:val="28"/>
        </w:rPr>
        <w:t>术开发区的理想位置。选址的一些关键因素和考虑：</w:t>
      </w:r>
    </w:p>
    <w:p>
      <w:pPr>
        <w:spacing w:before="288" w:line="222" w:lineRule="auto"/>
        <w:ind w:left="74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1.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区位优</w:t>
      </w:r>
      <w:r>
        <w:rPr>
          <w:rFonts w:ascii="FangSong" w:eastAsia="FangSong" w:hAnsi="FangSong" w:cs="FangSong"/>
          <w:spacing w:val="-2"/>
          <w:sz w:val="28"/>
          <w:szCs w:val="28"/>
        </w:rPr>
        <w:t>势</w:t>
      </w:r>
    </w:p>
    <w:p>
      <w:pPr>
        <w:spacing w:before="289" w:line="411" w:lineRule="auto"/>
        <w:ind w:left="63" w:right="36" w:firstLine="51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7"/>
          <w:sz w:val="28"/>
          <w:szCs w:val="28"/>
        </w:rPr>
        <w:t>XXX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经济</w:t>
      </w:r>
      <w:r>
        <w:rPr>
          <w:rFonts w:ascii="FangSong" w:eastAsia="FangSong" w:hAnsi="FangSong" w:cs="FangSong"/>
          <w:spacing w:val="-10"/>
          <w:sz w:val="28"/>
          <w:szCs w:val="28"/>
        </w:rPr>
        <w:t>技</w:t>
      </w:r>
      <w:r>
        <w:rPr>
          <w:rFonts w:ascii="FangSong" w:eastAsia="FangSong" w:hAnsi="FangSong" w:cs="FangSong"/>
          <w:spacing w:val="-7"/>
          <w:sz w:val="28"/>
          <w:szCs w:val="28"/>
        </w:rPr>
        <w:t>术开发区地处地理位置优越的区域，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具有便捷的交通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网</w:t>
      </w:r>
      <w:r>
        <w:rPr>
          <w:rFonts w:ascii="FangSong" w:eastAsia="FangSong" w:hAnsi="FangSong" w:cs="FangSong"/>
          <w:spacing w:val="-9"/>
          <w:sz w:val="28"/>
          <w:szCs w:val="28"/>
        </w:rPr>
        <w:t>络和丰富的资源。其靠近主要交通干道，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有利于原材料的运输和成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品</w:t>
      </w:r>
      <w:r>
        <w:rPr>
          <w:rFonts w:ascii="FangSong" w:eastAsia="FangSong" w:hAnsi="FangSong" w:cs="FangSong"/>
          <w:spacing w:val="-3"/>
          <w:sz w:val="28"/>
          <w:szCs w:val="28"/>
        </w:rPr>
        <w:t>的分销，为变速器零部件项目的顺利推进提供了有力支持。</w:t>
      </w:r>
    </w:p>
    <w:p>
      <w:pPr>
        <w:spacing w:line="222" w:lineRule="auto"/>
        <w:ind w:left="72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2.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政策支持</w:t>
      </w:r>
    </w:p>
    <w:p>
      <w:pPr>
        <w:spacing w:before="289" w:line="411" w:lineRule="auto"/>
        <w:ind w:left="33" w:firstLine="55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该开</w:t>
      </w:r>
      <w:r>
        <w:rPr>
          <w:rFonts w:ascii="FangSong" w:eastAsia="FangSong" w:hAnsi="FangSong" w:cs="FangSong"/>
          <w:spacing w:val="-13"/>
          <w:sz w:val="28"/>
          <w:szCs w:val="28"/>
        </w:rPr>
        <w:t>发</w:t>
      </w:r>
      <w:r>
        <w:rPr>
          <w:rFonts w:ascii="FangSong" w:eastAsia="FangSong" w:hAnsi="FangSong" w:cs="FangSong"/>
          <w:spacing w:val="-8"/>
          <w:sz w:val="28"/>
          <w:szCs w:val="28"/>
        </w:rPr>
        <w:t>区享有政府给予的一系列扶持政策，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这包括税收优惠、用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地优惠等方面的支持</w:t>
      </w:r>
      <w:r>
        <w:rPr>
          <w:rFonts w:ascii="FangSong" w:eastAsia="FangSong" w:hAnsi="FangSong" w:cs="FangSong"/>
          <w:spacing w:val="-2"/>
          <w:sz w:val="28"/>
          <w:szCs w:val="28"/>
        </w:rPr>
        <w:t>。这将显著减轻变速器零部件项目的财务压力，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提</w:t>
      </w:r>
      <w:r>
        <w:rPr>
          <w:rFonts w:ascii="FangSong" w:eastAsia="FangSong" w:hAnsi="FangSong" w:cs="FangSong"/>
          <w:spacing w:val="-6"/>
          <w:sz w:val="28"/>
          <w:szCs w:val="28"/>
        </w:rPr>
        <w:t>高</w:t>
      </w:r>
      <w:r>
        <w:rPr>
          <w:rFonts w:ascii="FangSong" w:eastAsia="FangSong" w:hAnsi="FangSong" w:cs="FangSong"/>
          <w:spacing w:val="-5"/>
          <w:sz w:val="28"/>
          <w:szCs w:val="28"/>
        </w:rPr>
        <w:t>了投资回报率。</w:t>
      </w:r>
    </w:p>
    <w:p>
      <w:pPr>
        <w:spacing w:before="1" w:line="221" w:lineRule="auto"/>
        <w:ind w:left="72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3.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产业集聚效应</w:t>
      </w:r>
    </w:p>
    <w:p>
      <w:pPr>
        <w:spacing w:before="290" w:line="411" w:lineRule="auto"/>
        <w:ind w:left="32" w:right="36" w:firstLine="54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XXX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经济</w:t>
      </w:r>
      <w:r>
        <w:rPr>
          <w:rFonts w:ascii="FangSong" w:eastAsia="FangSong" w:hAnsi="FangSong" w:cs="FangSong"/>
          <w:spacing w:val="-5"/>
          <w:sz w:val="28"/>
          <w:szCs w:val="28"/>
        </w:rPr>
        <w:t>技</w:t>
      </w:r>
      <w:r>
        <w:rPr>
          <w:rFonts w:ascii="FangSong" w:eastAsia="FangSong" w:hAnsi="FangSong" w:cs="FangSong"/>
          <w:spacing w:val="-3"/>
          <w:sz w:val="28"/>
          <w:szCs w:val="28"/>
        </w:rPr>
        <w:t>术开发区已经形成了相关产业的集聚效应。周边企业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众</w:t>
      </w:r>
      <w:r>
        <w:rPr>
          <w:rFonts w:ascii="FangSong" w:eastAsia="FangSong" w:hAnsi="FangSong" w:cs="FangSong"/>
          <w:spacing w:val="-12"/>
          <w:sz w:val="28"/>
          <w:szCs w:val="28"/>
        </w:rPr>
        <w:t>多，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形成了完善的产业链，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为变速器零部件项目提供了丰富的合作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机</w:t>
      </w:r>
      <w:r>
        <w:rPr>
          <w:rFonts w:ascii="FangSong" w:eastAsia="FangSong" w:hAnsi="FangSong" w:cs="FangSong"/>
          <w:spacing w:val="-5"/>
          <w:sz w:val="28"/>
          <w:szCs w:val="28"/>
        </w:rPr>
        <w:t>会</w:t>
      </w:r>
      <w:r>
        <w:rPr>
          <w:rFonts w:ascii="FangSong" w:eastAsia="FangSong" w:hAnsi="FangSong" w:cs="FangSong"/>
          <w:spacing w:val="-3"/>
          <w:sz w:val="28"/>
          <w:szCs w:val="28"/>
        </w:rPr>
        <w:t>，有利于资源共享和技术交流。</w:t>
      </w:r>
    </w:p>
    <w:p>
      <w:pPr>
        <w:spacing w:line="222" w:lineRule="auto"/>
        <w:ind w:left="72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z w:val="28"/>
          <w:szCs w:val="28"/>
        </w:rPr>
        <w:t>4.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z w:val="28"/>
          <w:szCs w:val="28"/>
        </w:rPr>
        <w:t>生态环境</w:t>
      </w:r>
    </w:p>
    <w:p>
      <w:pPr>
        <w:spacing w:before="289" w:line="411" w:lineRule="auto"/>
        <w:ind w:left="31" w:right="36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该</w:t>
      </w:r>
      <w:r>
        <w:rPr>
          <w:rFonts w:ascii="FangSong" w:eastAsia="FangSong" w:hAnsi="FangSong" w:cs="FangSong"/>
          <w:spacing w:val="-13"/>
          <w:sz w:val="28"/>
          <w:szCs w:val="28"/>
        </w:rPr>
        <w:t>区域环境优美，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生态绿化良好。在追求经济效益的同时，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我们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也高度重视生态</w:t>
      </w:r>
      <w:r>
        <w:rPr>
          <w:rFonts w:ascii="FangSong" w:eastAsia="FangSong" w:hAnsi="FangSong" w:cs="FangSong"/>
          <w:spacing w:val="-4"/>
          <w:sz w:val="28"/>
          <w:szCs w:val="28"/>
        </w:rPr>
        <w:t>环</w:t>
      </w:r>
      <w:r>
        <w:rPr>
          <w:rFonts w:ascii="FangSong" w:eastAsia="FangSong" w:hAnsi="FangSong" w:cs="FangSong"/>
          <w:spacing w:val="-3"/>
          <w:sz w:val="28"/>
          <w:szCs w:val="28"/>
        </w:rPr>
        <w:t>境的保护。选址处有利于建设绿色、环保型的变速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器零部件项目，</w:t>
      </w:r>
      <w:r>
        <w:rPr>
          <w:rFonts w:ascii="FangSong" w:eastAsia="FangSong" w:hAnsi="FangSong" w:cs="FangSong"/>
          <w:spacing w:val="-2"/>
          <w:sz w:val="28"/>
          <w:szCs w:val="28"/>
        </w:rPr>
        <w:t>与当地的生态环境相协调。</w:t>
      </w:r>
    </w:p>
    <w:p>
      <w:pPr>
        <w:spacing w:before="1" w:line="221" w:lineRule="auto"/>
        <w:ind w:left="72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5.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未来发展潜力</w:t>
      </w:r>
    </w:p>
    <w:p>
      <w:pPr>
        <w:spacing w:before="290" w:line="411" w:lineRule="auto"/>
        <w:ind w:left="33" w:right="36" w:firstLine="54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XXX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经济</w:t>
      </w:r>
      <w:r>
        <w:rPr>
          <w:rFonts w:ascii="FangSong" w:eastAsia="FangSong" w:hAnsi="FangSong" w:cs="FangSong"/>
          <w:spacing w:val="-5"/>
          <w:sz w:val="28"/>
          <w:szCs w:val="28"/>
        </w:rPr>
        <w:t>技</w:t>
      </w:r>
      <w:r>
        <w:rPr>
          <w:rFonts w:ascii="FangSong" w:eastAsia="FangSong" w:hAnsi="FangSong" w:cs="FangSong"/>
          <w:spacing w:val="-3"/>
          <w:sz w:val="28"/>
          <w:szCs w:val="28"/>
        </w:rPr>
        <w:t>术开发区被视为未来经济发展的重要增长点。变速器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零</w:t>
      </w:r>
      <w:r>
        <w:rPr>
          <w:rFonts w:ascii="FangSong" w:eastAsia="FangSong" w:hAnsi="FangSong" w:cs="FangSong"/>
          <w:spacing w:val="-12"/>
          <w:sz w:val="28"/>
          <w:szCs w:val="28"/>
        </w:rPr>
        <w:t>部件项目选址于此，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将与该地区未来的发展同频共振，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为变速器零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部</w:t>
      </w:r>
      <w:r>
        <w:rPr>
          <w:rFonts w:ascii="FangSong" w:eastAsia="FangSong" w:hAnsi="FangSong" w:cs="FangSong"/>
          <w:spacing w:val="-3"/>
          <w:sz w:val="28"/>
          <w:szCs w:val="28"/>
        </w:rPr>
        <w:t>件项目在长远的未来奠定坚实基础。</w:t>
      </w:r>
    </w:p>
    <w:p>
      <w:pPr>
        <w:spacing w:line="219" w:lineRule="auto"/>
        <w:ind w:left="59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在这</w:t>
      </w:r>
      <w:r>
        <w:rPr>
          <w:rFonts w:ascii="FangSong" w:eastAsia="FangSong" w:hAnsi="FangSong" w:cs="FangSong"/>
          <w:spacing w:val="-14"/>
          <w:sz w:val="28"/>
          <w:szCs w:val="28"/>
        </w:rPr>
        <w:t>一</w:t>
      </w:r>
      <w:r>
        <w:rPr>
          <w:rFonts w:ascii="FangSong" w:eastAsia="FangSong" w:hAnsi="FangSong" w:cs="FangSong"/>
          <w:spacing w:val="-8"/>
          <w:sz w:val="28"/>
          <w:szCs w:val="28"/>
        </w:rPr>
        <w:t>理想的选址基础上，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我们将进一步深化与当地政府和社区</w:t>
      </w:r>
    </w:p>
    <w:p>
      <w:pPr>
        <w:sectPr>
          <w:pgSz w:w="11906" w:h="16839"/>
          <w:pgMar w:top="1431" w:right="1763" w:bottom="0" w:left="1785" w:header="0" w:footer="0" w:gutter="0"/>
          <w:pgNumType w:start="7"/>
          <w:cols w:space="708"/>
        </w:sectPr>
      </w:pPr>
    </w:p>
    <w:p>
      <w:pPr>
        <w:spacing w:before="182" w:line="417" w:lineRule="auto"/>
        <w:ind w:left="42" w:firstLine="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的合</w:t>
      </w:r>
      <w:r>
        <w:rPr>
          <w:rFonts w:ascii="FangSong" w:eastAsia="FangSong" w:hAnsi="FangSong" w:cs="FangSong"/>
          <w:spacing w:val="-9"/>
          <w:sz w:val="28"/>
          <w:szCs w:val="28"/>
        </w:rPr>
        <w:t>作</w:t>
      </w:r>
      <w:r>
        <w:rPr>
          <w:rFonts w:ascii="FangSong" w:eastAsia="FangSong" w:hAnsi="FangSong" w:cs="FangSong"/>
          <w:spacing w:val="-7"/>
          <w:sz w:val="28"/>
          <w:szCs w:val="28"/>
        </w:rPr>
        <w:t>，确保变速器零部件项目的建设与运营与当地发展规划相协调，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为变速器零部件项目的成功提供全方位的支持。</w:t>
      </w:r>
    </w:p>
    <w:p>
      <w:pPr>
        <w:spacing w:before="243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bookmarkStart w:id="5" w:name="_bookmark6"/>
      <w:bookmarkEnd w:id="5"/>
      <w:r>
        <w:rPr>
          <w:rFonts w:ascii="FangSong" w:eastAsia="FangSong" w:hAnsi="FangSong" w:cs="FangSong"/>
          <w:spacing w:val="-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(三)、建设条件分析</w:t>
      </w:r>
    </w:p>
    <w:p>
      <w:pPr>
        <w:spacing w:line="456" w:lineRule="auto"/>
        <w:rPr>
          <w:rFonts w:ascii="Arial"/>
          <w:sz w:val="21"/>
        </w:rPr>
      </w:pPr>
    </w:p>
    <w:p>
      <w:pPr>
        <w:spacing w:before="91" w:line="411" w:lineRule="auto"/>
        <w:ind w:left="41" w:right="176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变</w:t>
      </w:r>
      <w:r>
        <w:rPr>
          <w:rFonts w:ascii="FangSong" w:eastAsia="FangSong" w:hAnsi="FangSong" w:cs="FangSong"/>
          <w:spacing w:val="-9"/>
          <w:sz w:val="28"/>
          <w:szCs w:val="28"/>
        </w:rPr>
        <w:t>速器零部件项目的成功实施不仅依赖于选址的地理位置，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同时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也与周边的建设条件密切相关。在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XX</w:t>
      </w:r>
      <w:r>
        <w:rPr>
          <w:rFonts w:ascii="FangSong" w:eastAsia="FangSong" w:hAnsi="FangSong" w:cs="FangSong"/>
          <w:spacing w:val="-6"/>
          <w:sz w:val="28"/>
          <w:szCs w:val="28"/>
        </w:rPr>
        <w:t>X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经济技术开发区的这片有着丰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富发展机</w:t>
      </w:r>
      <w:r>
        <w:rPr>
          <w:rFonts w:ascii="FangSong" w:eastAsia="FangSong" w:hAnsi="FangSong" w:cs="FangSong"/>
          <w:spacing w:val="-3"/>
          <w:sz w:val="28"/>
          <w:szCs w:val="28"/>
        </w:rPr>
        <w:t>遇</w:t>
      </w:r>
      <w:r>
        <w:rPr>
          <w:rFonts w:ascii="FangSong" w:eastAsia="FangSong" w:hAnsi="FangSong" w:cs="FangSong"/>
          <w:spacing w:val="-2"/>
          <w:sz w:val="28"/>
          <w:szCs w:val="28"/>
        </w:rPr>
        <w:t>的土地上，我们对于建设条件进行了深入的分析。</w:t>
      </w:r>
    </w:p>
    <w:p>
      <w:pPr>
        <w:spacing w:line="223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1</w:t>
      </w:r>
      <w:r>
        <w:rPr>
          <w:rFonts w:ascii="FangSong" w:eastAsia="FangSong" w:hAnsi="FangSong" w:cs="FangSong"/>
          <w:spacing w:val="-3"/>
          <w:sz w:val="28"/>
          <w:szCs w:val="28"/>
        </w:rPr>
        <w:t>.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基础设施完备</w:t>
      </w:r>
    </w:p>
    <w:p>
      <w:pPr>
        <w:spacing w:before="287" w:line="411" w:lineRule="auto"/>
        <w:ind w:left="34" w:right="73" w:firstLine="55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4"/>
          <w:sz w:val="28"/>
          <w:szCs w:val="28"/>
        </w:rPr>
        <w:t>该</w:t>
      </w:r>
      <w:r>
        <w:rPr>
          <w:rFonts w:ascii="FangSong" w:eastAsia="FangSong" w:hAnsi="FangSong" w:cs="FangSong"/>
          <w:spacing w:val="-14"/>
          <w:sz w:val="28"/>
          <w:szCs w:val="28"/>
        </w:rPr>
        <w:t>区域基础设施相对完备，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包括道路、供水、供电、通讯等方面。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这</w:t>
      </w:r>
      <w:r>
        <w:rPr>
          <w:rFonts w:ascii="FangSong" w:eastAsia="FangSong" w:hAnsi="FangSong" w:cs="FangSong"/>
          <w:spacing w:val="-8"/>
          <w:sz w:val="28"/>
          <w:szCs w:val="28"/>
        </w:rPr>
        <w:t>为变速器零部件项目的建设提供了必要的基础支持，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降低了建设和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运</w:t>
      </w:r>
      <w:r>
        <w:rPr>
          <w:rFonts w:ascii="FangSong" w:eastAsia="FangSong" w:hAnsi="FangSong" w:cs="FangSong"/>
          <w:spacing w:val="-6"/>
          <w:sz w:val="28"/>
          <w:szCs w:val="28"/>
        </w:rPr>
        <w:t>营阶段的风险。</w:t>
      </w:r>
    </w:p>
    <w:p>
      <w:pPr>
        <w:spacing w:before="1" w:line="223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2.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用地规划合理</w:t>
      </w:r>
    </w:p>
    <w:p>
      <w:pPr>
        <w:spacing w:before="286" w:line="411" w:lineRule="auto"/>
        <w:ind w:left="31" w:right="176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经过</w:t>
      </w:r>
      <w:r>
        <w:rPr>
          <w:rFonts w:ascii="FangSong" w:eastAsia="FangSong" w:hAnsi="FangSong" w:cs="FangSong"/>
          <w:spacing w:val="-13"/>
          <w:sz w:val="28"/>
          <w:szCs w:val="28"/>
        </w:rPr>
        <w:t>与</w:t>
      </w:r>
      <w:r>
        <w:rPr>
          <w:rFonts w:ascii="FangSong" w:eastAsia="FangSong" w:hAnsi="FangSong" w:cs="FangSong"/>
          <w:spacing w:val="-8"/>
          <w:sz w:val="28"/>
          <w:szCs w:val="28"/>
        </w:rPr>
        <w:t>相关政府部门的沟通，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确保变速器零部件项目选址符合当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地的用地规划要</w:t>
      </w:r>
      <w:r>
        <w:rPr>
          <w:rFonts w:ascii="FangSong" w:eastAsia="FangSong" w:hAnsi="FangSong" w:cs="FangSong"/>
          <w:spacing w:val="-4"/>
          <w:sz w:val="28"/>
          <w:szCs w:val="28"/>
        </w:rPr>
        <w:t>求</w:t>
      </w:r>
      <w:r>
        <w:rPr>
          <w:rFonts w:ascii="FangSong" w:eastAsia="FangSong" w:hAnsi="FangSong" w:cs="FangSong"/>
          <w:spacing w:val="-3"/>
          <w:sz w:val="28"/>
          <w:szCs w:val="28"/>
        </w:rPr>
        <w:t>。这有助于变速器零部件项目在合规范围内进行建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设</w:t>
      </w:r>
      <w:r>
        <w:rPr>
          <w:rFonts w:ascii="FangSong" w:eastAsia="FangSong" w:hAnsi="FangSong" w:cs="FangSong"/>
          <w:spacing w:val="-4"/>
          <w:sz w:val="28"/>
          <w:szCs w:val="28"/>
        </w:rPr>
        <w:t>，</w:t>
      </w:r>
      <w:r>
        <w:rPr>
          <w:rFonts w:ascii="FangSong" w:eastAsia="FangSong" w:hAnsi="FangSong" w:cs="FangSong"/>
          <w:spacing w:val="-3"/>
          <w:sz w:val="28"/>
          <w:szCs w:val="28"/>
        </w:rPr>
        <w:t>并最大限度地发挥土地的效益。</w:t>
      </w:r>
    </w:p>
    <w:p>
      <w:pPr>
        <w:spacing w:line="223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3.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人才储备</w:t>
      </w:r>
    </w:p>
    <w:p>
      <w:pPr>
        <w:spacing w:before="287" w:line="411" w:lineRule="auto"/>
        <w:ind w:left="41" w:right="126" w:firstLine="55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该区</w:t>
      </w:r>
      <w:r>
        <w:rPr>
          <w:rFonts w:ascii="FangSong" w:eastAsia="FangSong" w:hAnsi="FangSong" w:cs="FangSong"/>
          <w:spacing w:val="-13"/>
          <w:sz w:val="28"/>
          <w:szCs w:val="28"/>
        </w:rPr>
        <w:t>域</w:t>
      </w:r>
      <w:r>
        <w:rPr>
          <w:rFonts w:ascii="FangSong" w:eastAsia="FangSong" w:hAnsi="FangSong" w:cs="FangSong"/>
          <w:spacing w:val="-8"/>
          <w:sz w:val="28"/>
          <w:szCs w:val="28"/>
        </w:rPr>
        <w:t>拥有丰富的人才资源，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包括技术工人、管理人才等。这为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变速器零部件</w:t>
      </w:r>
      <w:r>
        <w:rPr>
          <w:rFonts w:ascii="FangSong" w:eastAsia="FangSong" w:hAnsi="FangSong" w:cs="FangSong"/>
          <w:spacing w:val="-3"/>
          <w:sz w:val="28"/>
          <w:szCs w:val="28"/>
        </w:rPr>
        <w:t>项</w:t>
      </w:r>
      <w:r>
        <w:rPr>
          <w:rFonts w:ascii="FangSong" w:eastAsia="FangSong" w:hAnsi="FangSong" w:cs="FangSong"/>
          <w:spacing w:val="-2"/>
          <w:sz w:val="28"/>
          <w:szCs w:val="28"/>
        </w:rPr>
        <w:t>目的用工提供了充足的保障，也有利于引进高层次、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高</w:t>
      </w:r>
      <w:r>
        <w:rPr>
          <w:rFonts w:ascii="FangSong" w:eastAsia="FangSong" w:hAnsi="FangSong" w:cs="FangSong"/>
          <w:spacing w:val="-6"/>
          <w:sz w:val="28"/>
          <w:szCs w:val="28"/>
        </w:rPr>
        <w:t>技能的专业人才。</w:t>
      </w:r>
    </w:p>
    <w:p>
      <w:pPr>
        <w:spacing w:before="1" w:line="222" w:lineRule="auto"/>
        <w:ind w:left="58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4.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政</w:t>
      </w:r>
      <w:r>
        <w:rPr>
          <w:rFonts w:ascii="FangSong" w:eastAsia="FangSong" w:hAnsi="FangSong" w:cs="FangSong"/>
          <w:sz w:val="28"/>
          <w:szCs w:val="28"/>
        </w:rPr>
        <w:t>策支持</w:t>
      </w:r>
    </w:p>
    <w:p>
      <w:pPr>
        <w:spacing w:before="287" w:line="417" w:lineRule="auto"/>
        <w:ind w:left="43" w:firstLine="57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当</w:t>
      </w:r>
      <w:r>
        <w:rPr>
          <w:rFonts w:ascii="FangSong" w:eastAsia="FangSong" w:hAnsi="FangSong" w:cs="FangSong"/>
          <w:spacing w:val="-15"/>
          <w:sz w:val="28"/>
          <w:szCs w:val="28"/>
        </w:rPr>
        <w:t>地</w:t>
      </w:r>
      <w:r>
        <w:rPr>
          <w:rFonts w:ascii="FangSong" w:eastAsia="FangSong" w:hAnsi="FangSong" w:cs="FangSong"/>
          <w:spacing w:val="-8"/>
          <w:sz w:val="28"/>
          <w:szCs w:val="28"/>
        </w:rPr>
        <w:t>政府对于招商引资提供积极支持，制定了一系列的扶持政策，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包</w:t>
      </w:r>
      <w:r>
        <w:rPr>
          <w:rFonts w:ascii="FangSong" w:eastAsia="FangSong" w:hAnsi="FangSong" w:cs="FangSong"/>
          <w:spacing w:val="-4"/>
          <w:sz w:val="28"/>
          <w:szCs w:val="28"/>
        </w:rPr>
        <w:t>括税收、用地等方面的优惠政策。这为变速器零部件项目创造了更</w:t>
      </w:r>
    </w:p>
    <w:p>
      <w:pPr>
        <w:sectPr>
          <w:pgSz w:w="11906" w:h="16839"/>
          <w:pgMar w:top="1431" w:right="1623" w:bottom="0" w:left="1785" w:header="0" w:footer="0" w:gutter="0"/>
          <w:pgNumType w:start="8"/>
          <w:cols w:space="708"/>
        </w:sectPr>
      </w:pPr>
    </w:p>
    <w:p>
      <w:pPr>
        <w:spacing w:before="182" w:line="221" w:lineRule="auto"/>
        <w:ind w:left="31"/>
        <w:rPr>
          <w:rFonts w:ascii="FangSong" w:eastAsia="FangSong" w:hAnsi="FangSong" w:cs="FangSong"/>
          <w:sz w:val="28"/>
          <w:szCs w:val="28"/>
        </w:rPr>
      </w:pPr>
      <w:bookmarkStart w:id="6" w:name="_bookmark7"/>
      <w:bookmarkEnd w:id="6"/>
      <w:r>
        <w:rPr>
          <w:rFonts w:ascii="FangSong" w:eastAsia="FangSong" w:hAnsi="FangSong" w:cs="FangSong"/>
          <w:spacing w:val="-9"/>
          <w:sz w:val="28"/>
          <w:szCs w:val="28"/>
        </w:rPr>
        <w:t>加</w:t>
      </w:r>
      <w:r>
        <w:rPr>
          <w:rFonts w:ascii="FangSong" w:eastAsia="FangSong" w:hAnsi="FangSong" w:cs="FangSong"/>
          <w:spacing w:val="-5"/>
          <w:sz w:val="28"/>
          <w:szCs w:val="28"/>
        </w:rPr>
        <w:t>宽松的经济环境。</w:t>
      </w:r>
    </w:p>
    <w:p>
      <w:pPr>
        <w:spacing w:before="288" w:line="221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5.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环境监测与保护</w:t>
      </w:r>
    </w:p>
    <w:p>
      <w:pPr>
        <w:spacing w:before="290" w:line="411" w:lineRule="auto"/>
        <w:ind w:left="32" w:right="176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在建</w:t>
      </w:r>
      <w:r>
        <w:rPr>
          <w:rFonts w:ascii="FangSong" w:eastAsia="FangSong" w:hAnsi="FangSong" w:cs="FangSong"/>
          <w:spacing w:val="-15"/>
          <w:sz w:val="28"/>
          <w:szCs w:val="28"/>
        </w:rPr>
        <w:t>设</w:t>
      </w:r>
      <w:r>
        <w:rPr>
          <w:rFonts w:ascii="FangSong" w:eastAsia="FangSong" w:hAnsi="FangSong" w:cs="FangSong"/>
          <w:spacing w:val="-8"/>
          <w:sz w:val="28"/>
          <w:szCs w:val="28"/>
        </w:rPr>
        <w:t>变速器零部件项目的过程中，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我们将遵循严格的环境监测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和</w:t>
      </w:r>
      <w:r>
        <w:rPr>
          <w:rFonts w:ascii="FangSong" w:eastAsia="FangSong" w:hAnsi="FangSong" w:cs="FangSong"/>
          <w:spacing w:val="-8"/>
          <w:sz w:val="28"/>
          <w:szCs w:val="28"/>
        </w:rPr>
        <w:t>保护要求。当地的环境保护部门将与我们密切合作，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确保变速器零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部</w:t>
      </w:r>
      <w:r>
        <w:rPr>
          <w:rFonts w:ascii="FangSong" w:eastAsia="FangSong" w:hAnsi="FangSong" w:cs="FangSong"/>
          <w:spacing w:val="-2"/>
          <w:sz w:val="28"/>
          <w:szCs w:val="28"/>
        </w:rPr>
        <w:t>件项目在不对周边环境造成负面影响的前提下顺利推进。</w:t>
      </w:r>
    </w:p>
    <w:p>
      <w:pPr>
        <w:spacing w:line="223" w:lineRule="auto"/>
        <w:ind w:left="58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6.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安全设施健全</w:t>
      </w:r>
    </w:p>
    <w:p>
      <w:pPr>
        <w:spacing w:before="284" w:line="416" w:lineRule="auto"/>
        <w:ind w:left="34" w:firstLine="56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变</w:t>
      </w:r>
      <w:r>
        <w:rPr>
          <w:rFonts w:ascii="FangSong" w:eastAsia="FangSong" w:hAnsi="FangSong" w:cs="FangSong"/>
          <w:spacing w:val="-9"/>
          <w:sz w:val="28"/>
          <w:szCs w:val="28"/>
        </w:rPr>
        <w:t>速器零部件项目所在区域的安全设施完备，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有成熟的消防、防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汛</w:t>
      </w:r>
      <w:r>
        <w:rPr>
          <w:rFonts w:ascii="FangSong" w:eastAsia="FangSong" w:hAnsi="FangSong" w:cs="FangSong"/>
          <w:spacing w:val="-7"/>
          <w:sz w:val="28"/>
          <w:szCs w:val="28"/>
        </w:rPr>
        <w:t>等安全系统。这为变速器零部件项目的安全运行提供了可靠的支持，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减</w:t>
      </w:r>
      <w:r>
        <w:rPr>
          <w:rFonts w:ascii="FangSong" w:eastAsia="FangSong" w:hAnsi="FangSong" w:cs="FangSong"/>
          <w:spacing w:val="-6"/>
          <w:sz w:val="28"/>
          <w:szCs w:val="28"/>
        </w:rPr>
        <w:t>小了安全风险。</w:t>
      </w:r>
    </w:p>
    <w:p>
      <w:pPr>
        <w:spacing w:before="241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(四)、用地控制指标</w:t>
      </w:r>
    </w:p>
    <w:p>
      <w:pPr>
        <w:spacing w:line="454" w:lineRule="auto"/>
        <w:rPr>
          <w:rFonts w:ascii="Arial"/>
          <w:sz w:val="21"/>
        </w:rPr>
      </w:pPr>
    </w:p>
    <w:p>
      <w:pPr>
        <w:spacing w:before="91" w:line="220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1</w:t>
      </w:r>
      <w:r>
        <w:rPr>
          <w:rFonts w:ascii="FangSong" w:eastAsia="FangSong" w:hAnsi="FangSong" w:cs="FangSong"/>
          <w:spacing w:val="-5"/>
          <w:sz w:val="28"/>
          <w:szCs w:val="28"/>
        </w:rPr>
        <w:t>.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用地性质</w:t>
      </w:r>
    </w:p>
    <w:p>
      <w:pPr>
        <w:spacing w:before="292" w:line="411" w:lineRule="auto"/>
        <w:ind w:left="33" w:right="176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在该</w:t>
      </w:r>
      <w:r>
        <w:rPr>
          <w:rFonts w:ascii="FangSong" w:eastAsia="FangSong" w:hAnsi="FangSong" w:cs="FangSong"/>
          <w:spacing w:val="-15"/>
          <w:sz w:val="28"/>
          <w:szCs w:val="28"/>
        </w:rPr>
        <w:t>开</w:t>
      </w:r>
      <w:r>
        <w:rPr>
          <w:rFonts w:ascii="FangSong" w:eastAsia="FangSong" w:hAnsi="FangSong" w:cs="FangSong"/>
          <w:spacing w:val="-8"/>
          <w:sz w:val="28"/>
          <w:szCs w:val="28"/>
        </w:rPr>
        <w:t>发区，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用地性质主要包括工业用地和附属设施用地。这为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变</w:t>
      </w:r>
      <w:r>
        <w:rPr>
          <w:rFonts w:ascii="FangSong" w:eastAsia="FangSong" w:hAnsi="FangSong" w:cs="FangSong"/>
          <w:spacing w:val="-8"/>
          <w:sz w:val="28"/>
          <w:szCs w:val="28"/>
        </w:rPr>
        <w:t>速器零部件项目提供了明确的建设方向，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确保用地符合工业变速器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零</w:t>
      </w:r>
      <w:r>
        <w:rPr>
          <w:rFonts w:ascii="FangSong" w:eastAsia="FangSong" w:hAnsi="FangSong" w:cs="FangSong"/>
          <w:spacing w:val="-5"/>
          <w:sz w:val="28"/>
          <w:szCs w:val="28"/>
        </w:rPr>
        <w:t>部</w:t>
      </w:r>
      <w:r>
        <w:rPr>
          <w:rFonts w:ascii="FangSong" w:eastAsia="FangSong" w:hAnsi="FangSong" w:cs="FangSong"/>
          <w:spacing w:val="-4"/>
          <w:sz w:val="28"/>
          <w:szCs w:val="28"/>
        </w:rPr>
        <w:t>件项目的规划和要求。</w:t>
      </w:r>
    </w:p>
    <w:p>
      <w:pPr>
        <w:spacing w:line="223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2.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容积率和建筑密度</w:t>
      </w:r>
    </w:p>
    <w:p>
      <w:pPr>
        <w:spacing w:before="288" w:line="411" w:lineRule="auto"/>
        <w:ind w:left="32" w:right="176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根据</w:t>
      </w:r>
      <w:r>
        <w:rPr>
          <w:rFonts w:ascii="FangSong" w:eastAsia="FangSong" w:hAnsi="FangSong" w:cs="FangSong"/>
          <w:spacing w:val="-14"/>
          <w:sz w:val="28"/>
          <w:szCs w:val="28"/>
        </w:rPr>
        <w:t>当</w:t>
      </w:r>
      <w:r>
        <w:rPr>
          <w:rFonts w:ascii="FangSong" w:eastAsia="FangSong" w:hAnsi="FangSong" w:cs="FangSong"/>
          <w:spacing w:val="-8"/>
          <w:sz w:val="28"/>
          <w:szCs w:val="28"/>
        </w:rPr>
        <w:t>地的规划要求，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变速器零部件项目所在地区容积率和建筑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密度都有具体的</w:t>
      </w:r>
      <w:r>
        <w:rPr>
          <w:rFonts w:ascii="FangSong" w:eastAsia="FangSong" w:hAnsi="FangSong" w:cs="FangSong"/>
          <w:spacing w:val="-5"/>
          <w:sz w:val="28"/>
          <w:szCs w:val="28"/>
        </w:rPr>
        <w:t>控</w:t>
      </w:r>
      <w:r>
        <w:rPr>
          <w:rFonts w:ascii="FangSong" w:eastAsia="FangSong" w:hAnsi="FangSong" w:cs="FangSong"/>
          <w:spacing w:val="-3"/>
          <w:sz w:val="28"/>
          <w:szCs w:val="28"/>
        </w:rPr>
        <w:t>制指标。我们将确保变速器零部件项目建设在合理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的</w:t>
      </w:r>
      <w:r>
        <w:rPr>
          <w:rFonts w:ascii="FangSong" w:eastAsia="FangSong" w:hAnsi="FangSong" w:cs="FangSong"/>
          <w:spacing w:val="-12"/>
          <w:sz w:val="28"/>
          <w:szCs w:val="28"/>
        </w:rPr>
        <w:t>容积率和建筑密度范围内，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以充分利用土地资源，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提高变速器零部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件</w:t>
      </w:r>
      <w:r>
        <w:rPr>
          <w:rFonts w:ascii="FangSong" w:eastAsia="FangSong" w:hAnsi="FangSong" w:cs="FangSong"/>
          <w:spacing w:val="-7"/>
          <w:sz w:val="28"/>
          <w:szCs w:val="28"/>
        </w:rPr>
        <w:t>项目效益。</w:t>
      </w:r>
    </w:p>
    <w:p>
      <w:pPr>
        <w:spacing w:line="223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3.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绿地率和公共空间</w:t>
      </w:r>
    </w:p>
    <w:p>
      <w:pPr>
        <w:spacing w:before="286" w:line="220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用</w:t>
      </w:r>
      <w:r>
        <w:rPr>
          <w:rFonts w:ascii="FangSong" w:eastAsia="FangSong" w:hAnsi="FangSong" w:cs="FangSong"/>
          <w:spacing w:val="-4"/>
          <w:sz w:val="28"/>
          <w:szCs w:val="28"/>
        </w:rPr>
        <w:t>地控制还包括对绿地率和公共空间的规定。我们将积极响应并</w:t>
      </w:r>
    </w:p>
    <w:p>
      <w:pPr>
        <w:sectPr>
          <w:pgSz w:w="11906" w:h="16839"/>
          <w:pgMar w:top="1431" w:right="1623" w:bottom="0" w:left="1785" w:header="0" w:footer="0" w:gutter="0"/>
          <w:pgNumType w:start="9"/>
          <w:cols w:space="708"/>
        </w:sectPr>
      </w:pPr>
    </w:p>
    <w:p>
      <w:pPr>
        <w:spacing w:before="184" w:line="411" w:lineRule="auto"/>
        <w:ind w:left="32" w:right="14" w:firstLine="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2"/>
          <w:sz w:val="28"/>
          <w:szCs w:val="28"/>
        </w:rPr>
        <w:t>超</w:t>
      </w:r>
      <w:r>
        <w:rPr>
          <w:rFonts w:ascii="FangSong" w:eastAsia="FangSong" w:hAnsi="FangSong" w:cs="FangSong"/>
          <w:spacing w:val="-12"/>
          <w:sz w:val="28"/>
          <w:szCs w:val="28"/>
        </w:rPr>
        <w:t>过这些要求，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通过合理的绿化设计和社区设施建设，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为周边创造更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好</w:t>
      </w:r>
      <w:r>
        <w:rPr>
          <w:rFonts w:ascii="FangSong" w:eastAsia="FangSong" w:hAnsi="FangSong" w:cs="FangSong"/>
          <w:spacing w:val="-5"/>
          <w:sz w:val="28"/>
          <w:szCs w:val="28"/>
        </w:rPr>
        <w:t>的居住和工作环境。</w:t>
      </w:r>
    </w:p>
    <w:p>
      <w:pPr>
        <w:spacing w:before="1" w:line="223" w:lineRule="auto"/>
        <w:ind w:left="58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4.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土地用</w:t>
      </w:r>
      <w:r>
        <w:rPr>
          <w:rFonts w:ascii="FangSong" w:eastAsia="FangSong" w:hAnsi="FangSong" w:cs="FangSong"/>
          <w:sz w:val="28"/>
          <w:szCs w:val="28"/>
        </w:rPr>
        <w:t>途划分</w:t>
      </w:r>
    </w:p>
    <w:p>
      <w:pPr>
        <w:spacing w:before="286" w:line="411" w:lineRule="auto"/>
        <w:ind w:left="31" w:right="14" w:firstLine="57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明确土地</w:t>
      </w:r>
      <w:r>
        <w:rPr>
          <w:rFonts w:ascii="FangSong" w:eastAsia="FangSong" w:hAnsi="FangSong" w:cs="FangSong"/>
          <w:spacing w:val="-7"/>
          <w:sz w:val="28"/>
          <w:szCs w:val="28"/>
        </w:rPr>
        <w:t>用</w:t>
      </w:r>
      <w:r>
        <w:rPr>
          <w:rFonts w:ascii="FangSong" w:eastAsia="FangSong" w:hAnsi="FangSong" w:cs="FangSong"/>
          <w:spacing w:val="-4"/>
          <w:sz w:val="28"/>
          <w:szCs w:val="28"/>
        </w:rPr>
        <w:t>途划分是用地控制的核心之一。根据变速器零部件项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sz w:val="28"/>
          <w:szCs w:val="28"/>
        </w:rPr>
        <w:t>目</w:t>
      </w:r>
      <w:r>
        <w:rPr>
          <w:rFonts w:ascii="FangSong" w:eastAsia="FangSong" w:hAnsi="FangSong" w:cs="FangSong"/>
          <w:spacing w:val="-16"/>
          <w:sz w:val="28"/>
          <w:szCs w:val="28"/>
        </w:rPr>
        <w:t>的性质，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我们将确保用地合理划分，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避免违规用地的风险，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保持变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速</w:t>
      </w:r>
      <w:r>
        <w:rPr>
          <w:rFonts w:ascii="FangSong" w:eastAsia="FangSong" w:hAnsi="FangSong" w:cs="FangSong"/>
          <w:spacing w:val="-3"/>
          <w:sz w:val="28"/>
          <w:szCs w:val="28"/>
        </w:rPr>
        <w:t>器零部件项目的合法性和可持续性。</w:t>
      </w:r>
    </w:p>
    <w:p>
      <w:pPr>
        <w:spacing w:line="222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5.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土地利用年限</w:t>
      </w:r>
    </w:p>
    <w:p>
      <w:pPr>
        <w:spacing w:before="288" w:line="411" w:lineRule="auto"/>
        <w:ind w:left="40" w:right="14" w:firstLine="55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根据</w:t>
      </w:r>
      <w:r>
        <w:rPr>
          <w:rFonts w:ascii="FangSong" w:eastAsia="FangSong" w:hAnsi="FangSong" w:cs="FangSong"/>
          <w:spacing w:val="-14"/>
          <w:sz w:val="28"/>
          <w:szCs w:val="28"/>
        </w:rPr>
        <w:t>开</w:t>
      </w:r>
      <w:r>
        <w:rPr>
          <w:rFonts w:ascii="FangSong" w:eastAsia="FangSong" w:hAnsi="FangSong" w:cs="FangSong"/>
          <w:spacing w:val="-8"/>
          <w:sz w:val="28"/>
          <w:szCs w:val="28"/>
        </w:rPr>
        <w:t>发区的土地利用规划，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不同类型的土地有着不同的利用年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5"/>
          <w:sz w:val="28"/>
          <w:szCs w:val="28"/>
        </w:rPr>
        <w:t>限</w:t>
      </w:r>
      <w:r>
        <w:rPr>
          <w:rFonts w:ascii="FangSong" w:eastAsia="FangSong" w:hAnsi="FangSong" w:cs="FangSong"/>
          <w:spacing w:val="-4"/>
          <w:sz w:val="28"/>
          <w:szCs w:val="28"/>
        </w:rPr>
        <w:t>。我们将严格按照规定的利用年限进行变速器零部件项目建设和运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营</w:t>
      </w:r>
      <w:r>
        <w:rPr>
          <w:rFonts w:ascii="FangSong" w:eastAsia="FangSong" w:hAnsi="FangSong" w:cs="FangSong"/>
          <w:spacing w:val="-4"/>
          <w:sz w:val="28"/>
          <w:szCs w:val="28"/>
        </w:rPr>
        <w:t>，以保障土地的可持续利用。</w:t>
      </w:r>
    </w:p>
    <w:p>
      <w:pPr>
        <w:spacing w:before="1" w:line="220" w:lineRule="auto"/>
        <w:ind w:left="58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6.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土地复垦与保</w:t>
      </w:r>
      <w:r>
        <w:rPr>
          <w:rFonts w:ascii="FangSong" w:eastAsia="FangSong" w:hAnsi="FangSong" w:cs="FangSong"/>
          <w:sz w:val="28"/>
          <w:szCs w:val="28"/>
        </w:rPr>
        <w:t>护</w:t>
      </w:r>
    </w:p>
    <w:p>
      <w:pPr>
        <w:spacing w:before="291" w:line="411" w:lineRule="auto"/>
        <w:ind w:left="33" w:right="14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在变</w:t>
      </w:r>
      <w:r>
        <w:rPr>
          <w:rFonts w:ascii="FangSong" w:eastAsia="FangSong" w:hAnsi="FangSong" w:cs="FangSong"/>
          <w:spacing w:val="-15"/>
          <w:sz w:val="28"/>
          <w:szCs w:val="28"/>
        </w:rPr>
        <w:t>速</w:t>
      </w:r>
      <w:r>
        <w:rPr>
          <w:rFonts w:ascii="FangSong" w:eastAsia="FangSong" w:hAnsi="FangSong" w:cs="FangSong"/>
          <w:spacing w:val="-8"/>
          <w:sz w:val="28"/>
          <w:szCs w:val="28"/>
        </w:rPr>
        <w:t>器零部件项目建设完成后，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我们将积极参与土地的复垦工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作</w:t>
      </w:r>
      <w:r>
        <w:rPr>
          <w:rFonts w:ascii="FangSong" w:eastAsia="FangSong" w:hAnsi="FangSong" w:cs="FangSong"/>
          <w:spacing w:val="-16"/>
          <w:sz w:val="28"/>
          <w:szCs w:val="28"/>
        </w:rPr>
        <w:t>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确保土地资源的可持续性。同时，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通过采取措施，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保护和维护土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地</w:t>
      </w:r>
      <w:r>
        <w:rPr>
          <w:rFonts w:ascii="FangSong" w:eastAsia="FangSong" w:hAnsi="FangSong" w:cs="FangSong"/>
          <w:spacing w:val="-3"/>
          <w:sz w:val="28"/>
          <w:szCs w:val="28"/>
        </w:rPr>
        <w:t>的</w:t>
      </w:r>
      <w:r>
        <w:rPr>
          <w:rFonts w:ascii="FangSong" w:eastAsia="FangSong" w:hAnsi="FangSong" w:cs="FangSong"/>
          <w:spacing w:val="-2"/>
          <w:sz w:val="28"/>
          <w:szCs w:val="28"/>
        </w:rPr>
        <w:t>自然环境，减小变速器零部件项目对周边土地的影响。</w:t>
      </w:r>
    </w:p>
    <w:p>
      <w:pPr>
        <w:spacing w:before="2" w:line="415" w:lineRule="auto"/>
        <w:ind w:left="40" w:right="14" w:firstLine="55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通过全面了解和遵守用地控制指标，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我们将确保变速器零部件</w:t>
      </w:r>
      <w:r>
        <w:rPr>
          <w:rFonts w:ascii="FangSong" w:eastAsia="FangSong" w:hAnsi="FangSong" w:cs="FangSong"/>
          <w:spacing w:val="-7"/>
          <w:sz w:val="28"/>
          <w:szCs w:val="28"/>
        </w:rPr>
        <w:t>项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目</w:t>
      </w:r>
      <w:r>
        <w:rPr>
          <w:rFonts w:ascii="FangSong" w:eastAsia="FangSong" w:hAnsi="FangSong" w:cs="FangSong"/>
          <w:spacing w:val="-17"/>
          <w:sz w:val="28"/>
          <w:szCs w:val="28"/>
        </w:rPr>
        <w:t>在</w:t>
      </w:r>
      <w:r>
        <w:rPr>
          <w:rFonts w:ascii="FangSong" w:eastAsia="FangSong" w:hAnsi="FangSong" w:cs="FangSong"/>
          <w:spacing w:val="-12"/>
          <w:sz w:val="28"/>
          <w:szCs w:val="28"/>
        </w:rPr>
        <w:t>法规框架内合规建设，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有序推进，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并为社区和环境提供可持续的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发</w:t>
      </w:r>
      <w:r>
        <w:rPr>
          <w:rFonts w:ascii="FangSong" w:eastAsia="FangSong" w:hAnsi="FangSong" w:cs="FangSong"/>
          <w:spacing w:val="-10"/>
          <w:sz w:val="28"/>
          <w:szCs w:val="28"/>
        </w:rPr>
        <w:t>展空间。</w:t>
      </w:r>
    </w:p>
    <w:p>
      <w:pPr>
        <w:spacing w:before="242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6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五</w:t>
      </w:r>
      <w:r>
        <w:rPr>
          <w:rFonts w:ascii="FangSong" w:eastAsia="FangSong" w:hAnsi="FangSong" w:cs="FangSong"/>
          <w:spacing w:val="-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)、地总体要求</w:t>
      </w:r>
    </w:p>
    <w:p>
      <w:pPr>
        <w:spacing w:line="452" w:lineRule="auto"/>
        <w:rPr>
          <w:rFonts w:ascii="Arial"/>
          <w:sz w:val="21"/>
        </w:rPr>
      </w:pPr>
    </w:p>
    <w:p>
      <w:pPr>
        <w:spacing w:before="92"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1.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区位优</w:t>
      </w:r>
      <w:r>
        <w:rPr>
          <w:rFonts w:ascii="FangSong" w:eastAsia="FangSong" w:hAnsi="FangSong" w:cs="FangSong"/>
          <w:spacing w:val="-2"/>
          <w:sz w:val="28"/>
          <w:szCs w:val="28"/>
        </w:rPr>
        <w:t>势</w:t>
      </w:r>
    </w:p>
    <w:p>
      <w:pPr>
        <w:spacing w:before="288" w:line="416" w:lineRule="auto"/>
        <w:ind w:left="33" w:right="14" w:firstLine="54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2"/>
          <w:sz w:val="28"/>
          <w:szCs w:val="28"/>
        </w:rPr>
        <w:t>XX</w:t>
      </w:r>
      <w:r>
        <w:rPr>
          <w:rFonts w:ascii="FangSong" w:eastAsia="FangSong" w:hAnsi="FangSong" w:cs="FangSong"/>
          <w:spacing w:val="-9"/>
          <w:sz w:val="28"/>
          <w:szCs w:val="28"/>
        </w:rPr>
        <w:t>X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经济技术开发区地理位置优越，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交通便利，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与城市主干道相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连</w:t>
      </w:r>
      <w:r>
        <w:rPr>
          <w:rFonts w:ascii="FangSong" w:eastAsia="FangSong" w:hAnsi="FangSong" w:cs="FangSong"/>
          <w:spacing w:val="-8"/>
          <w:sz w:val="28"/>
          <w:szCs w:val="28"/>
        </w:rPr>
        <w:t>。这为变速器零部件项目提供了便捷的物流通道，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有利于原材料采</w:t>
      </w:r>
    </w:p>
    <w:p>
      <w:pPr>
        <w:sectPr>
          <w:pgSz w:w="11906" w:h="16839"/>
          <w:pgMar w:top="1431" w:right="1785" w:bottom="0" w:left="1785" w:header="0" w:footer="0" w:gutter="0"/>
          <w:pgNumType w:start="10"/>
          <w:cols w:space="708"/>
        </w:sectPr>
      </w:pPr>
    </w:p>
    <w:p>
      <w:pPr>
        <w:spacing w:before="182" w:line="221" w:lineRule="auto"/>
        <w:ind w:left="32"/>
        <w:rPr>
          <w:rFonts w:ascii="FangSong" w:eastAsia="FangSong" w:hAnsi="FangSong" w:cs="FangSong"/>
          <w:sz w:val="28"/>
          <w:szCs w:val="28"/>
        </w:rPr>
      </w:pPr>
      <w:bookmarkStart w:id="7" w:name="_bookmark8"/>
      <w:bookmarkEnd w:id="7"/>
      <w:r>
        <w:rPr>
          <w:rFonts w:ascii="FangSong" w:eastAsia="FangSong" w:hAnsi="FangSong" w:cs="FangSong"/>
          <w:spacing w:val="-4"/>
          <w:sz w:val="28"/>
          <w:szCs w:val="28"/>
        </w:rPr>
        <w:t>购和</w:t>
      </w:r>
      <w:r>
        <w:rPr>
          <w:rFonts w:ascii="FangSong" w:eastAsia="FangSong" w:hAnsi="FangSong" w:cs="FangSong"/>
          <w:spacing w:val="-2"/>
          <w:sz w:val="28"/>
          <w:szCs w:val="28"/>
        </w:rPr>
        <w:t>成品销售，提高了变速器零部件项目的市场竞争力。</w:t>
      </w:r>
    </w:p>
    <w:p>
      <w:pPr>
        <w:spacing w:before="289" w:line="222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2</w:t>
      </w:r>
      <w:r>
        <w:rPr>
          <w:rFonts w:ascii="FangSong" w:eastAsia="FangSong" w:hAnsi="FangSong" w:cs="FangSong"/>
          <w:spacing w:val="-1"/>
          <w:sz w:val="28"/>
          <w:szCs w:val="28"/>
        </w:rPr>
        <w:t>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地貌与自然条件</w:t>
      </w:r>
    </w:p>
    <w:p>
      <w:pPr>
        <w:spacing w:before="288" w:line="411" w:lineRule="auto"/>
        <w:ind w:left="30" w:right="82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该区</w:t>
      </w:r>
      <w:r>
        <w:rPr>
          <w:rFonts w:ascii="FangSong" w:eastAsia="FangSong" w:hAnsi="FangSong" w:cs="FangSong"/>
          <w:spacing w:val="-13"/>
          <w:sz w:val="28"/>
          <w:szCs w:val="28"/>
        </w:rPr>
        <w:t>域</w:t>
      </w:r>
      <w:r>
        <w:rPr>
          <w:rFonts w:ascii="FangSong" w:eastAsia="FangSong" w:hAnsi="FangSong" w:cs="FangSong"/>
          <w:spacing w:val="-8"/>
          <w:sz w:val="28"/>
          <w:szCs w:val="28"/>
        </w:rPr>
        <w:t>地貌平坦，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自然条件适宜。变速器零部件项目建设将充分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9"/>
          <w:sz w:val="28"/>
          <w:szCs w:val="28"/>
        </w:rPr>
        <w:t>利</w:t>
      </w:r>
      <w:r>
        <w:rPr>
          <w:rFonts w:ascii="FangSong" w:eastAsia="FangSong" w:hAnsi="FangSong" w:cs="FangSong"/>
          <w:spacing w:val="-16"/>
          <w:sz w:val="28"/>
          <w:szCs w:val="28"/>
        </w:rPr>
        <w:t>用这一优势，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减少地形地貌调整的成本，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提高工程建设效率，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同时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遵循自</w:t>
      </w:r>
      <w:r>
        <w:rPr>
          <w:rFonts w:ascii="FangSong" w:eastAsia="FangSong" w:hAnsi="FangSong" w:cs="FangSong"/>
          <w:spacing w:val="-2"/>
          <w:sz w:val="28"/>
          <w:szCs w:val="28"/>
        </w:rPr>
        <w:t>然保护原则，最大限度地保留周边自然环境。</w:t>
      </w:r>
    </w:p>
    <w:p>
      <w:pPr>
        <w:spacing w:before="1" w:line="223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3.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基</w:t>
      </w:r>
      <w:r>
        <w:rPr>
          <w:rFonts w:ascii="FangSong" w:eastAsia="FangSong" w:hAnsi="FangSong" w:cs="FangSong"/>
          <w:spacing w:val="-1"/>
          <w:sz w:val="28"/>
          <w:szCs w:val="28"/>
        </w:rPr>
        <w:t>础设施配套</w:t>
      </w:r>
    </w:p>
    <w:p>
      <w:pPr>
        <w:spacing w:before="286" w:line="411" w:lineRule="auto"/>
        <w:ind w:left="31" w:right="82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开发</w:t>
      </w:r>
      <w:r>
        <w:rPr>
          <w:rFonts w:ascii="FangSong" w:eastAsia="FangSong" w:hAnsi="FangSong" w:cs="FangSong"/>
          <w:spacing w:val="-13"/>
          <w:sz w:val="28"/>
          <w:szCs w:val="28"/>
        </w:rPr>
        <w:t>区</w:t>
      </w:r>
      <w:r>
        <w:rPr>
          <w:rFonts w:ascii="FangSong" w:eastAsia="FangSong" w:hAnsi="FangSong" w:cs="FangSong"/>
          <w:spacing w:val="-8"/>
          <w:sz w:val="28"/>
          <w:szCs w:val="28"/>
        </w:rPr>
        <w:t>的基础设施配套完备，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包括供水、供电、供气、通讯等各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项</w:t>
      </w:r>
      <w:r>
        <w:rPr>
          <w:rFonts w:ascii="FangSong" w:eastAsia="FangSong" w:hAnsi="FangSong" w:cs="FangSong"/>
          <w:spacing w:val="-8"/>
          <w:sz w:val="28"/>
          <w:szCs w:val="28"/>
        </w:rPr>
        <w:t>设施。变速器零部件项目将充分利用这些配套设施，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减少对基础设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施</w:t>
      </w:r>
      <w:r>
        <w:rPr>
          <w:rFonts w:ascii="FangSong" w:eastAsia="FangSong" w:hAnsi="FangSong" w:cs="FangSong"/>
          <w:spacing w:val="-3"/>
          <w:sz w:val="28"/>
          <w:szCs w:val="28"/>
        </w:rPr>
        <w:t>的额外投资，提高建设和运营效率。</w:t>
      </w:r>
    </w:p>
    <w:p>
      <w:pPr>
        <w:spacing w:before="1" w:line="222" w:lineRule="auto"/>
        <w:ind w:left="58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4.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社会服</w:t>
      </w:r>
      <w:r>
        <w:rPr>
          <w:rFonts w:ascii="FangSong" w:eastAsia="FangSong" w:hAnsi="FangSong" w:cs="FangSong"/>
          <w:sz w:val="28"/>
          <w:szCs w:val="28"/>
        </w:rPr>
        <w:t>务配套</w:t>
      </w:r>
    </w:p>
    <w:p>
      <w:pPr>
        <w:spacing w:before="289" w:line="411" w:lineRule="auto"/>
        <w:ind w:left="31" w:right="82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开</w:t>
      </w:r>
      <w:r>
        <w:rPr>
          <w:rFonts w:ascii="FangSong" w:eastAsia="FangSong" w:hAnsi="FangSong" w:cs="FangSong"/>
          <w:spacing w:val="-4"/>
          <w:sz w:val="28"/>
          <w:szCs w:val="28"/>
        </w:rPr>
        <w:t>发区周边设有医疗机构、学校、商业中心等社会服务设施。这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sz w:val="28"/>
          <w:szCs w:val="28"/>
        </w:rPr>
        <w:t>为</w:t>
      </w:r>
      <w:r>
        <w:rPr>
          <w:rFonts w:ascii="FangSong" w:eastAsia="FangSong" w:hAnsi="FangSong" w:cs="FangSong"/>
          <w:spacing w:val="-12"/>
          <w:sz w:val="28"/>
          <w:szCs w:val="28"/>
        </w:rPr>
        <w:t>员工提供了更好的生活和工作条件，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提高了员工的工作满意度，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有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助</w:t>
      </w:r>
      <w:r>
        <w:rPr>
          <w:rFonts w:ascii="FangSong" w:eastAsia="FangSong" w:hAnsi="FangSong" w:cs="FangSong"/>
          <w:spacing w:val="-4"/>
          <w:sz w:val="28"/>
          <w:szCs w:val="28"/>
        </w:rPr>
        <w:t>于</w:t>
      </w:r>
      <w:r>
        <w:rPr>
          <w:rFonts w:ascii="FangSong" w:eastAsia="FangSong" w:hAnsi="FangSong" w:cs="FangSong"/>
          <w:spacing w:val="-3"/>
          <w:sz w:val="28"/>
          <w:szCs w:val="28"/>
        </w:rPr>
        <w:t>变速器零部件项目的稳定运营。</w:t>
      </w:r>
    </w:p>
    <w:p>
      <w:pPr>
        <w:spacing w:before="1" w:line="220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5.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环</w:t>
      </w:r>
      <w:r>
        <w:rPr>
          <w:rFonts w:ascii="FangSong" w:eastAsia="FangSong" w:hAnsi="FangSong" w:cs="FangSong"/>
          <w:spacing w:val="-1"/>
          <w:sz w:val="28"/>
          <w:szCs w:val="28"/>
        </w:rPr>
        <w:t>境保护要求</w:t>
      </w:r>
    </w:p>
    <w:p>
      <w:pPr>
        <w:spacing w:before="291" w:line="411" w:lineRule="auto"/>
        <w:ind w:left="34" w:firstLine="55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地</w:t>
      </w:r>
      <w:r>
        <w:rPr>
          <w:rFonts w:ascii="FangSong" w:eastAsia="FangSong" w:hAnsi="FangSong" w:cs="FangSong"/>
          <w:spacing w:val="-4"/>
          <w:sz w:val="28"/>
          <w:szCs w:val="28"/>
        </w:rPr>
        <w:t>总体要求中还包括对环境的保护要求。变速器零部件项目将遵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8"/>
          <w:sz w:val="28"/>
          <w:szCs w:val="28"/>
        </w:rPr>
        <w:t>循当地环保法规，</w:t>
      </w:r>
      <w:r>
        <w:rPr>
          <w:rFonts w:ascii="FangSong" w:eastAsia="FangSong" w:hAnsi="FangSong" w:cs="FangSong"/>
          <w:spacing w:val="-1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8"/>
          <w:sz w:val="28"/>
          <w:szCs w:val="28"/>
        </w:rPr>
        <w:t>采取先进的环境保护技术，</w:t>
      </w:r>
      <w:r>
        <w:rPr>
          <w:rFonts w:ascii="FangSong" w:eastAsia="FangSong" w:hAnsi="FangSong" w:cs="FangSong"/>
          <w:spacing w:val="-1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8"/>
          <w:sz w:val="28"/>
          <w:szCs w:val="28"/>
        </w:rPr>
        <w:t>减少对周边环境的影响</w:t>
      </w:r>
      <w:r>
        <w:rPr>
          <w:rFonts w:ascii="FangSong" w:eastAsia="FangSong" w:hAnsi="FangSong" w:cs="FangSong"/>
          <w:spacing w:val="-17"/>
          <w:sz w:val="28"/>
          <w:szCs w:val="28"/>
        </w:rPr>
        <w:t>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致力于建设</w:t>
      </w:r>
      <w:r>
        <w:rPr>
          <w:rFonts w:ascii="FangSong" w:eastAsia="FangSong" w:hAnsi="FangSong" w:cs="FangSong"/>
          <w:spacing w:val="-2"/>
          <w:sz w:val="28"/>
          <w:szCs w:val="28"/>
        </w:rPr>
        <w:t>绿色、可持续的工业变速器零部件项目。</w:t>
      </w:r>
    </w:p>
    <w:p>
      <w:pPr>
        <w:spacing w:line="223" w:lineRule="auto"/>
        <w:ind w:left="58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6</w:t>
      </w:r>
      <w:r>
        <w:rPr>
          <w:rFonts w:ascii="FangSong" w:eastAsia="FangSong" w:hAnsi="FangSong" w:cs="FangSong"/>
          <w:spacing w:val="-1"/>
          <w:sz w:val="28"/>
          <w:szCs w:val="28"/>
        </w:rPr>
        <w:t>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社区融入</w:t>
      </w:r>
    </w:p>
    <w:p>
      <w:pPr>
        <w:spacing w:before="288" w:line="411" w:lineRule="auto"/>
        <w:ind w:left="33" w:right="82" w:firstLine="56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变</w:t>
      </w:r>
      <w:r>
        <w:rPr>
          <w:rFonts w:ascii="FangSong" w:eastAsia="FangSong" w:hAnsi="FangSong" w:cs="FangSong"/>
          <w:spacing w:val="-9"/>
          <w:sz w:val="28"/>
          <w:szCs w:val="28"/>
        </w:rPr>
        <w:t>速器零部件项目将积极融入当地社区，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与周边居民建立和谐的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关</w:t>
      </w:r>
      <w:r>
        <w:rPr>
          <w:rFonts w:ascii="FangSong" w:eastAsia="FangSong" w:hAnsi="FangSong" w:cs="FangSong"/>
          <w:spacing w:val="-8"/>
          <w:sz w:val="28"/>
          <w:szCs w:val="28"/>
        </w:rPr>
        <w:t>系。通过开展社区活动、提供就业机会等方式，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促进变速器零部件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5"/>
          <w:sz w:val="28"/>
          <w:szCs w:val="28"/>
        </w:rPr>
        <w:t>项</w:t>
      </w:r>
      <w:r>
        <w:rPr>
          <w:rFonts w:ascii="FangSong" w:eastAsia="FangSong" w:hAnsi="FangSong" w:cs="FangSong"/>
          <w:spacing w:val="-4"/>
          <w:sz w:val="28"/>
          <w:szCs w:val="28"/>
        </w:rPr>
        <w:t>目与当地社区的互利共赢。</w:t>
      </w:r>
    </w:p>
    <w:p>
      <w:pPr>
        <w:spacing w:line="219" w:lineRule="auto"/>
        <w:ind w:left="59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通过全面了解地总体要求，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变速器零部件项目将在选址的基础</w:t>
      </w:r>
      <w:r>
        <w:rPr>
          <w:rFonts w:ascii="FangSong" w:eastAsia="FangSong" w:hAnsi="FangSong" w:cs="FangSong"/>
          <w:spacing w:val="-5"/>
          <w:sz w:val="28"/>
          <w:szCs w:val="28"/>
        </w:rPr>
        <w:t>上</w:t>
      </w:r>
    </w:p>
    <w:p>
      <w:pPr>
        <w:sectPr>
          <w:pgSz w:w="11906" w:h="16839"/>
          <w:pgMar w:top="1431" w:right="1718" w:bottom="0" w:left="1785" w:header="0" w:footer="0" w:gutter="0"/>
          <w:pgNumType w:start="11"/>
          <w:cols w:space="708"/>
        </w:sectPr>
      </w:pPr>
    </w:p>
    <w:p>
      <w:pPr>
        <w:spacing w:before="183" w:line="220" w:lineRule="auto"/>
        <w:ind w:left="3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2"/>
          <w:sz w:val="28"/>
          <w:szCs w:val="28"/>
        </w:rPr>
        <w:t>更好</w:t>
      </w:r>
      <w:r>
        <w:rPr>
          <w:rFonts w:ascii="FangSong" w:eastAsia="FangSong" w:hAnsi="FangSong" w:cs="FangSong"/>
          <w:spacing w:val="-8"/>
          <w:sz w:val="28"/>
          <w:szCs w:val="28"/>
        </w:rPr>
        <w:t>地</w:t>
      </w:r>
      <w:r>
        <w:rPr>
          <w:rFonts w:ascii="FangSong" w:eastAsia="FangSong" w:hAnsi="FangSong" w:cs="FangSong"/>
          <w:spacing w:val="-6"/>
          <w:sz w:val="28"/>
          <w:szCs w:val="28"/>
        </w:rPr>
        <w:t>与周边环境相融合，确保建设和运营的可持续性和社会接受度。</w:t>
      </w:r>
    </w:p>
    <w:p>
      <w:pPr>
        <w:spacing w:line="455" w:lineRule="auto"/>
        <w:rPr>
          <w:rFonts w:ascii="Arial"/>
          <w:sz w:val="21"/>
        </w:rPr>
      </w:pPr>
    </w:p>
    <w:p>
      <w:pPr>
        <w:spacing w:before="91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bookmarkStart w:id="8" w:name="_bookmark9"/>
      <w:bookmarkEnd w:id="8"/>
      <w:r>
        <w:rPr>
          <w:rFonts w:ascii="FangSong" w:eastAsia="FangSong" w:hAnsi="FangSong" w:cs="FangSong"/>
          <w:spacing w:val="-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(六)、节约用地措施</w:t>
      </w:r>
    </w:p>
    <w:p>
      <w:pPr>
        <w:spacing w:line="456" w:lineRule="auto"/>
        <w:rPr>
          <w:rFonts w:ascii="Arial"/>
          <w:sz w:val="21"/>
        </w:rPr>
      </w:pPr>
    </w:p>
    <w:p>
      <w:pPr>
        <w:spacing w:before="91" w:line="411" w:lineRule="auto"/>
        <w:ind w:left="34" w:right="196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在变</w:t>
      </w:r>
      <w:r>
        <w:rPr>
          <w:rFonts w:ascii="FangSong" w:eastAsia="FangSong" w:hAnsi="FangSong" w:cs="FangSong"/>
          <w:spacing w:val="-15"/>
          <w:sz w:val="28"/>
          <w:szCs w:val="28"/>
        </w:rPr>
        <w:t>速</w:t>
      </w:r>
      <w:r>
        <w:rPr>
          <w:rFonts w:ascii="FangSong" w:eastAsia="FangSong" w:hAnsi="FangSong" w:cs="FangSong"/>
          <w:spacing w:val="-8"/>
          <w:sz w:val="28"/>
          <w:szCs w:val="28"/>
        </w:rPr>
        <w:t>器零部件项目选址的初步规划中，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我们将采取一系列创新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3"/>
          <w:sz w:val="28"/>
          <w:szCs w:val="28"/>
        </w:rPr>
        <w:t>性</w:t>
      </w:r>
      <w:r>
        <w:rPr>
          <w:rFonts w:ascii="FangSong" w:eastAsia="FangSong" w:hAnsi="FangSong" w:cs="FangSong"/>
          <w:spacing w:val="-12"/>
          <w:sz w:val="28"/>
          <w:szCs w:val="28"/>
        </w:rPr>
        <w:t>的节约用地措施，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以确保土地资源的充分利用，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并最大程度地降低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对</w:t>
      </w:r>
      <w:r>
        <w:rPr>
          <w:rFonts w:ascii="FangSong" w:eastAsia="FangSong" w:hAnsi="FangSong" w:cs="FangSong"/>
          <w:spacing w:val="-7"/>
          <w:sz w:val="28"/>
          <w:szCs w:val="28"/>
        </w:rPr>
        <w:t>环境的影响。</w:t>
      </w:r>
    </w:p>
    <w:p>
      <w:pPr>
        <w:spacing w:before="1" w:line="411" w:lineRule="auto"/>
        <w:ind w:left="33" w:right="196" w:firstLine="56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首</w:t>
      </w:r>
      <w:r>
        <w:rPr>
          <w:rFonts w:ascii="FangSong" w:eastAsia="FangSong" w:hAnsi="FangSong" w:cs="FangSong"/>
          <w:spacing w:val="-9"/>
          <w:sz w:val="28"/>
          <w:szCs w:val="28"/>
        </w:rPr>
        <w:t>先，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我们计划通过多功能空间规划来优化土地利用。在变速器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零</w:t>
      </w:r>
      <w:r>
        <w:rPr>
          <w:rFonts w:ascii="FangSong" w:eastAsia="FangSong" w:hAnsi="FangSong" w:cs="FangSong"/>
          <w:spacing w:val="-12"/>
          <w:sz w:val="28"/>
          <w:szCs w:val="28"/>
        </w:rPr>
        <w:t>部件项目内部，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我们将合理规划各个功能区域，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包括生产区、办公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区、绿化区</w:t>
      </w:r>
      <w:r>
        <w:rPr>
          <w:rFonts w:ascii="FangSong" w:eastAsia="FangSong" w:hAnsi="FangSong" w:cs="FangSong"/>
          <w:spacing w:val="-3"/>
          <w:sz w:val="28"/>
          <w:szCs w:val="28"/>
        </w:rPr>
        <w:t>等</w:t>
      </w:r>
      <w:r>
        <w:rPr>
          <w:rFonts w:ascii="FangSong" w:eastAsia="FangSong" w:hAnsi="FangSong" w:cs="FangSong"/>
          <w:spacing w:val="-2"/>
          <w:sz w:val="28"/>
          <w:szCs w:val="28"/>
        </w:rPr>
        <w:t>，以确保每块用地都发挥最大潜力。</w:t>
      </w:r>
    </w:p>
    <w:p>
      <w:pPr>
        <w:spacing w:before="1" w:line="411" w:lineRule="auto"/>
        <w:ind w:left="38" w:right="196" w:firstLine="55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5"/>
          <w:sz w:val="28"/>
          <w:szCs w:val="28"/>
        </w:rPr>
        <w:t>其</w:t>
      </w:r>
      <w:r>
        <w:rPr>
          <w:rFonts w:ascii="FangSong" w:eastAsia="FangSong" w:hAnsi="FangSong" w:cs="FangSong"/>
          <w:spacing w:val="-17"/>
          <w:sz w:val="28"/>
          <w:szCs w:val="28"/>
        </w:rPr>
        <w:t>次，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我们将采用高层建筑设计，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在满足安全标准的前提下，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提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高建筑的垂直利用率。这一措施有助于减小变速器零部件项目的占</w:t>
      </w:r>
      <w:r>
        <w:rPr>
          <w:rFonts w:ascii="FangSong" w:eastAsia="FangSong" w:hAnsi="FangSong" w:cs="FangSong"/>
          <w:spacing w:val="-3"/>
          <w:sz w:val="28"/>
          <w:szCs w:val="28"/>
        </w:rPr>
        <w:t>地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面积，为未来的扩建和发展预留更多的空间</w:t>
      </w:r>
      <w:r>
        <w:rPr>
          <w:rFonts w:ascii="FangSong" w:eastAsia="FangSong" w:hAnsi="FangSong" w:cs="FangSong"/>
          <w:spacing w:val="-2"/>
          <w:sz w:val="28"/>
          <w:szCs w:val="28"/>
        </w:rPr>
        <w:t>。</w:t>
      </w:r>
    </w:p>
    <w:p>
      <w:pPr>
        <w:spacing w:before="2" w:line="411" w:lineRule="auto"/>
        <w:ind w:left="38" w:right="7" w:firstLine="55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地</w:t>
      </w:r>
      <w:r>
        <w:rPr>
          <w:rFonts w:ascii="FangSong" w:eastAsia="FangSong" w:hAnsi="FangSong" w:cs="FangSong"/>
          <w:spacing w:val="-7"/>
          <w:sz w:val="28"/>
          <w:szCs w:val="28"/>
        </w:rPr>
        <w:t>下空间的充分利用也是我们的考虑之一。通过规划地下停车场、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仓</w:t>
      </w:r>
      <w:r>
        <w:rPr>
          <w:rFonts w:ascii="FangSong" w:eastAsia="FangSong" w:hAnsi="FangSong" w:cs="FangSong"/>
          <w:spacing w:val="-15"/>
          <w:sz w:val="28"/>
          <w:szCs w:val="28"/>
        </w:rPr>
        <w:t>储</w:t>
      </w:r>
      <w:r>
        <w:rPr>
          <w:rFonts w:ascii="FangSong" w:eastAsia="FangSong" w:hAnsi="FangSong" w:cs="FangSong"/>
          <w:spacing w:val="-12"/>
          <w:sz w:val="28"/>
          <w:szCs w:val="28"/>
        </w:rPr>
        <w:t>空间等功能，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我们可以减少地表的占用，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提高地面空间的利用效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率</w:t>
      </w:r>
      <w:r>
        <w:rPr>
          <w:rFonts w:ascii="FangSong" w:eastAsia="FangSong" w:hAnsi="FangSong" w:cs="FangSong"/>
          <w:spacing w:val="-15"/>
          <w:sz w:val="28"/>
          <w:szCs w:val="28"/>
        </w:rPr>
        <w:t>。</w:t>
      </w:r>
    </w:p>
    <w:p>
      <w:pPr>
        <w:spacing w:before="2" w:line="411" w:lineRule="auto"/>
        <w:ind w:left="31" w:right="196" w:firstLine="56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变</w:t>
      </w:r>
      <w:r>
        <w:rPr>
          <w:rFonts w:ascii="FangSong" w:eastAsia="FangSong" w:hAnsi="FangSong" w:cs="FangSong"/>
          <w:spacing w:val="-9"/>
          <w:sz w:val="28"/>
          <w:szCs w:val="28"/>
        </w:rPr>
        <w:t>速器零部件项目还将注重环境友好设计，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采用绿色、可持续的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建</w:t>
      </w:r>
      <w:r>
        <w:rPr>
          <w:rFonts w:ascii="FangSong" w:eastAsia="FangSong" w:hAnsi="FangSong" w:cs="FangSong"/>
          <w:spacing w:val="-8"/>
          <w:sz w:val="28"/>
          <w:szCs w:val="28"/>
        </w:rPr>
        <w:t>筑材料和技术。这不仅可以减少对土地的占用，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还有助于提高变速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器零部件项目的整体可持续性，符合现代绿色建筑的发展趋</w:t>
      </w:r>
      <w:r>
        <w:rPr>
          <w:rFonts w:ascii="FangSong" w:eastAsia="FangSong" w:hAnsi="FangSong" w:cs="FangSong"/>
          <w:spacing w:val="-1"/>
          <w:sz w:val="28"/>
          <w:szCs w:val="28"/>
        </w:rPr>
        <w:t>势</w:t>
      </w:r>
      <w:r>
        <w:rPr>
          <w:rFonts w:ascii="FangSong" w:eastAsia="FangSong" w:hAnsi="FangSong" w:cs="FangSong"/>
          <w:sz w:val="28"/>
          <w:szCs w:val="28"/>
        </w:rPr>
        <w:t>。</w:t>
      </w:r>
    </w:p>
    <w:p>
      <w:pPr>
        <w:spacing w:before="2" w:line="411" w:lineRule="auto"/>
        <w:ind w:left="33" w:right="196" w:firstLine="56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共享</w:t>
      </w:r>
      <w:r>
        <w:rPr>
          <w:rFonts w:ascii="FangSong" w:eastAsia="FangSong" w:hAnsi="FangSong" w:cs="FangSong"/>
          <w:spacing w:val="-5"/>
          <w:sz w:val="28"/>
          <w:szCs w:val="28"/>
        </w:rPr>
        <w:t>公</w:t>
      </w:r>
      <w:r>
        <w:rPr>
          <w:rFonts w:ascii="FangSong" w:eastAsia="FangSong" w:hAnsi="FangSong" w:cs="FangSong"/>
          <w:spacing w:val="-4"/>
          <w:sz w:val="28"/>
          <w:szCs w:val="28"/>
        </w:rPr>
        <w:t>共设施也是我们的设计理念之一。在变速器零部件项目内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部</w:t>
      </w:r>
      <w:r>
        <w:rPr>
          <w:rFonts w:ascii="FangSong" w:eastAsia="FangSong" w:hAnsi="FangSong" w:cs="FangSong"/>
          <w:spacing w:val="-12"/>
          <w:sz w:val="28"/>
          <w:szCs w:val="28"/>
        </w:rPr>
        <w:t>建设一些公共设施，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并向周边社区或其他企事业单位开放，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如共享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会议室、培训中心等，以减少冗余建设，提高用地的社会效益</w:t>
      </w:r>
      <w:r>
        <w:rPr>
          <w:rFonts w:ascii="FangSong" w:eastAsia="FangSong" w:hAnsi="FangSong" w:cs="FangSong"/>
          <w:spacing w:val="-1"/>
          <w:sz w:val="28"/>
          <w:szCs w:val="28"/>
        </w:rPr>
        <w:t>。</w:t>
      </w:r>
    </w:p>
    <w:p>
      <w:pPr>
        <w:spacing w:before="1" w:line="220" w:lineRule="auto"/>
        <w:ind w:left="60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4"/>
          <w:sz w:val="28"/>
          <w:szCs w:val="28"/>
        </w:rPr>
        <w:t>最</w:t>
      </w:r>
      <w:r>
        <w:rPr>
          <w:rFonts w:ascii="FangSong" w:eastAsia="FangSong" w:hAnsi="FangSong" w:cs="FangSong"/>
          <w:spacing w:val="-13"/>
          <w:sz w:val="28"/>
          <w:szCs w:val="28"/>
        </w:rPr>
        <w:t>后，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我们将实施精细化用地管理，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合理设置道路、绿化带、公</w:t>
      </w:r>
    </w:p>
    <w:p>
      <w:pPr>
        <w:sectPr>
          <w:pgSz w:w="11906" w:h="16839"/>
          <w:pgMar w:top="1431" w:right="1603" w:bottom="0" w:left="1785" w:header="0" w:footer="0" w:gutter="0"/>
          <w:pgNumType w:start="12"/>
          <w:cols w:space="708"/>
        </w:sectPr>
      </w:pPr>
    </w:p>
    <w:p>
      <w:pPr>
        <w:spacing w:before="183" w:line="415" w:lineRule="auto"/>
        <w:ind w:left="37" w:firstLine="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6"/>
          <w:sz w:val="28"/>
          <w:szCs w:val="28"/>
        </w:rPr>
        <w:t>共</w:t>
      </w:r>
      <w:r>
        <w:rPr>
          <w:rFonts w:ascii="FangSong" w:eastAsia="FangSong" w:hAnsi="FangSong" w:cs="FangSong"/>
          <w:spacing w:val="-22"/>
          <w:sz w:val="28"/>
          <w:szCs w:val="28"/>
        </w:rPr>
        <w:t>设</w:t>
      </w:r>
      <w:r>
        <w:rPr>
          <w:rFonts w:ascii="FangSong" w:eastAsia="FangSong" w:hAnsi="FangSong" w:cs="FangSong"/>
          <w:spacing w:val="-13"/>
          <w:sz w:val="28"/>
          <w:szCs w:val="28"/>
        </w:rPr>
        <w:t>施等，确保每一寸用地都得到最优化的利用，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避免不必要的浪费。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通</w:t>
      </w:r>
      <w:r>
        <w:rPr>
          <w:rFonts w:ascii="FangSong" w:eastAsia="FangSong" w:hAnsi="FangSong" w:cs="FangSong"/>
          <w:spacing w:val="-10"/>
          <w:sz w:val="28"/>
          <w:szCs w:val="28"/>
        </w:rPr>
        <w:t>过</w:t>
      </w:r>
      <w:r>
        <w:rPr>
          <w:rFonts w:ascii="FangSong" w:eastAsia="FangSong" w:hAnsi="FangSong" w:cs="FangSong"/>
          <w:spacing w:val="-8"/>
          <w:sz w:val="28"/>
          <w:szCs w:val="28"/>
        </w:rPr>
        <w:t>这些具体措施，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我们致力于实现变速器零部件项目用地的经济高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效利</w:t>
      </w:r>
      <w:r>
        <w:rPr>
          <w:rFonts w:ascii="FangSong" w:eastAsia="FangSong" w:hAnsi="FangSong" w:cs="FangSong"/>
          <w:spacing w:val="-3"/>
          <w:sz w:val="28"/>
          <w:szCs w:val="28"/>
        </w:rPr>
        <w:t>用，为可持续发展奠定坚实基础。</w:t>
      </w:r>
    </w:p>
    <w:p>
      <w:pPr>
        <w:spacing w:before="243" w:line="220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(七)、总图布置方案</w:t>
      </w:r>
    </w:p>
    <w:p>
      <w:pPr>
        <w:spacing w:line="455" w:lineRule="auto"/>
        <w:rPr>
          <w:rFonts w:ascii="Arial"/>
          <w:sz w:val="21"/>
        </w:rPr>
      </w:pPr>
    </w:p>
    <w:p>
      <w:pPr>
        <w:spacing w:before="91"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1.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主体功能区划</w:t>
      </w:r>
    </w:p>
    <w:p>
      <w:pPr>
        <w:spacing w:before="291" w:line="411" w:lineRule="auto"/>
        <w:ind w:left="33" w:right="102" w:firstLine="112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在</w:t>
      </w:r>
      <w:r>
        <w:rPr>
          <w:rFonts w:ascii="FangSong" w:eastAsia="FangSong" w:hAnsi="FangSong" w:cs="FangSong"/>
          <w:spacing w:val="-12"/>
          <w:sz w:val="28"/>
          <w:szCs w:val="28"/>
        </w:rPr>
        <w:t>变</w:t>
      </w:r>
      <w:r>
        <w:rPr>
          <w:rFonts w:ascii="FangSong" w:eastAsia="FangSong" w:hAnsi="FangSong" w:cs="FangSong"/>
          <w:spacing w:val="-9"/>
          <w:sz w:val="28"/>
          <w:szCs w:val="28"/>
        </w:rPr>
        <w:t>速器零部件项目整体布置中，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我们将主体功能区划分为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生产区、办公区、</w:t>
      </w:r>
      <w:r>
        <w:rPr>
          <w:rFonts w:ascii="FangSong" w:eastAsia="FangSong" w:hAnsi="FangSong" w:cs="FangSong"/>
          <w:spacing w:val="-3"/>
          <w:sz w:val="28"/>
          <w:szCs w:val="28"/>
        </w:rPr>
        <w:t>休闲区、绿化区等几个主要区域。生产区域紧邻交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通要道，便于原材</w:t>
      </w:r>
      <w:r>
        <w:rPr>
          <w:rFonts w:ascii="FangSong" w:eastAsia="FangSong" w:hAnsi="FangSong" w:cs="FangSong"/>
          <w:spacing w:val="-3"/>
          <w:sz w:val="28"/>
          <w:szCs w:val="28"/>
        </w:rPr>
        <w:t>料运输和产品出货；办公区域靠近变速器零部件项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目核心区，方便管</w:t>
      </w:r>
      <w:r>
        <w:rPr>
          <w:rFonts w:ascii="FangSong" w:eastAsia="FangSong" w:hAnsi="FangSong" w:cs="FangSong"/>
          <w:spacing w:val="-3"/>
          <w:sz w:val="28"/>
          <w:szCs w:val="28"/>
        </w:rPr>
        <w:t>理和内外部沟通；休闲区和绿化区域分布在变速器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零部件项目</w:t>
      </w:r>
      <w:r>
        <w:rPr>
          <w:rFonts w:ascii="FangSong" w:eastAsia="FangSong" w:hAnsi="FangSong" w:cs="FangSong"/>
          <w:spacing w:val="-3"/>
          <w:sz w:val="28"/>
          <w:szCs w:val="28"/>
        </w:rPr>
        <w:t>的</w:t>
      </w:r>
      <w:r>
        <w:rPr>
          <w:rFonts w:ascii="FangSong" w:eastAsia="FangSong" w:hAnsi="FangSong" w:cs="FangSong"/>
          <w:spacing w:val="-2"/>
          <w:sz w:val="28"/>
          <w:szCs w:val="28"/>
        </w:rPr>
        <w:t>角落，为员工提供宜人的工作环境。</w:t>
      </w:r>
    </w:p>
    <w:p>
      <w:pPr>
        <w:spacing w:before="1" w:line="223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2.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交通流线规划</w:t>
      </w:r>
    </w:p>
    <w:p>
      <w:pPr>
        <w:spacing w:before="286" w:line="411" w:lineRule="auto"/>
        <w:ind w:left="35" w:right="66" w:firstLine="112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我们</w:t>
      </w:r>
      <w:r>
        <w:rPr>
          <w:rFonts w:ascii="FangSong" w:eastAsia="FangSong" w:hAnsi="FangSong" w:cs="FangSong"/>
          <w:spacing w:val="-11"/>
          <w:sz w:val="28"/>
          <w:szCs w:val="28"/>
        </w:rPr>
        <w:t>通</w:t>
      </w:r>
      <w:r>
        <w:rPr>
          <w:rFonts w:ascii="FangSong" w:eastAsia="FangSong" w:hAnsi="FangSong" w:cs="FangSong"/>
          <w:spacing w:val="-9"/>
          <w:sz w:val="28"/>
          <w:szCs w:val="28"/>
        </w:rPr>
        <w:t>过科学的交通流线规划，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确保了变速器零部件项目内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外的车辆、人员流线畅</w:t>
      </w:r>
      <w:r>
        <w:rPr>
          <w:rFonts w:ascii="FangSong" w:eastAsia="FangSong" w:hAnsi="FangSong" w:cs="FangSong"/>
          <w:spacing w:val="-2"/>
          <w:sz w:val="28"/>
          <w:szCs w:val="28"/>
        </w:rPr>
        <w:t>通有序。主要道路设置宽敞，便于车辆进出，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同时</w:t>
      </w:r>
      <w:r>
        <w:rPr>
          <w:rFonts w:ascii="FangSong" w:eastAsia="FangSong" w:hAnsi="FangSong" w:cs="FangSong"/>
          <w:spacing w:val="-3"/>
          <w:sz w:val="28"/>
          <w:szCs w:val="28"/>
        </w:rPr>
        <w:t>合</w:t>
      </w:r>
      <w:r>
        <w:rPr>
          <w:rFonts w:ascii="FangSong" w:eastAsia="FangSong" w:hAnsi="FangSong" w:cs="FangSong"/>
          <w:spacing w:val="-2"/>
          <w:sz w:val="28"/>
          <w:szCs w:val="28"/>
        </w:rPr>
        <w:t>理设置人行道和绿化带，提高了行人通行的便利性。</w:t>
      </w:r>
    </w:p>
    <w:p>
      <w:pPr>
        <w:spacing w:line="220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3.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公共设施布置</w:t>
      </w:r>
    </w:p>
    <w:p>
      <w:pPr>
        <w:spacing w:before="292" w:line="411" w:lineRule="auto"/>
        <w:ind w:left="31" w:right="102" w:firstLine="113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我们</w:t>
      </w:r>
      <w:r>
        <w:rPr>
          <w:rFonts w:ascii="FangSong" w:eastAsia="FangSong" w:hAnsi="FangSong" w:cs="FangSong"/>
          <w:spacing w:val="-11"/>
          <w:sz w:val="28"/>
          <w:szCs w:val="28"/>
        </w:rPr>
        <w:t>在</w:t>
      </w:r>
      <w:r>
        <w:rPr>
          <w:rFonts w:ascii="FangSong" w:eastAsia="FangSong" w:hAnsi="FangSong" w:cs="FangSong"/>
          <w:spacing w:val="-9"/>
          <w:sz w:val="28"/>
          <w:szCs w:val="28"/>
        </w:rPr>
        <w:t>变速器零部件项目区域内设置了一系列公共设施，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包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括</w:t>
      </w:r>
      <w:r>
        <w:rPr>
          <w:rFonts w:ascii="FangSong" w:eastAsia="FangSong" w:hAnsi="FangSong" w:cs="FangSong"/>
          <w:spacing w:val="-8"/>
          <w:sz w:val="28"/>
          <w:szCs w:val="28"/>
        </w:rPr>
        <w:t>会议中心、员工活动中心、餐厅等。这些设施分布合理，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方便员工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利用，同时也对外部开放，为周边社区提供一些公益性服务</w:t>
      </w:r>
      <w:r>
        <w:rPr>
          <w:rFonts w:ascii="FangSong" w:eastAsia="FangSong" w:hAnsi="FangSong" w:cs="FangSong"/>
          <w:spacing w:val="-1"/>
          <w:sz w:val="28"/>
          <w:szCs w:val="28"/>
        </w:rPr>
        <w:t>。</w:t>
      </w:r>
    </w:p>
    <w:p>
      <w:pPr>
        <w:spacing w:before="2" w:line="220" w:lineRule="auto"/>
        <w:ind w:left="58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4.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环境保</w:t>
      </w:r>
      <w:r>
        <w:rPr>
          <w:rFonts w:ascii="FangSong" w:eastAsia="FangSong" w:hAnsi="FangSong" w:cs="FangSong"/>
          <w:sz w:val="28"/>
          <w:szCs w:val="28"/>
        </w:rPr>
        <w:t>护区域</w:t>
      </w:r>
    </w:p>
    <w:p>
      <w:pPr>
        <w:spacing w:before="289" w:line="416" w:lineRule="auto"/>
        <w:ind w:left="32" w:right="66" w:firstLine="112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变速</w:t>
      </w:r>
      <w:r>
        <w:rPr>
          <w:rFonts w:ascii="FangSong" w:eastAsia="FangSong" w:hAnsi="FangSong" w:cs="FangSong"/>
          <w:spacing w:val="-5"/>
          <w:sz w:val="28"/>
          <w:szCs w:val="28"/>
        </w:rPr>
        <w:t>器</w:t>
      </w:r>
      <w:r>
        <w:rPr>
          <w:rFonts w:ascii="FangSong" w:eastAsia="FangSong" w:hAnsi="FangSong" w:cs="FangSong"/>
          <w:spacing w:val="-3"/>
          <w:sz w:val="28"/>
          <w:szCs w:val="28"/>
        </w:rPr>
        <w:t>零部件项目总图中，我们特别划定了环境保护区域，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用于集</w:t>
      </w:r>
      <w:r>
        <w:rPr>
          <w:rFonts w:ascii="FangSong" w:eastAsia="FangSong" w:hAnsi="FangSong" w:cs="FangSong"/>
          <w:spacing w:val="-9"/>
          <w:sz w:val="28"/>
          <w:szCs w:val="28"/>
        </w:rPr>
        <w:t>中</w:t>
      </w:r>
      <w:r>
        <w:rPr>
          <w:rFonts w:ascii="FangSong" w:eastAsia="FangSong" w:hAnsi="FangSong" w:cs="FangSong"/>
          <w:spacing w:val="-7"/>
          <w:sz w:val="28"/>
          <w:szCs w:val="28"/>
        </w:rPr>
        <w:t>处理废弃物和净化废水。这一区域采用绿化带遮挡，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既保证</w:t>
      </w:r>
    </w:p>
    <w:p>
      <w:pPr>
        <w:sectPr>
          <w:pgSz w:w="11906" w:h="16839"/>
          <w:pgMar w:top="1431" w:right="1697" w:bottom="0" w:left="1785" w:header="0" w:footer="0" w:gutter="0"/>
          <w:pgNumType w:start="13"/>
          <w:cols w:space="708"/>
        </w:sectPr>
      </w:pPr>
    </w:p>
    <w:p>
      <w:pPr>
        <w:spacing w:before="182" w:line="221" w:lineRule="auto"/>
        <w:ind w:left="67"/>
        <w:rPr>
          <w:rFonts w:ascii="FangSong" w:eastAsia="FangSong" w:hAnsi="FangSong" w:cs="FangSong"/>
          <w:sz w:val="28"/>
          <w:szCs w:val="28"/>
        </w:rPr>
      </w:pPr>
      <w:bookmarkStart w:id="9" w:name="_bookmark10"/>
      <w:bookmarkEnd w:id="9"/>
      <w:r>
        <w:rPr>
          <w:rFonts w:ascii="FangSong" w:eastAsia="FangSong" w:hAnsi="FangSong" w:cs="FangSong"/>
          <w:spacing w:val="-8"/>
          <w:sz w:val="28"/>
          <w:szCs w:val="28"/>
        </w:rPr>
        <w:t>了环境</w:t>
      </w:r>
      <w:r>
        <w:rPr>
          <w:rFonts w:ascii="FangSong" w:eastAsia="FangSong" w:hAnsi="FangSong" w:cs="FangSong"/>
          <w:spacing w:val="-6"/>
          <w:sz w:val="28"/>
          <w:szCs w:val="28"/>
        </w:rPr>
        <w:t>保</w:t>
      </w:r>
      <w:r>
        <w:rPr>
          <w:rFonts w:ascii="FangSong" w:eastAsia="FangSong" w:hAnsi="FangSong" w:cs="FangSong"/>
          <w:spacing w:val="-4"/>
          <w:sz w:val="28"/>
          <w:szCs w:val="28"/>
        </w:rPr>
        <w:t>护的功能，也保持了整体美观。</w:t>
      </w:r>
    </w:p>
    <w:p>
      <w:pPr>
        <w:spacing w:before="289" w:line="220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5.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建</w:t>
      </w:r>
      <w:r>
        <w:rPr>
          <w:rFonts w:ascii="FangSong" w:eastAsia="FangSong" w:hAnsi="FangSong" w:cs="FangSong"/>
          <w:spacing w:val="-1"/>
          <w:sz w:val="28"/>
          <w:szCs w:val="28"/>
        </w:rPr>
        <w:t>筑布局设计</w:t>
      </w:r>
    </w:p>
    <w:p>
      <w:pPr>
        <w:spacing w:before="292" w:line="411" w:lineRule="auto"/>
        <w:ind w:left="40" w:right="196" w:firstLine="112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我们</w:t>
      </w:r>
      <w:r>
        <w:rPr>
          <w:rFonts w:ascii="FangSong" w:eastAsia="FangSong" w:hAnsi="FangSong" w:cs="FangSong"/>
          <w:spacing w:val="-11"/>
          <w:sz w:val="28"/>
          <w:szCs w:val="28"/>
        </w:rPr>
        <w:t>在</w:t>
      </w:r>
      <w:r>
        <w:rPr>
          <w:rFonts w:ascii="FangSong" w:eastAsia="FangSong" w:hAnsi="FangSong" w:cs="FangSong"/>
          <w:spacing w:val="-9"/>
          <w:sz w:val="28"/>
          <w:szCs w:val="28"/>
        </w:rPr>
        <w:t>总图中精心设计了建筑的布局，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确保了各建筑之间的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空</w:t>
      </w:r>
      <w:r>
        <w:rPr>
          <w:rFonts w:ascii="FangSong" w:eastAsia="FangSong" w:hAnsi="FangSong" w:cs="FangSong"/>
          <w:spacing w:val="-13"/>
          <w:sz w:val="28"/>
          <w:szCs w:val="28"/>
        </w:rPr>
        <w:t>间</w:t>
      </w:r>
      <w:r>
        <w:rPr>
          <w:rFonts w:ascii="FangSong" w:eastAsia="FangSong" w:hAnsi="FangSong" w:cs="FangSong"/>
          <w:spacing w:val="-8"/>
          <w:sz w:val="28"/>
          <w:szCs w:val="28"/>
        </w:rPr>
        <w:t>协调和美观。高层建筑设置在地块中央，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便于办公人员的管理和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监</w:t>
      </w:r>
      <w:r>
        <w:rPr>
          <w:rFonts w:ascii="FangSong" w:eastAsia="FangSong" w:hAnsi="FangSong" w:cs="FangSong"/>
          <w:spacing w:val="-3"/>
          <w:sz w:val="28"/>
          <w:szCs w:val="28"/>
        </w:rPr>
        <w:t>控，而生产车间则布置在交通便利的区域。</w:t>
      </w:r>
    </w:p>
    <w:p>
      <w:pPr>
        <w:spacing w:line="220" w:lineRule="auto"/>
        <w:ind w:left="58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6.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生产与办公区</w:t>
      </w:r>
      <w:r>
        <w:rPr>
          <w:rFonts w:ascii="FangSong" w:eastAsia="FangSong" w:hAnsi="FangSong" w:cs="FangSong"/>
          <w:sz w:val="28"/>
          <w:szCs w:val="28"/>
        </w:rPr>
        <w:t>协调布局</w:t>
      </w:r>
    </w:p>
    <w:p>
      <w:pPr>
        <w:spacing w:before="292" w:line="411" w:lineRule="auto"/>
        <w:ind w:left="33" w:firstLine="99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生产与办公是变速器零</w:t>
      </w:r>
      <w:r>
        <w:rPr>
          <w:rFonts w:ascii="FangSong" w:eastAsia="FangSong" w:hAnsi="FangSong" w:cs="FangSong"/>
          <w:sz w:val="28"/>
          <w:szCs w:val="28"/>
        </w:rPr>
        <w:t>部件项目的两个核心功能区，我们通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8"/>
          <w:sz w:val="28"/>
          <w:szCs w:val="28"/>
        </w:rPr>
        <w:t>过</w:t>
      </w:r>
      <w:r>
        <w:rPr>
          <w:rFonts w:ascii="FangSong" w:eastAsia="FangSong" w:hAnsi="FangSong" w:cs="FangSong"/>
          <w:spacing w:val="-14"/>
          <w:sz w:val="28"/>
          <w:szCs w:val="28"/>
        </w:rPr>
        <w:t>合理布局，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使生产区与办公区协调有序。生产区域紧邻交通主干道，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以确保原材料的顺</w:t>
      </w:r>
      <w:r>
        <w:rPr>
          <w:rFonts w:ascii="FangSong" w:eastAsia="FangSong" w:hAnsi="FangSong" w:cs="FangSong"/>
          <w:spacing w:val="-3"/>
          <w:sz w:val="28"/>
          <w:szCs w:val="28"/>
        </w:rPr>
        <w:t>畅运输和产品的高效配送。办公区则位于变速器零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部</w:t>
      </w:r>
      <w:r>
        <w:rPr>
          <w:rFonts w:ascii="FangSong" w:eastAsia="FangSong" w:hAnsi="FangSong" w:cs="FangSong"/>
          <w:spacing w:val="-11"/>
          <w:sz w:val="28"/>
          <w:szCs w:val="28"/>
        </w:rPr>
        <w:t>件</w:t>
      </w:r>
      <w:r>
        <w:rPr>
          <w:rFonts w:ascii="FangSong" w:eastAsia="FangSong" w:hAnsi="FangSong" w:cs="FangSong"/>
          <w:spacing w:val="-6"/>
          <w:sz w:val="28"/>
          <w:szCs w:val="28"/>
        </w:rPr>
        <w:t>项目核心区，方便管理层对整个变速器零部件项目的监控与决策。</w:t>
      </w:r>
    </w:p>
    <w:p>
      <w:pPr>
        <w:spacing w:line="220" w:lineRule="auto"/>
        <w:ind w:left="59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7.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绿化与休闲设施设置</w:t>
      </w:r>
    </w:p>
    <w:p>
      <w:pPr>
        <w:spacing w:before="293" w:line="411" w:lineRule="auto"/>
        <w:ind w:left="31" w:right="196" w:firstLine="98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在总图中，我们特别关注了绿化与休闲设施的合理设置。</w:t>
      </w:r>
      <w:r>
        <w:rPr>
          <w:rFonts w:ascii="FangSong" w:eastAsia="FangSong" w:hAnsi="FangSong" w:cs="FangSong"/>
          <w:sz w:val="28"/>
          <w:szCs w:val="28"/>
        </w:rPr>
        <w:t>通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过</w:t>
      </w:r>
      <w:r>
        <w:rPr>
          <w:rFonts w:ascii="FangSong" w:eastAsia="FangSong" w:hAnsi="FangSong" w:cs="FangSong"/>
          <w:spacing w:val="-8"/>
          <w:sz w:val="28"/>
          <w:szCs w:val="28"/>
        </w:rPr>
        <w:t>在变速器零部件项目区域内分布绿化带和休闲区，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为员工提供宜人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的</w:t>
      </w:r>
      <w:r>
        <w:rPr>
          <w:rFonts w:ascii="FangSong" w:eastAsia="FangSong" w:hAnsi="FangSong" w:cs="FangSong"/>
          <w:spacing w:val="-8"/>
          <w:sz w:val="28"/>
          <w:szCs w:val="28"/>
        </w:rPr>
        <w:t>工作环境和休息场所。这不仅有助于提高员工的生活质量，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也为变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速</w:t>
      </w:r>
      <w:r>
        <w:rPr>
          <w:rFonts w:ascii="FangSong" w:eastAsia="FangSong" w:hAnsi="FangSong" w:cs="FangSong"/>
          <w:spacing w:val="-4"/>
          <w:sz w:val="28"/>
          <w:szCs w:val="28"/>
        </w:rPr>
        <w:t>器零部件项目增色不少。</w:t>
      </w:r>
    </w:p>
    <w:p>
      <w:pPr>
        <w:spacing w:before="1" w:line="220" w:lineRule="auto"/>
        <w:ind w:left="58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8.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环境保护与可持</w:t>
      </w:r>
      <w:r>
        <w:rPr>
          <w:rFonts w:ascii="FangSong" w:eastAsia="FangSong" w:hAnsi="FangSong" w:cs="FangSong"/>
          <w:sz w:val="28"/>
          <w:szCs w:val="28"/>
        </w:rPr>
        <w:t>续发展</w:t>
      </w:r>
    </w:p>
    <w:p>
      <w:pPr>
        <w:spacing w:before="292" w:line="411" w:lineRule="auto"/>
        <w:ind w:left="33" w:right="140" w:firstLine="98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我们将环境保护区域规划在变速器零部</w:t>
      </w:r>
      <w:r>
        <w:rPr>
          <w:rFonts w:ascii="FangSong" w:eastAsia="FangSong" w:hAnsi="FangSong" w:cs="FangSong"/>
          <w:sz w:val="28"/>
          <w:szCs w:val="28"/>
        </w:rPr>
        <w:t>件项目的一侧，集中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处理废弃物和废水。</w:t>
      </w:r>
      <w:r>
        <w:rPr>
          <w:rFonts w:ascii="FangSong" w:eastAsia="FangSong" w:hAnsi="FangSong" w:cs="FangSong"/>
          <w:spacing w:val="-2"/>
          <w:sz w:val="28"/>
          <w:szCs w:val="28"/>
        </w:rPr>
        <w:t>通过科学的设计，我们既实现了对环境的保护，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又在视觉上用绿化带遮挡，确保了变速器零部件项目整体的美观</w:t>
      </w:r>
      <w:r>
        <w:rPr>
          <w:rFonts w:ascii="FangSong" w:eastAsia="FangSong" w:hAnsi="FangSong" w:cs="FangSong"/>
          <w:spacing w:val="-1"/>
          <w:sz w:val="28"/>
          <w:szCs w:val="28"/>
        </w:rPr>
        <w:t>性</w:t>
      </w:r>
      <w:r>
        <w:rPr>
          <w:rFonts w:ascii="FangSong" w:eastAsia="FangSong" w:hAnsi="FangSong" w:cs="FangSong"/>
          <w:sz w:val="28"/>
          <w:szCs w:val="28"/>
        </w:rPr>
        <w:t>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这</w:t>
      </w:r>
      <w:r>
        <w:rPr>
          <w:rFonts w:ascii="FangSong" w:eastAsia="FangSong" w:hAnsi="FangSong" w:cs="FangSong"/>
          <w:spacing w:val="-8"/>
          <w:sz w:val="28"/>
          <w:szCs w:val="28"/>
        </w:rPr>
        <w:t>一举措符合可持续发展的理念，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使变速器零部件项目在生产的同时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也能够</w:t>
      </w:r>
      <w:r>
        <w:rPr>
          <w:rFonts w:ascii="FangSong" w:eastAsia="FangSong" w:hAnsi="FangSong" w:cs="FangSong"/>
          <w:spacing w:val="-5"/>
          <w:sz w:val="28"/>
          <w:szCs w:val="28"/>
        </w:rPr>
        <w:t>实</w:t>
      </w:r>
      <w:r>
        <w:rPr>
          <w:rFonts w:ascii="FangSong" w:eastAsia="FangSong" w:hAnsi="FangSong" w:cs="FangSong"/>
          <w:spacing w:val="-3"/>
          <w:sz w:val="28"/>
          <w:szCs w:val="28"/>
        </w:rPr>
        <w:t>现对环境的积极贡献。</w:t>
      </w:r>
    </w:p>
    <w:p>
      <w:pPr>
        <w:spacing w:line="220" w:lineRule="auto"/>
        <w:ind w:left="59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6"/>
          <w:sz w:val="28"/>
          <w:szCs w:val="28"/>
        </w:rPr>
        <w:t>这八个设计要点共同构成了变速器零部件项目总图布置方案</w:t>
      </w:r>
      <w:r>
        <w:rPr>
          <w:rFonts w:ascii="FangSong" w:eastAsia="FangSong" w:hAnsi="FangSong" w:cs="FangSong"/>
          <w:spacing w:val="5"/>
          <w:sz w:val="28"/>
          <w:szCs w:val="28"/>
        </w:rPr>
        <w:t>的</w:t>
      </w:r>
    </w:p>
    <w:p>
      <w:pPr>
        <w:sectPr>
          <w:pgSz w:w="11906" w:h="16839"/>
          <w:pgMar w:top="1431" w:right="1603" w:bottom="0" w:left="1785" w:header="0" w:footer="0" w:gutter="0"/>
          <w:pgNumType w:start="14"/>
          <w:cols w:space="708"/>
        </w:sectPr>
      </w:pPr>
    </w:p>
    <w:p>
      <w:pPr>
        <w:spacing w:before="182" w:line="417" w:lineRule="auto"/>
        <w:ind w:left="52" w:right="140" w:hanging="2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核心，确保了变速</w:t>
      </w:r>
      <w:r>
        <w:rPr>
          <w:rFonts w:ascii="FangSong" w:eastAsia="FangSong" w:hAnsi="FangSong" w:cs="FangSong"/>
          <w:spacing w:val="-2"/>
          <w:sz w:val="28"/>
          <w:szCs w:val="28"/>
        </w:rPr>
        <w:t>器零部件项目在各个方面都能够取得良好的平衡，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既满足了功能需求，又体现了对环境的关注和社会责任</w:t>
      </w:r>
      <w:r>
        <w:rPr>
          <w:rFonts w:ascii="FangSong" w:eastAsia="FangSong" w:hAnsi="FangSong" w:cs="FangSong"/>
          <w:spacing w:val="-2"/>
          <w:sz w:val="28"/>
          <w:szCs w:val="28"/>
        </w:rPr>
        <w:t>。</w:t>
      </w:r>
    </w:p>
    <w:p>
      <w:pPr>
        <w:spacing w:before="244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bookmarkStart w:id="10" w:name="_bookmark11"/>
      <w:bookmarkEnd w:id="10"/>
      <w:bookmarkStart w:id="11" w:name="_bookmark12"/>
      <w:bookmarkEnd w:id="11"/>
      <w:r>
        <w:rPr>
          <w:rFonts w:ascii="FangSong" w:eastAsia="FangSong" w:hAnsi="FangSong" w:cs="FangSong"/>
          <w:spacing w:val="-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(八)、选址综合评价</w:t>
      </w:r>
    </w:p>
    <w:p>
      <w:pPr>
        <w:spacing w:line="452" w:lineRule="auto"/>
        <w:rPr>
          <w:rFonts w:ascii="Arial"/>
          <w:sz w:val="21"/>
        </w:rPr>
      </w:pPr>
    </w:p>
    <w:p>
      <w:pPr>
        <w:spacing w:before="91"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1</w:t>
      </w:r>
      <w:r>
        <w:rPr>
          <w:rFonts w:ascii="FangSong" w:eastAsia="FangSong" w:hAnsi="FangSong" w:cs="FangSong"/>
          <w:spacing w:val="-8"/>
          <w:sz w:val="28"/>
          <w:szCs w:val="28"/>
        </w:rPr>
        <w:t>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地理位置优越：</w:t>
      </w:r>
    </w:p>
    <w:p>
      <w:pPr>
        <w:spacing w:before="289" w:line="411" w:lineRule="auto"/>
        <w:ind w:left="31" w:right="176" w:firstLine="98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该变速器零部件项目选址位于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XX</w:t>
      </w:r>
      <w:r>
        <w:rPr>
          <w:rFonts w:ascii="FangSong" w:eastAsia="FangSong" w:hAnsi="FangSong" w:cs="FangSong"/>
          <w:spacing w:val="-1"/>
          <w:sz w:val="28"/>
          <w:szCs w:val="28"/>
        </w:rPr>
        <w:t>X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经济技术开发区，地理位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置</w:t>
      </w:r>
      <w:r>
        <w:rPr>
          <w:rFonts w:ascii="FangSong" w:eastAsia="FangSong" w:hAnsi="FangSong" w:cs="FangSong"/>
          <w:spacing w:val="-8"/>
          <w:sz w:val="28"/>
          <w:szCs w:val="28"/>
        </w:rPr>
        <w:t>得天独厚。开发区内已有较为成熟的基础设施和产业支持体系，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有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助于变速器零部</w:t>
      </w:r>
      <w:r>
        <w:rPr>
          <w:rFonts w:ascii="FangSong" w:eastAsia="FangSong" w:hAnsi="FangSong" w:cs="FangSong"/>
          <w:spacing w:val="-2"/>
          <w:sz w:val="28"/>
          <w:szCs w:val="28"/>
        </w:rPr>
        <w:t>件项目的顺利启动和运营。</w:t>
      </w:r>
    </w:p>
    <w:p>
      <w:pPr>
        <w:spacing w:line="220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2"/>
          <w:sz w:val="28"/>
          <w:szCs w:val="28"/>
        </w:rPr>
        <w:t>2</w:t>
      </w:r>
      <w:r>
        <w:rPr>
          <w:rFonts w:ascii="FangSong" w:eastAsia="FangSong" w:hAnsi="FangSong" w:cs="FangSong"/>
          <w:spacing w:val="-7"/>
          <w:sz w:val="28"/>
          <w:szCs w:val="28"/>
        </w:rPr>
        <w:t>.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交通便利性：</w:t>
      </w:r>
    </w:p>
    <w:p>
      <w:pPr>
        <w:spacing w:before="292" w:line="411" w:lineRule="auto"/>
        <w:ind w:left="31" w:right="176" w:firstLine="98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2"/>
          <w:sz w:val="28"/>
          <w:szCs w:val="28"/>
        </w:rPr>
        <w:t>开</w:t>
      </w:r>
      <w:r>
        <w:rPr>
          <w:rFonts w:ascii="FangSong" w:eastAsia="FangSong" w:hAnsi="FangSong" w:cs="FangSong"/>
          <w:spacing w:val="1"/>
          <w:sz w:val="28"/>
          <w:szCs w:val="28"/>
        </w:rPr>
        <w:t>发区周边交通网络发达，临近主要交通枢纽，有利于原材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料的采购、产品</w:t>
      </w:r>
      <w:r>
        <w:rPr>
          <w:rFonts w:ascii="FangSong" w:eastAsia="FangSong" w:hAnsi="FangSong" w:cs="FangSong"/>
          <w:spacing w:val="-4"/>
          <w:sz w:val="28"/>
          <w:szCs w:val="28"/>
        </w:rPr>
        <w:t>的</w:t>
      </w:r>
      <w:r>
        <w:rPr>
          <w:rFonts w:ascii="FangSong" w:eastAsia="FangSong" w:hAnsi="FangSong" w:cs="FangSong"/>
          <w:spacing w:val="-3"/>
          <w:sz w:val="28"/>
          <w:szCs w:val="28"/>
        </w:rPr>
        <w:t>销售和员工的通勤。这为变速器零部件项目提供了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便</w:t>
      </w:r>
      <w:r>
        <w:rPr>
          <w:rFonts w:ascii="FangSong" w:eastAsia="FangSong" w:hAnsi="FangSong" w:cs="FangSong"/>
          <w:spacing w:val="-6"/>
          <w:sz w:val="28"/>
          <w:szCs w:val="28"/>
        </w:rPr>
        <w:t>捷</w:t>
      </w:r>
      <w:r>
        <w:rPr>
          <w:rFonts w:ascii="FangSong" w:eastAsia="FangSong" w:hAnsi="FangSong" w:cs="FangSong"/>
          <w:spacing w:val="-4"/>
          <w:sz w:val="28"/>
          <w:szCs w:val="28"/>
        </w:rPr>
        <w:t>的物流和交通保障。</w:t>
      </w:r>
    </w:p>
    <w:p>
      <w:pPr>
        <w:spacing w:before="1" w:line="220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2"/>
          <w:sz w:val="28"/>
          <w:szCs w:val="28"/>
        </w:rPr>
        <w:t>3</w:t>
      </w:r>
      <w:r>
        <w:rPr>
          <w:rFonts w:ascii="FangSong" w:eastAsia="FangSong" w:hAnsi="FangSong" w:cs="FangSong"/>
          <w:spacing w:val="-7"/>
          <w:sz w:val="28"/>
          <w:szCs w:val="28"/>
        </w:rPr>
        <w:t>.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规划环保区域：</w:t>
      </w:r>
    </w:p>
    <w:p>
      <w:pPr>
        <w:spacing w:before="291" w:line="411" w:lineRule="auto"/>
        <w:ind w:left="33" w:right="176" w:firstLine="9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变速器零部件项目选址规划中特别考虑了</w:t>
      </w:r>
      <w:r>
        <w:rPr>
          <w:rFonts w:ascii="FangSong" w:eastAsia="FangSong" w:hAnsi="FangSong" w:cs="FangSong"/>
          <w:sz w:val="28"/>
          <w:szCs w:val="28"/>
        </w:rPr>
        <w:t>环保区域，用于处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理</w:t>
      </w:r>
      <w:r>
        <w:rPr>
          <w:rFonts w:ascii="FangSong" w:eastAsia="FangSong" w:hAnsi="FangSong" w:cs="FangSong"/>
          <w:spacing w:val="-8"/>
          <w:sz w:val="28"/>
          <w:szCs w:val="28"/>
        </w:rPr>
        <w:t>废弃物和废水，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有效减少对周边环境的负面影响。这表明了变速器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零部件项目对环境保护的高度重视，符合可持续发展的战略目</w:t>
      </w:r>
      <w:r>
        <w:rPr>
          <w:rFonts w:ascii="FangSong" w:eastAsia="FangSong" w:hAnsi="FangSong" w:cs="FangSong"/>
          <w:spacing w:val="-1"/>
          <w:sz w:val="28"/>
          <w:szCs w:val="28"/>
        </w:rPr>
        <w:t>标</w:t>
      </w:r>
      <w:r>
        <w:rPr>
          <w:rFonts w:ascii="FangSong" w:eastAsia="FangSong" w:hAnsi="FangSong" w:cs="FangSong"/>
          <w:sz w:val="28"/>
          <w:szCs w:val="28"/>
        </w:rPr>
        <w:t>。</w:t>
      </w:r>
    </w:p>
    <w:p>
      <w:pPr>
        <w:spacing w:before="1" w:line="220" w:lineRule="auto"/>
        <w:ind w:left="58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4.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用地控制指标符合规划：</w:t>
      </w:r>
    </w:p>
    <w:p>
      <w:pPr>
        <w:spacing w:before="291" w:line="411" w:lineRule="auto"/>
        <w:ind w:left="33" w:right="176" w:firstLine="9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变速器零部件项目选址的用地控制指</w:t>
      </w:r>
      <w:r>
        <w:rPr>
          <w:rFonts w:ascii="FangSong" w:eastAsia="FangSong" w:hAnsi="FangSong" w:cs="FangSong"/>
          <w:sz w:val="28"/>
          <w:szCs w:val="28"/>
        </w:rPr>
        <w:t>标与相关规划相一致，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不</w:t>
      </w:r>
      <w:r>
        <w:rPr>
          <w:rFonts w:ascii="FangSong" w:eastAsia="FangSong" w:hAnsi="FangSong" w:cs="FangSong"/>
          <w:spacing w:val="-8"/>
          <w:sz w:val="28"/>
          <w:szCs w:val="28"/>
        </w:rPr>
        <w:t>仅满足了建设需求，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也兼顾了用地的合理利用。这有助于变速器零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部件项目获得土地开发和利用的相关许可</w:t>
      </w:r>
      <w:r>
        <w:rPr>
          <w:rFonts w:ascii="FangSong" w:eastAsia="FangSong" w:hAnsi="FangSong" w:cs="FangSong"/>
          <w:sz w:val="28"/>
          <w:szCs w:val="28"/>
        </w:rPr>
        <w:t>。</w:t>
      </w:r>
    </w:p>
    <w:p>
      <w:pPr>
        <w:spacing w:before="1" w:line="222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5</w:t>
      </w:r>
      <w:r>
        <w:rPr>
          <w:rFonts w:ascii="FangSong" w:eastAsia="FangSong" w:hAnsi="FangSong" w:cs="FangSong"/>
          <w:spacing w:val="-5"/>
          <w:sz w:val="28"/>
          <w:szCs w:val="28"/>
        </w:rPr>
        <w:t>.</w:t>
      </w:r>
      <w:r>
        <w:rPr>
          <w:rFonts w:ascii="FangSong" w:eastAsia="FangSong" w:hAnsi="FangSong" w:cs="FangSong"/>
          <w:spacing w:val="-5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5"/>
          <w:sz w:val="28"/>
          <w:szCs w:val="28"/>
        </w:rPr>
        <w:t>社区与周边环境影响：</w:t>
      </w:r>
    </w:p>
    <w:p>
      <w:pPr>
        <w:spacing w:before="287" w:line="219" w:lineRule="auto"/>
        <w:jc w:val="right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在变速器零部件项目选址周边进行了社区和周边环境的调查</w:t>
      </w:r>
      <w:r>
        <w:rPr>
          <w:rFonts w:ascii="FangSong" w:eastAsia="FangSong" w:hAnsi="FangSong" w:cs="FangSong"/>
          <w:spacing w:val="-1"/>
          <w:sz w:val="28"/>
          <w:szCs w:val="28"/>
        </w:rPr>
        <w:t>，</w:t>
      </w:r>
    </w:p>
    <w:p>
      <w:pPr>
        <w:sectPr>
          <w:pgSz w:w="11906" w:h="16839"/>
          <w:pgMar w:top="1431" w:right="1623" w:bottom="0" w:left="1785" w:header="0" w:footer="0" w:gutter="0"/>
          <w:pgNumType w:start="15"/>
          <w:cols w:space="708"/>
        </w:sectPr>
      </w:pPr>
    </w:p>
    <w:p>
      <w:pPr>
        <w:spacing w:before="184" w:line="411" w:lineRule="auto"/>
        <w:ind w:left="34" w:right="56" w:hanging="1"/>
        <w:rPr>
          <w:rFonts w:ascii="FangSong" w:eastAsia="FangSong" w:hAnsi="FangSong" w:cs="FangSong"/>
          <w:sz w:val="28"/>
          <w:szCs w:val="28"/>
        </w:rPr>
      </w:pPr>
      <w:bookmarkStart w:id="12" w:name="_bookmark13"/>
      <w:bookmarkEnd w:id="12"/>
      <w:bookmarkStart w:id="13" w:name="_bookmark14"/>
      <w:bookmarkEnd w:id="13"/>
      <w:r>
        <w:rPr>
          <w:rFonts w:ascii="FangSong" w:eastAsia="FangSong" w:hAnsi="FangSong" w:cs="FangSong"/>
          <w:spacing w:val="-14"/>
          <w:sz w:val="28"/>
          <w:szCs w:val="28"/>
        </w:rPr>
        <w:t>确</w:t>
      </w:r>
      <w:r>
        <w:rPr>
          <w:rFonts w:ascii="FangSong" w:eastAsia="FangSong" w:hAnsi="FangSong" w:cs="FangSong"/>
          <w:spacing w:val="-8"/>
          <w:sz w:val="28"/>
          <w:szCs w:val="28"/>
        </w:rPr>
        <w:t>保变速器零部件项目建设不会对周边社区造成过大的影响，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体现了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对</w:t>
      </w:r>
      <w:r>
        <w:rPr>
          <w:rFonts w:ascii="FangSong" w:eastAsia="FangSong" w:hAnsi="FangSong" w:cs="FangSong"/>
          <w:spacing w:val="-7"/>
          <w:sz w:val="28"/>
          <w:szCs w:val="28"/>
        </w:rPr>
        <w:t>社</w:t>
      </w:r>
      <w:r>
        <w:rPr>
          <w:rFonts w:ascii="FangSong" w:eastAsia="FangSong" w:hAnsi="FangSong" w:cs="FangSong"/>
          <w:spacing w:val="-5"/>
          <w:sz w:val="28"/>
          <w:szCs w:val="28"/>
        </w:rPr>
        <w:t>会责任的考量。</w:t>
      </w:r>
    </w:p>
    <w:p>
      <w:pPr>
        <w:spacing w:line="222" w:lineRule="auto"/>
        <w:ind w:left="58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6.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政策和法规遵从</w:t>
      </w:r>
      <w:r>
        <w:rPr>
          <w:rFonts w:ascii="FangSong" w:eastAsia="FangSong" w:hAnsi="FangSong" w:cs="FangSong"/>
          <w:spacing w:val="-5"/>
          <w:sz w:val="28"/>
          <w:szCs w:val="28"/>
        </w:rPr>
        <w:t>：</w:t>
      </w:r>
    </w:p>
    <w:p>
      <w:pPr>
        <w:spacing w:before="288" w:line="411" w:lineRule="auto"/>
        <w:ind w:left="31" w:right="56" w:firstLine="9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变速器零部件项目选址时，我们充分考虑</w:t>
      </w:r>
      <w:r>
        <w:rPr>
          <w:rFonts w:ascii="FangSong" w:eastAsia="FangSong" w:hAnsi="FangSong" w:cs="FangSong"/>
          <w:sz w:val="28"/>
          <w:szCs w:val="28"/>
        </w:rPr>
        <w:t>了当地的政策和法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规</w:t>
      </w:r>
      <w:r>
        <w:rPr>
          <w:rFonts w:ascii="FangSong" w:eastAsia="FangSong" w:hAnsi="FangSong" w:cs="FangSong"/>
          <w:spacing w:val="-8"/>
          <w:sz w:val="28"/>
          <w:szCs w:val="28"/>
        </w:rPr>
        <w:t>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确保变速器零部件项目的合法性和稳健性。对政府支持政策和法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规</w:t>
      </w:r>
      <w:r>
        <w:rPr>
          <w:rFonts w:ascii="FangSong" w:eastAsia="FangSong" w:hAnsi="FangSong" w:cs="FangSong"/>
          <w:spacing w:val="-2"/>
          <w:sz w:val="28"/>
          <w:szCs w:val="28"/>
        </w:rPr>
        <w:t>的遵从，有助于变速器零部件项目在当地获得更多支持。</w:t>
      </w:r>
    </w:p>
    <w:p>
      <w:pPr>
        <w:spacing w:line="221" w:lineRule="auto"/>
        <w:ind w:left="59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2"/>
          <w:sz w:val="28"/>
          <w:szCs w:val="28"/>
        </w:rPr>
        <w:t>7</w:t>
      </w:r>
      <w:r>
        <w:rPr>
          <w:rFonts w:ascii="FangSong" w:eastAsia="FangSong" w:hAnsi="FangSong" w:cs="FangSong"/>
          <w:spacing w:val="-8"/>
          <w:sz w:val="28"/>
          <w:szCs w:val="28"/>
        </w:rPr>
        <w:t>.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未来发展潜力：</w:t>
      </w:r>
    </w:p>
    <w:p>
      <w:pPr>
        <w:spacing w:before="290" w:line="411" w:lineRule="auto"/>
        <w:ind w:left="38" w:firstLine="97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综合考虑变速器零部件项目选址的各项因素，我们认为</w:t>
      </w:r>
      <w:r>
        <w:rPr>
          <w:rFonts w:ascii="FangSong" w:eastAsia="FangSong" w:hAnsi="FangSong" w:cs="FangSong"/>
          <w:sz w:val="28"/>
          <w:szCs w:val="28"/>
        </w:rPr>
        <w:t>该选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址有望为变速器零部件项目带来更多的发展机遇。与周边的产业和</w:t>
      </w:r>
      <w:r>
        <w:rPr>
          <w:rFonts w:ascii="FangSong" w:eastAsia="FangSong" w:hAnsi="FangSong" w:cs="FangSong"/>
          <w:spacing w:val="-3"/>
          <w:sz w:val="28"/>
          <w:szCs w:val="28"/>
        </w:rPr>
        <w:t>社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会</w:t>
      </w:r>
      <w:r>
        <w:rPr>
          <w:rFonts w:ascii="FangSong" w:eastAsia="FangSong" w:hAnsi="FangSong" w:cs="FangSong"/>
          <w:spacing w:val="-2"/>
          <w:sz w:val="28"/>
          <w:szCs w:val="28"/>
        </w:rPr>
        <w:t>环境相结合，该选址将有助于变速器零部件项目实现可持续发展。</w:t>
      </w:r>
    </w:p>
    <w:p>
      <w:pPr>
        <w:spacing w:before="3" w:line="415" w:lineRule="auto"/>
        <w:ind w:left="32" w:right="56" w:firstLine="56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通过以上综合评价，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我们可以得出该变速器零部件项目选址的</w:t>
      </w:r>
      <w:r>
        <w:rPr>
          <w:rFonts w:ascii="FangSong" w:eastAsia="FangSong" w:hAnsi="FangSong" w:cs="FangSong"/>
          <w:spacing w:val="-7"/>
          <w:sz w:val="28"/>
          <w:szCs w:val="28"/>
        </w:rPr>
        <w:t>合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理</w:t>
      </w:r>
      <w:r>
        <w:rPr>
          <w:rFonts w:ascii="FangSong" w:eastAsia="FangSong" w:hAnsi="FangSong" w:cs="FangSong"/>
          <w:spacing w:val="-8"/>
          <w:sz w:val="28"/>
          <w:szCs w:val="28"/>
        </w:rPr>
        <w:t>性和可行性，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为变速器零部件项目的后续规划和实施提供了坚实的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基</w:t>
      </w:r>
      <w:r>
        <w:rPr>
          <w:rFonts w:ascii="FangSong" w:eastAsia="FangSong" w:hAnsi="FangSong" w:cs="FangSong"/>
          <w:spacing w:val="-12"/>
          <w:sz w:val="28"/>
          <w:szCs w:val="28"/>
        </w:rPr>
        <w:t>础。</w:t>
      </w:r>
    </w:p>
    <w:p>
      <w:pPr>
        <w:spacing w:line="290" w:lineRule="auto"/>
        <w:rPr>
          <w:rFonts w:ascii="Arial"/>
          <w:sz w:val="21"/>
        </w:rPr>
      </w:pPr>
    </w:p>
    <w:p>
      <w:pPr>
        <w:spacing w:before="92" w:line="222" w:lineRule="auto"/>
        <w:ind w:left="601"/>
        <w:outlineLvl w:val="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二、变速</w:t>
      </w:r>
      <w:r>
        <w:rPr>
          <w:rFonts w:ascii="FangSong" w:eastAsia="FangSong" w:hAnsi="FangSong" w:cs="FangSong"/>
          <w:spacing w:val="-1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器零部件项目概论</w:t>
      </w:r>
    </w:p>
    <w:p>
      <w:pPr>
        <w:spacing w:line="275" w:lineRule="auto"/>
        <w:rPr>
          <w:rFonts w:ascii="Arial"/>
          <w:sz w:val="21"/>
        </w:rPr>
      </w:pPr>
    </w:p>
    <w:p>
      <w:pPr>
        <w:spacing w:line="276" w:lineRule="auto"/>
        <w:rPr>
          <w:rFonts w:ascii="Arial"/>
          <w:sz w:val="21"/>
        </w:rPr>
      </w:pPr>
    </w:p>
    <w:p>
      <w:pPr>
        <w:spacing w:before="104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4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(一</w:t>
      </w:r>
      <w:r>
        <w:rPr>
          <w:rFonts w:ascii="FangSong" w:eastAsia="FangSong" w:hAnsi="FangSong" w:cs="FangSong"/>
          <w:spacing w:val="-2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)、变速器零部件项目承办单位基本情况</w:t>
      </w:r>
    </w:p>
    <w:p>
      <w:pPr>
        <w:spacing w:line="422" w:lineRule="auto"/>
        <w:rPr>
          <w:rFonts w:ascii="Arial"/>
          <w:sz w:val="21"/>
        </w:rPr>
      </w:pPr>
    </w:p>
    <w:p>
      <w:pPr>
        <w:spacing w:before="91" w:line="221" w:lineRule="auto"/>
        <w:ind w:left="59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5"/>
          <w:sz w:val="28"/>
          <w:szCs w:val="28"/>
        </w:rPr>
        <w:t>公</w:t>
      </w:r>
      <w:r>
        <w:rPr>
          <w:rFonts w:ascii="FangSong" w:eastAsia="FangSong" w:hAnsi="FangSong" w:cs="FangSong"/>
          <w:spacing w:val="-18"/>
          <w:sz w:val="28"/>
          <w:szCs w:val="28"/>
        </w:rPr>
        <w:t>司名称：</w:t>
      </w:r>
      <w:r>
        <w:rPr>
          <w:rFonts w:ascii="FangSong" w:eastAsia="FangSong" w:hAnsi="FangSong" w:cs="FangSong"/>
          <w:spacing w:val="-1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8"/>
          <w:sz w:val="28"/>
          <w:szCs w:val="28"/>
        </w:rPr>
        <w:t>XX</w:t>
      </w:r>
      <w:r>
        <w:rPr>
          <w:rFonts w:ascii="FangSong" w:eastAsia="FangSong" w:hAnsi="FangSong" w:cs="FangSong"/>
          <w:spacing w:val="-1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8"/>
          <w:sz w:val="28"/>
          <w:szCs w:val="28"/>
        </w:rPr>
        <w:t>公司</w:t>
      </w:r>
    </w:p>
    <w:p>
      <w:pPr>
        <w:spacing w:before="290" w:line="222" w:lineRule="auto"/>
        <w:ind w:left="60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9"/>
          <w:sz w:val="28"/>
          <w:szCs w:val="28"/>
        </w:rPr>
        <w:t>注册资本：</w:t>
      </w:r>
      <w:r>
        <w:rPr>
          <w:rFonts w:ascii="FangSong" w:eastAsia="FangSong" w:hAnsi="FangSong" w:cs="FangSong"/>
          <w:spacing w:val="-19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9"/>
          <w:sz w:val="28"/>
          <w:szCs w:val="28"/>
        </w:rPr>
        <w:t>X</w:t>
      </w:r>
      <w:r>
        <w:rPr>
          <w:rFonts w:ascii="FangSong" w:eastAsia="FangSong" w:hAnsi="FangSong" w:cs="FangSong"/>
          <w:spacing w:val="-17"/>
          <w:sz w:val="28"/>
          <w:szCs w:val="28"/>
        </w:rPr>
        <w:t>X</w:t>
      </w:r>
      <w:r>
        <w:rPr>
          <w:rFonts w:ascii="FangSong" w:eastAsia="FangSong" w:hAnsi="FangSong" w:cs="FangSong"/>
          <w:spacing w:val="-1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9"/>
          <w:sz w:val="28"/>
          <w:szCs w:val="28"/>
        </w:rPr>
        <w:t>万元</w:t>
      </w:r>
    </w:p>
    <w:p>
      <w:pPr>
        <w:spacing w:before="287" w:line="222" w:lineRule="auto"/>
        <w:ind w:left="59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6"/>
          <w:sz w:val="28"/>
          <w:szCs w:val="28"/>
        </w:rPr>
        <w:t>成</w:t>
      </w:r>
      <w:r>
        <w:rPr>
          <w:rFonts w:ascii="FangSong" w:eastAsia="FangSong" w:hAnsi="FangSong" w:cs="FangSong"/>
          <w:spacing w:val="-20"/>
          <w:sz w:val="28"/>
          <w:szCs w:val="28"/>
        </w:rPr>
        <w:t>立时间：</w:t>
      </w:r>
      <w:r>
        <w:rPr>
          <w:rFonts w:ascii="FangSong" w:eastAsia="FangSong" w:hAnsi="FangSong" w:cs="FangSong"/>
          <w:spacing w:val="-20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20"/>
          <w:sz w:val="28"/>
          <w:szCs w:val="28"/>
        </w:rPr>
        <w:t>XX</w:t>
      </w:r>
      <w:r>
        <w:rPr>
          <w:rFonts w:ascii="FangSong" w:eastAsia="FangSong" w:hAnsi="FangSong" w:cs="FangSong"/>
          <w:spacing w:val="-20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sz w:val="28"/>
          <w:szCs w:val="28"/>
        </w:rPr>
        <w:t>年</w:t>
      </w:r>
      <w:r>
        <w:rPr>
          <w:rFonts w:ascii="FangSong" w:eastAsia="FangSong" w:hAnsi="FangSong" w:cs="FangSong"/>
          <w:spacing w:val="-20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sz w:val="28"/>
          <w:szCs w:val="28"/>
        </w:rPr>
        <w:t>XX</w:t>
      </w:r>
      <w:r>
        <w:rPr>
          <w:rFonts w:ascii="FangSong" w:eastAsia="FangSong" w:hAnsi="FangSong" w:cs="FangSong"/>
          <w:spacing w:val="-20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sz w:val="28"/>
          <w:szCs w:val="28"/>
        </w:rPr>
        <w:t>月</w:t>
      </w:r>
      <w:r>
        <w:rPr>
          <w:rFonts w:ascii="FangSong" w:eastAsia="FangSong" w:hAnsi="FangSong" w:cs="FangSong"/>
          <w:spacing w:val="-20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sz w:val="28"/>
          <w:szCs w:val="28"/>
        </w:rPr>
        <w:t>XX</w:t>
      </w:r>
      <w:r>
        <w:rPr>
          <w:rFonts w:ascii="FangSong" w:eastAsia="FangSong" w:hAnsi="FangSong" w:cs="FangSong"/>
          <w:spacing w:val="-20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sz w:val="28"/>
          <w:szCs w:val="28"/>
        </w:rPr>
        <w:t>日</w:t>
      </w:r>
    </w:p>
    <w:p>
      <w:pPr>
        <w:spacing w:before="287" w:line="223" w:lineRule="auto"/>
        <w:ind w:left="60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1"/>
          <w:sz w:val="28"/>
          <w:szCs w:val="28"/>
        </w:rPr>
        <w:t>法</w:t>
      </w:r>
      <w:r>
        <w:rPr>
          <w:rFonts w:ascii="FangSong" w:eastAsia="FangSong" w:hAnsi="FangSong" w:cs="FangSong"/>
          <w:spacing w:val="-16"/>
          <w:sz w:val="28"/>
          <w:szCs w:val="28"/>
        </w:rPr>
        <w:t>定代表人：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6"/>
          <w:sz w:val="28"/>
          <w:szCs w:val="28"/>
        </w:rPr>
        <w:t>XX</w:t>
      </w:r>
    </w:p>
    <w:p>
      <w:pPr>
        <w:spacing w:before="286" w:line="220" w:lineRule="auto"/>
        <w:ind w:left="59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3"/>
          <w:sz w:val="28"/>
          <w:szCs w:val="28"/>
        </w:rPr>
        <w:t>公</w:t>
      </w:r>
      <w:r>
        <w:rPr>
          <w:rFonts w:ascii="FangSong" w:eastAsia="FangSong" w:hAnsi="FangSong" w:cs="FangSong"/>
          <w:spacing w:val="-16"/>
          <w:sz w:val="28"/>
          <w:szCs w:val="28"/>
        </w:rPr>
        <w:t>司性质：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6"/>
          <w:sz w:val="28"/>
          <w:szCs w:val="28"/>
        </w:rPr>
        <w:t>XX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有限公司</w:t>
      </w:r>
    </w:p>
    <w:p>
      <w:pPr>
        <w:sectPr>
          <w:pgSz w:w="11906" w:h="16839"/>
          <w:pgMar w:top="1431" w:right="1743" w:bottom="0" w:left="1785" w:header="0" w:footer="0" w:gutter="0"/>
          <w:pgNumType w:start="16"/>
          <w:cols w:space="708"/>
        </w:sectPr>
      </w:pPr>
    </w:p>
    <w:p>
      <w:pPr>
        <w:spacing w:before="183" w:line="223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0"/>
          <w:sz w:val="28"/>
          <w:szCs w:val="28"/>
        </w:rPr>
        <w:t>经</w:t>
      </w:r>
      <w:r>
        <w:rPr>
          <w:rFonts w:ascii="FangSong" w:eastAsia="FangSong" w:hAnsi="FangSong" w:cs="FangSong"/>
          <w:spacing w:val="-24"/>
          <w:sz w:val="28"/>
          <w:szCs w:val="28"/>
        </w:rPr>
        <w:t>营范围：</w:t>
      </w:r>
      <w:r>
        <w:rPr>
          <w:rFonts w:ascii="FangSong" w:eastAsia="FangSong" w:hAnsi="FangSong" w:cs="FangSong"/>
          <w:spacing w:val="-2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24"/>
          <w:sz w:val="28"/>
          <w:szCs w:val="28"/>
        </w:rPr>
        <w:t>XX</w:t>
      </w:r>
      <w:r>
        <w:rPr>
          <w:rFonts w:ascii="FangSong" w:eastAsia="FangSong" w:hAnsi="FangSong" w:cs="FangSong"/>
          <w:spacing w:val="-2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业务、</w:t>
      </w:r>
      <w:r>
        <w:rPr>
          <w:rFonts w:ascii="FangSong" w:eastAsia="FangSong" w:hAnsi="FangSong" w:cs="FangSong"/>
          <w:spacing w:val="-2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XX</w:t>
      </w:r>
      <w:r>
        <w:rPr>
          <w:rFonts w:ascii="FangSong" w:eastAsia="FangSong" w:hAnsi="FangSong" w:cs="FangSong"/>
          <w:spacing w:val="-2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业务、</w:t>
      </w:r>
      <w:r>
        <w:rPr>
          <w:rFonts w:ascii="FangSong" w:eastAsia="FangSong" w:hAnsi="FangSong" w:cs="FangSong"/>
          <w:spacing w:val="-2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XX</w:t>
      </w:r>
      <w:r>
        <w:rPr>
          <w:rFonts w:ascii="FangSong" w:eastAsia="FangSong" w:hAnsi="FangSong" w:cs="FangSong"/>
          <w:spacing w:val="-2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业务</w:t>
      </w:r>
    </w:p>
    <w:p>
      <w:pPr>
        <w:spacing w:before="284" w:line="415" w:lineRule="auto"/>
        <w:ind w:left="38" w:firstLine="55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7"/>
          <w:sz w:val="28"/>
          <w:szCs w:val="28"/>
        </w:rPr>
        <w:t>企</w:t>
      </w:r>
      <w:r>
        <w:rPr>
          <w:rFonts w:ascii="FangSong" w:eastAsia="FangSong" w:hAnsi="FangSong" w:cs="FangSong"/>
          <w:spacing w:val="-19"/>
          <w:sz w:val="28"/>
          <w:szCs w:val="28"/>
        </w:rPr>
        <w:t>业简介：</w:t>
      </w:r>
      <w:r>
        <w:rPr>
          <w:rFonts w:ascii="FangSong" w:eastAsia="FangSong" w:hAnsi="FangSong" w:cs="FangSong"/>
          <w:spacing w:val="-1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9"/>
          <w:sz w:val="28"/>
          <w:szCs w:val="28"/>
        </w:rPr>
        <w:t>XX</w:t>
      </w:r>
      <w:r>
        <w:rPr>
          <w:rFonts w:ascii="FangSong" w:eastAsia="FangSong" w:hAnsi="FangSong" w:cs="FangSong"/>
          <w:spacing w:val="-1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9"/>
          <w:sz w:val="28"/>
          <w:szCs w:val="28"/>
        </w:rPr>
        <w:t>公司成立于</w:t>
      </w:r>
      <w:r>
        <w:rPr>
          <w:rFonts w:ascii="FangSong" w:eastAsia="FangSong" w:hAnsi="FangSong" w:cs="FangSong"/>
          <w:spacing w:val="-1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9"/>
          <w:sz w:val="28"/>
          <w:szCs w:val="28"/>
        </w:rPr>
        <w:t>XX</w:t>
      </w:r>
      <w:r>
        <w:rPr>
          <w:rFonts w:ascii="FangSong" w:eastAsia="FangSong" w:hAnsi="FangSong" w:cs="FangSong"/>
          <w:spacing w:val="-1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9"/>
          <w:sz w:val="28"/>
          <w:szCs w:val="28"/>
        </w:rPr>
        <w:t>年，</w:t>
      </w:r>
      <w:r>
        <w:rPr>
          <w:rFonts w:ascii="FangSong" w:eastAsia="FangSong" w:hAnsi="FangSong" w:cs="FangSong"/>
          <w:spacing w:val="-1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9"/>
          <w:sz w:val="28"/>
          <w:szCs w:val="28"/>
        </w:rPr>
        <w:t>是一家专注于</w:t>
      </w:r>
      <w:r>
        <w:rPr>
          <w:rFonts w:ascii="FangSong" w:eastAsia="FangSong" w:hAnsi="FangSong" w:cs="FangSong"/>
          <w:spacing w:val="-1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9"/>
          <w:sz w:val="28"/>
          <w:szCs w:val="28"/>
        </w:rPr>
        <w:t>XX</w:t>
      </w:r>
      <w:r>
        <w:rPr>
          <w:rFonts w:ascii="FangSong" w:eastAsia="FangSong" w:hAnsi="FangSong" w:cs="FangSong"/>
          <w:spacing w:val="-1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9"/>
          <w:sz w:val="28"/>
          <w:szCs w:val="28"/>
        </w:rPr>
        <w:t>领域的企业。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公司以提供高品</w:t>
      </w:r>
      <w:r>
        <w:rPr>
          <w:rFonts w:ascii="FangSong" w:eastAsia="FangSong" w:hAnsi="FangSong" w:cs="FangSong"/>
          <w:spacing w:val="-5"/>
          <w:sz w:val="28"/>
          <w:szCs w:val="28"/>
        </w:rPr>
        <w:t>质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XX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服务而闻名，拥有一支充满创造力和实力的团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队</w:t>
      </w:r>
      <w:r>
        <w:rPr>
          <w:rFonts w:ascii="FangSong" w:eastAsia="FangSong" w:hAnsi="FangSong" w:cs="FangSong"/>
          <w:spacing w:val="-8"/>
          <w:sz w:val="28"/>
          <w:szCs w:val="28"/>
        </w:rPr>
        <w:t>。我们的使命是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XX，愿景是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XX，核心价值观是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XX。</w:t>
      </w:r>
    </w:p>
    <w:p>
      <w:pPr>
        <w:spacing w:before="245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bookmarkStart w:id="14" w:name="_bookmark15"/>
      <w:bookmarkEnd w:id="14"/>
      <w:bookmarkStart w:id="15" w:name="_bookmark16"/>
      <w:bookmarkEnd w:id="15"/>
      <w:bookmarkStart w:id="16" w:name="_bookmark17"/>
      <w:bookmarkEnd w:id="16"/>
      <w:r>
        <w:rPr>
          <w:rFonts w:ascii="FangSong" w:eastAsia="FangSong" w:hAnsi="FangSong" w:cs="FangSong"/>
          <w:spacing w:val="-6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二)、变速器零部件项目概况</w:t>
      </w:r>
    </w:p>
    <w:p>
      <w:pPr>
        <w:spacing w:line="452" w:lineRule="auto"/>
        <w:rPr>
          <w:rFonts w:ascii="Arial"/>
          <w:sz w:val="21"/>
        </w:rPr>
      </w:pPr>
    </w:p>
    <w:p>
      <w:pPr>
        <w:spacing w:before="91" w:line="221" w:lineRule="auto"/>
        <w:ind w:left="60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变速器零部件项目名称：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变速器零部件项</w:t>
      </w:r>
      <w:r>
        <w:rPr>
          <w:rFonts w:ascii="FangSong" w:eastAsia="FangSong" w:hAnsi="FangSong" w:cs="FangSong"/>
          <w:spacing w:val="-5"/>
          <w:sz w:val="28"/>
          <w:szCs w:val="28"/>
        </w:rPr>
        <w:t>目</w:t>
      </w:r>
    </w:p>
    <w:p>
      <w:pPr>
        <w:spacing w:before="288" w:line="222" w:lineRule="auto"/>
        <w:ind w:left="60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变</w:t>
      </w:r>
      <w:r>
        <w:rPr>
          <w:rFonts w:ascii="FangSong" w:eastAsia="FangSong" w:hAnsi="FangSong" w:cs="FangSong"/>
          <w:spacing w:val="-10"/>
          <w:sz w:val="28"/>
          <w:szCs w:val="28"/>
        </w:rPr>
        <w:t>速器零部件项目类型：</w:t>
      </w:r>
      <w:r>
        <w:rPr>
          <w:rFonts w:ascii="FangSong" w:eastAsia="FangSong" w:hAnsi="FangSong" w:cs="FangSong"/>
          <w:spacing w:val="-10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0"/>
          <w:sz w:val="28"/>
          <w:szCs w:val="28"/>
        </w:rPr>
        <w:t>制造业</w:t>
      </w:r>
    </w:p>
    <w:p>
      <w:pPr>
        <w:spacing w:before="288" w:line="222" w:lineRule="auto"/>
        <w:ind w:left="60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0"/>
          <w:sz w:val="28"/>
          <w:szCs w:val="28"/>
        </w:rPr>
        <w:t>变</w:t>
      </w:r>
      <w:r>
        <w:rPr>
          <w:rFonts w:ascii="FangSong" w:eastAsia="FangSong" w:hAnsi="FangSong" w:cs="FangSong"/>
          <w:spacing w:val="-15"/>
          <w:sz w:val="28"/>
          <w:szCs w:val="28"/>
        </w:rPr>
        <w:t>速器零部件项目地点：</w:t>
      </w:r>
      <w:r>
        <w:rPr>
          <w:rFonts w:ascii="FangSong" w:eastAsia="FangSong" w:hAnsi="FangSong" w:cs="FangSong"/>
          <w:spacing w:val="-15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5"/>
          <w:sz w:val="28"/>
          <w:szCs w:val="28"/>
        </w:rPr>
        <w:t>XX</w:t>
      </w:r>
      <w:r>
        <w:rPr>
          <w:rFonts w:ascii="FangSong" w:eastAsia="FangSong" w:hAnsi="FangSong" w:cs="FangSong"/>
          <w:spacing w:val="-15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市</w:t>
      </w:r>
      <w:r>
        <w:rPr>
          <w:rFonts w:ascii="FangSong" w:eastAsia="FangSong" w:hAnsi="FangSong" w:cs="FangSong"/>
          <w:spacing w:val="-15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XX</w:t>
      </w:r>
      <w:r>
        <w:rPr>
          <w:rFonts w:ascii="FangSong" w:eastAsia="FangSong" w:hAnsi="FangSong" w:cs="FangSong"/>
          <w:spacing w:val="-15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区</w:t>
      </w:r>
    </w:p>
    <w:p>
      <w:pPr>
        <w:spacing w:before="288" w:line="411" w:lineRule="auto"/>
        <w:ind w:left="38" w:right="103" w:firstLine="56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0"/>
          <w:sz w:val="28"/>
          <w:szCs w:val="28"/>
        </w:rPr>
        <w:t>变</w:t>
      </w:r>
      <w:r>
        <w:rPr>
          <w:rFonts w:ascii="FangSong" w:eastAsia="FangSong" w:hAnsi="FangSong" w:cs="FangSong"/>
          <w:spacing w:val="-17"/>
          <w:sz w:val="28"/>
          <w:szCs w:val="28"/>
        </w:rPr>
        <w:t>速</w:t>
      </w:r>
      <w:r>
        <w:rPr>
          <w:rFonts w:ascii="FangSong" w:eastAsia="FangSong" w:hAnsi="FangSong" w:cs="FangSong"/>
          <w:spacing w:val="-15"/>
          <w:sz w:val="28"/>
          <w:szCs w:val="28"/>
        </w:rPr>
        <w:t>器零部件项目规模：</w:t>
      </w:r>
      <w:r>
        <w:rPr>
          <w:rFonts w:ascii="FangSong" w:eastAsia="FangSong" w:hAnsi="FangSong" w:cs="FangSong"/>
          <w:spacing w:val="-15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5"/>
          <w:sz w:val="28"/>
          <w:szCs w:val="28"/>
        </w:rPr>
        <w:t>投资</w:t>
      </w:r>
      <w:r>
        <w:rPr>
          <w:rFonts w:ascii="FangSong" w:eastAsia="FangSong" w:hAnsi="FangSong" w:cs="FangSong"/>
          <w:spacing w:val="-15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XX</w:t>
      </w:r>
      <w:r>
        <w:rPr>
          <w:rFonts w:ascii="FangSong" w:eastAsia="FangSong" w:hAnsi="FangSong" w:cs="FangSong"/>
          <w:spacing w:val="-15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万元，年产值</w:t>
      </w:r>
      <w:r>
        <w:rPr>
          <w:rFonts w:ascii="FangSong" w:eastAsia="FangSong" w:hAnsi="FangSong" w:cs="FangSong"/>
          <w:spacing w:val="-15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XX</w:t>
      </w:r>
      <w:r>
        <w:rPr>
          <w:rFonts w:ascii="FangSong" w:eastAsia="FangSong" w:hAnsi="FangSong" w:cs="FangSong"/>
          <w:spacing w:val="-15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万元，</w:t>
      </w:r>
      <w:r>
        <w:rPr>
          <w:rFonts w:ascii="FangSong" w:eastAsia="FangSong" w:hAnsi="FangSong" w:cs="FangSong"/>
          <w:spacing w:val="-15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占地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面</w:t>
      </w:r>
      <w:r>
        <w:rPr>
          <w:rFonts w:ascii="FangSong" w:eastAsia="FangSong" w:hAnsi="FangSong" w:cs="FangSong"/>
          <w:spacing w:val="-17"/>
          <w:sz w:val="28"/>
          <w:szCs w:val="28"/>
        </w:rPr>
        <w:t>积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XX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平方米</w:t>
      </w:r>
    </w:p>
    <w:p>
      <w:pPr>
        <w:spacing w:before="1" w:line="222" w:lineRule="auto"/>
        <w:ind w:left="60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6"/>
          <w:sz w:val="28"/>
          <w:szCs w:val="28"/>
        </w:rPr>
        <w:t>变</w:t>
      </w:r>
      <w:r>
        <w:rPr>
          <w:rFonts w:ascii="FangSong" w:eastAsia="FangSong" w:hAnsi="FangSong" w:cs="FangSong"/>
          <w:spacing w:val="-21"/>
          <w:sz w:val="28"/>
          <w:szCs w:val="28"/>
        </w:rPr>
        <w:t>速</w:t>
      </w:r>
      <w:r>
        <w:rPr>
          <w:rFonts w:ascii="FangSong" w:eastAsia="FangSong" w:hAnsi="FangSong" w:cs="FangSong"/>
          <w:spacing w:val="-13"/>
          <w:sz w:val="28"/>
          <w:szCs w:val="28"/>
        </w:rPr>
        <w:t>器零部件项目周期：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3"/>
          <w:sz w:val="28"/>
          <w:szCs w:val="28"/>
        </w:rPr>
        <w:t>建设期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XX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个月，运营期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XX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年</w:t>
      </w:r>
    </w:p>
    <w:p>
      <w:pPr>
        <w:spacing w:before="286" w:line="416" w:lineRule="auto"/>
        <w:ind w:left="42" w:right="123" w:firstLine="55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3"/>
          <w:sz w:val="28"/>
          <w:szCs w:val="28"/>
        </w:rPr>
        <w:t>变</w:t>
      </w:r>
      <w:r>
        <w:rPr>
          <w:rFonts w:ascii="FangSong" w:eastAsia="FangSong" w:hAnsi="FangSong" w:cs="FangSong"/>
          <w:spacing w:val="-9"/>
          <w:sz w:val="28"/>
          <w:szCs w:val="28"/>
        </w:rPr>
        <w:t>速器零部件项目背景：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9"/>
          <w:sz w:val="28"/>
          <w:szCs w:val="28"/>
        </w:rPr>
        <w:t>变速器零部件项目的建设旨在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XX，将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为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XX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领域带来新的发展机遇。</w:t>
      </w:r>
    </w:p>
    <w:p>
      <w:pPr>
        <w:spacing w:before="247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三)、变速器零部件项目评价</w:t>
      </w:r>
    </w:p>
    <w:p>
      <w:pPr>
        <w:spacing w:line="454" w:lineRule="auto"/>
        <w:rPr>
          <w:rFonts w:ascii="Arial"/>
          <w:sz w:val="21"/>
        </w:rPr>
      </w:pPr>
    </w:p>
    <w:p>
      <w:pPr>
        <w:spacing w:before="92" w:line="411" w:lineRule="auto"/>
        <w:ind w:left="29" w:right="66" w:firstLine="57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2"/>
          <w:sz w:val="28"/>
          <w:szCs w:val="28"/>
        </w:rPr>
        <w:t>市</w:t>
      </w:r>
      <w:r>
        <w:rPr>
          <w:rFonts w:ascii="FangSong" w:eastAsia="FangSong" w:hAnsi="FangSong" w:cs="FangSong"/>
          <w:spacing w:val="-13"/>
          <w:sz w:val="28"/>
          <w:szCs w:val="28"/>
        </w:rPr>
        <w:t>场</w:t>
      </w:r>
      <w:r>
        <w:rPr>
          <w:rFonts w:ascii="FangSong" w:eastAsia="FangSong" w:hAnsi="FangSong" w:cs="FangSong"/>
          <w:spacing w:val="-11"/>
          <w:sz w:val="28"/>
          <w:szCs w:val="28"/>
        </w:rPr>
        <w:t>前景：</w:t>
      </w:r>
      <w:r>
        <w:rPr>
          <w:rFonts w:ascii="FangSong" w:eastAsia="FangSong" w:hAnsi="FangSong" w:cs="FangSong"/>
          <w:spacing w:val="-11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1"/>
          <w:sz w:val="28"/>
          <w:szCs w:val="28"/>
        </w:rPr>
        <w:t>该变速器零部件项目处于</w:t>
      </w:r>
      <w:r>
        <w:rPr>
          <w:rFonts w:ascii="FangSong" w:eastAsia="FangSong" w:hAnsi="FangSong" w:cs="FangSong"/>
          <w:spacing w:val="-1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XX</w:t>
      </w:r>
      <w:r>
        <w:rPr>
          <w:rFonts w:ascii="FangSong" w:eastAsia="FangSong" w:hAnsi="FangSong" w:cs="FangSong"/>
          <w:spacing w:val="-1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行业，市场前景广阔，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有</w:t>
      </w:r>
      <w:r>
        <w:rPr>
          <w:rFonts w:ascii="FangSong" w:eastAsia="FangSong" w:hAnsi="FangSong" w:cs="FangSong"/>
          <w:spacing w:val="-5"/>
          <w:sz w:val="28"/>
          <w:szCs w:val="28"/>
        </w:rPr>
        <w:t>望</w:t>
      </w:r>
      <w:r>
        <w:rPr>
          <w:rFonts w:ascii="FangSong" w:eastAsia="FangSong" w:hAnsi="FangSong" w:cs="FangSong"/>
          <w:spacing w:val="-3"/>
          <w:sz w:val="28"/>
          <w:szCs w:val="28"/>
        </w:rPr>
        <w:t>在未来取得可观的市场份额。</w:t>
      </w:r>
    </w:p>
    <w:p>
      <w:pPr>
        <w:spacing w:before="1" w:line="411" w:lineRule="auto"/>
        <w:ind w:left="31" w:right="103" w:firstLine="56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2"/>
          <w:sz w:val="28"/>
          <w:szCs w:val="28"/>
        </w:rPr>
        <w:t>竞争</w:t>
      </w:r>
      <w:r>
        <w:rPr>
          <w:rFonts w:ascii="FangSong" w:eastAsia="FangSong" w:hAnsi="FangSong" w:cs="FangSong"/>
          <w:spacing w:val="-16"/>
          <w:sz w:val="28"/>
          <w:szCs w:val="28"/>
        </w:rPr>
        <w:t>优</w:t>
      </w:r>
      <w:r>
        <w:rPr>
          <w:rFonts w:ascii="FangSong" w:eastAsia="FangSong" w:hAnsi="FangSong" w:cs="FangSong"/>
          <w:spacing w:val="-11"/>
          <w:sz w:val="28"/>
          <w:szCs w:val="28"/>
        </w:rPr>
        <w:t>势：</w:t>
      </w:r>
      <w:r>
        <w:rPr>
          <w:rFonts w:ascii="FangSong" w:eastAsia="FangSong" w:hAnsi="FangSong" w:cs="FangSong"/>
          <w:spacing w:val="-11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1"/>
          <w:sz w:val="28"/>
          <w:szCs w:val="28"/>
        </w:rPr>
        <w:t>我们具备先进的</w:t>
      </w:r>
      <w:r>
        <w:rPr>
          <w:rFonts w:ascii="FangSong" w:eastAsia="FangSong" w:hAnsi="FangSong" w:cs="FangSong"/>
          <w:spacing w:val="-1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XX</w:t>
      </w:r>
      <w:r>
        <w:rPr>
          <w:rFonts w:ascii="FangSong" w:eastAsia="FangSong" w:hAnsi="FangSong" w:cs="FangSong"/>
          <w:spacing w:val="-1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技术，以及在</w:t>
      </w:r>
      <w:r>
        <w:rPr>
          <w:rFonts w:ascii="FangSong" w:eastAsia="FangSong" w:hAnsi="FangSong" w:cs="FangSong"/>
          <w:spacing w:val="-1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XX</w:t>
      </w:r>
      <w:r>
        <w:rPr>
          <w:rFonts w:ascii="FangSong" w:eastAsia="FangSong" w:hAnsi="FangSong" w:cs="FangSong"/>
          <w:spacing w:val="-1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方面的专业经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验</w:t>
      </w:r>
      <w:r>
        <w:rPr>
          <w:rFonts w:ascii="FangSong" w:eastAsia="FangSong" w:hAnsi="FangSong" w:cs="FangSong"/>
          <w:spacing w:val="-4"/>
          <w:sz w:val="28"/>
          <w:szCs w:val="28"/>
        </w:rPr>
        <w:t>，</w:t>
      </w:r>
      <w:r>
        <w:rPr>
          <w:rFonts w:ascii="FangSong" w:eastAsia="FangSong" w:hAnsi="FangSong" w:cs="FangSong"/>
          <w:spacing w:val="-3"/>
          <w:sz w:val="28"/>
          <w:szCs w:val="28"/>
        </w:rPr>
        <w:t>将在市场竞争中占据有利位置。</w:t>
      </w:r>
    </w:p>
    <w:p>
      <w:pPr>
        <w:spacing w:before="2" w:line="415" w:lineRule="auto"/>
        <w:ind w:left="32" w:right="102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3"/>
          <w:sz w:val="28"/>
          <w:szCs w:val="28"/>
        </w:rPr>
        <w:t>风</w:t>
      </w:r>
      <w:r>
        <w:rPr>
          <w:rFonts w:ascii="FangSong" w:eastAsia="FangSong" w:hAnsi="FangSong" w:cs="FangSong"/>
          <w:spacing w:val="-12"/>
          <w:sz w:val="28"/>
          <w:szCs w:val="28"/>
        </w:rPr>
        <w:t>险分析：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2"/>
          <w:sz w:val="28"/>
          <w:szCs w:val="28"/>
        </w:rPr>
        <w:t>尽管存在一些市场和技术上的风险，但通过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XX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策略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8"/>
          <w:sz w:val="28"/>
          <w:szCs w:val="28"/>
        </w:rPr>
        <w:t>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XX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措施，我们将努力降低潜在风险。</w:t>
      </w:r>
    </w:p>
    <w:p>
      <w:pPr>
        <w:sectPr>
          <w:pgSz w:w="11906" w:h="16839"/>
          <w:pgMar w:top="1431" w:right="1697" w:bottom="0" w:left="1785" w:header="0" w:footer="0" w:gutter="0"/>
          <w:pgNumType w:start="17"/>
          <w:cols w:space="708"/>
        </w:sectPr>
      </w:pPr>
    </w:p>
    <w:p>
      <w:pPr>
        <w:spacing w:before="182" w:line="416" w:lineRule="auto"/>
        <w:ind w:left="31" w:right="14" w:firstLine="56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可</w:t>
      </w:r>
      <w:r>
        <w:rPr>
          <w:rFonts w:ascii="FangSong" w:eastAsia="FangSong" w:hAnsi="FangSong" w:cs="FangSong"/>
          <w:spacing w:val="-4"/>
          <w:sz w:val="28"/>
          <w:szCs w:val="28"/>
        </w:rPr>
        <w:t>行性分析：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经过全面的技术、市场和财务可行性分析，该变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速器零部件项目具备较高的实施可行性</w:t>
      </w:r>
      <w:r>
        <w:rPr>
          <w:rFonts w:ascii="FangSong" w:eastAsia="FangSong" w:hAnsi="FangSong" w:cs="FangSong"/>
          <w:spacing w:val="-1"/>
          <w:sz w:val="28"/>
          <w:szCs w:val="28"/>
        </w:rPr>
        <w:t>。</w:t>
      </w:r>
    </w:p>
    <w:p>
      <w:pPr>
        <w:spacing w:before="246" w:line="221" w:lineRule="auto"/>
        <w:ind w:left="633"/>
        <w:rPr>
          <w:rFonts w:ascii="FangSong" w:eastAsia="FangSong" w:hAnsi="FangSong" w:cs="FangSong"/>
          <w:sz w:val="28"/>
          <w:szCs w:val="28"/>
        </w:rPr>
      </w:pPr>
      <w:bookmarkStart w:id="17" w:name="_bookmark18"/>
      <w:bookmarkEnd w:id="17"/>
      <w:r>
        <w:rPr>
          <w:rFonts w:ascii="FangSong" w:eastAsia="FangSong" w:hAnsi="FangSong" w:cs="FangSong"/>
          <w:spacing w:val="-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(四)、主要经济指标</w:t>
      </w:r>
    </w:p>
    <w:p>
      <w:pPr>
        <w:spacing w:line="455" w:lineRule="auto"/>
        <w:rPr>
          <w:rFonts w:ascii="Arial"/>
          <w:sz w:val="21"/>
        </w:rPr>
      </w:pPr>
    </w:p>
    <w:p>
      <w:pPr>
        <w:spacing w:before="91" w:line="222" w:lineRule="auto"/>
        <w:ind w:left="59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6"/>
          <w:sz w:val="28"/>
          <w:szCs w:val="28"/>
        </w:rPr>
        <w:t>预</w:t>
      </w:r>
      <w:r>
        <w:rPr>
          <w:rFonts w:ascii="FangSong" w:eastAsia="FangSong" w:hAnsi="FangSong" w:cs="FangSong"/>
          <w:spacing w:val="-15"/>
          <w:sz w:val="28"/>
          <w:szCs w:val="28"/>
        </w:rPr>
        <w:t>计投资总额：</w:t>
      </w:r>
      <w:r>
        <w:rPr>
          <w:rFonts w:ascii="FangSong" w:eastAsia="FangSong" w:hAnsi="FangSong" w:cs="FangSong"/>
          <w:spacing w:val="-15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5"/>
          <w:sz w:val="28"/>
          <w:szCs w:val="28"/>
        </w:rPr>
        <w:t>XX</w:t>
      </w:r>
      <w:r>
        <w:rPr>
          <w:rFonts w:ascii="FangSong" w:eastAsia="FangSong" w:hAnsi="FangSong" w:cs="FangSong"/>
          <w:spacing w:val="-15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万元</w:t>
      </w:r>
    </w:p>
    <w:p>
      <w:pPr>
        <w:spacing w:before="287" w:line="222" w:lineRule="auto"/>
        <w:ind w:left="59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7"/>
          <w:sz w:val="28"/>
          <w:szCs w:val="28"/>
        </w:rPr>
        <w:t>预计年产值：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7"/>
          <w:sz w:val="28"/>
          <w:szCs w:val="28"/>
        </w:rPr>
        <w:t>XX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万元</w:t>
      </w:r>
    </w:p>
    <w:p>
      <w:pPr>
        <w:spacing w:before="287" w:line="222" w:lineRule="auto"/>
        <w:ind w:left="59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7"/>
          <w:sz w:val="28"/>
          <w:szCs w:val="28"/>
        </w:rPr>
        <w:t>预计年利润：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7"/>
          <w:sz w:val="28"/>
          <w:szCs w:val="28"/>
        </w:rPr>
        <w:t>XX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万元</w:t>
      </w:r>
    </w:p>
    <w:p>
      <w:pPr>
        <w:spacing w:before="287" w:line="222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6"/>
          <w:sz w:val="28"/>
          <w:szCs w:val="28"/>
        </w:rPr>
        <w:t>就</w:t>
      </w:r>
      <w:r>
        <w:rPr>
          <w:rFonts w:ascii="FangSong" w:eastAsia="FangSong" w:hAnsi="FangSong" w:cs="FangSong"/>
          <w:spacing w:val="-16"/>
          <w:sz w:val="28"/>
          <w:szCs w:val="28"/>
        </w:rPr>
        <w:t>业</w:t>
      </w:r>
      <w:r>
        <w:rPr>
          <w:rFonts w:ascii="FangSong" w:eastAsia="FangSong" w:hAnsi="FangSong" w:cs="FangSong"/>
          <w:spacing w:val="-13"/>
          <w:sz w:val="28"/>
          <w:szCs w:val="28"/>
        </w:rPr>
        <w:t>人数：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3"/>
          <w:sz w:val="28"/>
          <w:szCs w:val="28"/>
        </w:rPr>
        <w:t>预计创造就业机会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XX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人</w:t>
      </w:r>
    </w:p>
    <w:p>
      <w:pPr>
        <w:spacing w:before="287" w:line="222" w:lineRule="auto"/>
        <w:ind w:left="59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投</w:t>
      </w:r>
      <w:r>
        <w:rPr>
          <w:rFonts w:ascii="FangSong" w:eastAsia="FangSong" w:hAnsi="FangSong" w:cs="FangSong"/>
          <w:spacing w:val="-13"/>
          <w:sz w:val="28"/>
          <w:szCs w:val="28"/>
        </w:rPr>
        <w:t>资回收期：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3"/>
          <w:sz w:val="28"/>
          <w:szCs w:val="28"/>
        </w:rPr>
        <w:t>预计投资回收期为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XX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年</w:t>
      </w:r>
    </w:p>
    <w:p>
      <w:pPr>
        <w:spacing w:before="288" w:line="222" w:lineRule="auto"/>
        <w:ind w:left="59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财</w:t>
      </w:r>
      <w:r>
        <w:rPr>
          <w:rFonts w:ascii="FangSong" w:eastAsia="FangSong" w:hAnsi="FangSong" w:cs="FangSong"/>
          <w:spacing w:val="-14"/>
          <w:sz w:val="28"/>
          <w:szCs w:val="28"/>
        </w:rPr>
        <w:t>务</w:t>
      </w:r>
      <w:r>
        <w:rPr>
          <w:rFonts w:ascii="FangSong" w:eastAsia="FangSong" w:hAnsi="FangSong" w:cs="FangSong"/>
          <w:spacing w:val="-9"/>
          <w:sz w:val="28"/>
          <w:szCs w:val="28"/>
        </w:rPr>
        <w:t>内部收益率：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9"/>
          <w:sz w:val="28"/>
          <w:szCs w:val="28"/>
        </w:rPr>
        <w:t>预计财务内部收益率为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XX%</w:t>
      </w:r>
    </w:p>
    <w:p>
      <w:pPr>
        <w:spacing w:line="296" w:lineRule="auto"/>
        <w:rPr>
          <w:rFonts w:ascii="Arial"/>
          <w:sz w:val="21"/>
        </w:rPr>
      </w:pPr>
    </w:p>
    <w:p>
      <w:pPr>
        <w:spacing w:line="297" w:lineRule="auto"/>
        <w:rPr>
          <w:rFonts w:ascii="Arial"/>
          <w:sz w:val="21"/>
        </w:rPr>
      </w:pPr>
    </w:p>
    <w:p>
      <w:pPr>
        <w:spacing w:before="92" w:line="222" w:lineRule="auto"/>
        <w:ind w:left="600"/>
        <w:outlineLvl w:val="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三</w:t>
      </w: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、市场分析</w:t>
      </w:r>
    </w:p>
    <w:p>
      <w:pPr>
        <w:spacing w:line="276" w:lineRule="auto"/>
        <w:rPr>
          <w:rFonts w:ascii="Arial"/>
          <w:sz w:val="21"/>
        </w:rPr>
      </w:pPr>
    </w:p>
    <w:p>
      <w:pPr>
        <w:spacing w:line="276" w:lineRule="auto"/>
        <w:rPr>
          <w:rFonts w:ascii="Arial"/>
          <w:sz w:val="21"/>
        </w:rPr>
      </w:pPr>
    </w:p>
    <w:p>
      <w:pPr>
        <w:spacing w:before="104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10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6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一</w:t>
      </w:r>
      <w:r>
        <w:rPr>
          <w:rFonts w:ascii="FangSong" w:eastAsia="FangSong" w:hAnsi="FangSong" w:cs="FangSong"/>
          <w:spacing w:val="-5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)、行业基本情况</w:t>
      </w:r>
    </w:p>
    <w:p>
      <w:pPr>
        <w:spacing w:line="422" w:lineRule="auto"/>
        <w:rPr>
          <w:rFonts w:ascii="Arial"/>
          <w:sz w:val="21"/>
        </w:rPr>
      </w:pPr>
    </w:p>
    <w:p>
      <w:pPr>
        <w:spacing w:before="91" w:line="221" w:lineRule="auto"/>
        <w:ind w:left="59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行业概况</w:t>
      </w:r>
    </w:p>
    <w:p>
      <w:pPr>
        <w:spacing w:before="291" w:line="411" w:lineRule="auto"/>
        <w:ind w:left="31" w:right="14" w:firstLine="56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变</w:t>
      </w:r>
      <w:r>
        <w:rPr>
          <w:rFonts w:ascii="FangSong" w:eastAsia="FangSong" w:hAnsi="FangSong" w:cs="FangSong"/>
          <w:spacing w:val="-9"/>
          <w:sz w:val="28"/>
          <w:szCs w:val="28"/>
        </w:rPr>
        <w:t>速器零部件行业作为一个充满活力的领域，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涵盖了广泛的产品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和</w:t>
      </w:r>
      <w:r>
        <w:rPr>
          <w:rFonts w:ascii="FangSong" w:eastAsia="FangSong" w:hAnsi="FangSong" w:cs="FangSong"/>
          <w:spacing w:val="-8"/>
          <w:sz w:val="28"/>
          <w:szCs w:val="28"/>
        </w:rPr>
        <w:t>服务，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为国家经济的健康发展做出了积极贡献。其多元化的业务领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域使得该行业成为科技进步、市场需求不断演变的前沿阵地</w:t>
      </w:r>
      <w:r>
        <w:rPr>
          <w:rFonts w:ascii="FangSong" w:eastAsia="FangSong" w:hAnsi="FangSong" w:cs="FangSong"/>
          <w:spacing w:val="-1"/>
          <w:sz w:val="28"/>
          <w:szCs w:val="28"/>
        </w:rPr>
        <w:t>。</w:t>
      </w:r>
    </w:p>
    <w:p>
      <w:pPr>
        <w:spacing w:before="1" w:line="222" w:lineRule="auto"/>
        <w:ind w:left="60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市场规模</w:t>
      </w:r>
    </w:p>
    <w:p>
      <w:pPr>
        <w:spacing w:before="286" w:line="414" w:lineRule="auto"/>
        <w:ind w:left="33" w:right="14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行业</w:t>
      </w:r>
      <w:r>
        <w:rPr>
          <w:rFonts w:ascii="FangSong" w:eastAsia="FangSong" w:hAnsi="FangSong" w:cs="FangSong"/>
          <w:spacing w:val="-15"/>
          <w:sz w:val="28"/>
          <w:szCs w:val="28"/>
        </w:rPr>
        <w:t>市</w:t>
      </w:r>
      <w:r>
        <w:rPr>
          <w:rFonts w:ascii="FangSong" w:eastAsia="FangSong" w:hAnsi="FangSong" w:cs="FangSong"/>
          <w:spacing w:val="-8"/>
          <w:sz w:val="28"/>
          <w:szCs w:val="28"/>
        </w:rPr>
        <w:t>场规模庞大，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呈现出年复一年的增长势头。这一增长主要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受益于消费者对高</w:t>
      </w:r>
      <w:r>
        <w:rPr>
          <w:rFonts w:ascii="FangSong" w:eastAsia="FangSong" w:hAnsi="FangSong" w:cs="FangSong"/>
          <w:spacing w:val="-3"/>
          <w:sz w:val="28"/>
          <w:szCs w:val="28"/>
        </w:rPr>
        <w:t>品质产品和创新服务的持续追求。随着消费者对技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术</w:t>
      </w:r>
      <w:r>
        <w:rPr>
          <w:rFonts w:ascii="FangSong" w:eastAsia="FangSong" w:hAnsi="FangSong" w:cs="FangSong"/>
          <w:spacing w:val="-12"/>
          <w:sz w:val="28"/>
          <w:szCs w:val="28"/>
        </w:rPr>
        <w:t>和创新的渴望不断提高，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市场规模不仅持续扩大，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而且为新进入者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提供了更多的机</w:t>
      </w:r>
      <w:r>
        <w:rPr>
          <w:rFonts w:ascii="FangSong" w:eastAsia="FangSong" w:hAnsi="FangSong" w:cs="FangSong"/>
          <w:spacing w:val="-2"/>
          <w:sz w:val="28"/>
          <w:szCs w:val="28"/>
        </w:rPr>
        <w:t>会，使行业内竞争更加激烈。</w:t>
      </w:r>
    </w:p>
    <w:p>
      <w:pPr>
        <w:sectPr>
          <w:pgSz w:w="11906" w:h="16839"/>
          <w:pgMar w:top="1431" w:right="1785" w:bottom="0" w:left="1785" w:header="0" w:footer="0" w:gutter="0"/>
          <w:pgNumType w:start="18"/>
          <w:cols w:space="708"/>
        </w:sectPr>
      </w:pPr>
    </w:p>
    <w:p>
      <w:pPr>
        <w:spacing w:before="183" w:line="222" w:lineRule="auto"/>
        <w:ind w:left="600"/>
        <w:rPr>
          <w:rFonts w:ascii="FangSong" w:eastAsia="FangSong" w:hAnsi="FangSong" w:cs="FangSong"/>
          <w:sz w:val="28"/>
          <w:szCs w:val="28"/>
        </w:rPr>
      </w:pPr>
      <w:bookmarkStart w:id="18" w:name="_bookmark19"/>
      <w:bookmarkEnd w:id="18"/>
      <w:bookmarkStart w:id="19" w:name="_bookmark20"/>
      <w:bookmarkEnd w:id="19"/>
      <w:r>
        <w:rPr>
          <w:rFonts w:ascii="FangSong" w:eastAsia="FangSong" w:hAnsi="FangSong" w:cs="FangSong"/>
          <w:spacing w:val="-5"/>
          <w:sz w:val="28"/>
          <w:szCs w:val="28"/>
        </w:rPr>
        <w:t>竞争格局</w:t>
      </w:r>
    </w:p>
    <w:p>
      <w:pPr>
        <w:spacing w:before="289" w:line="411" w:lineRule="auto"/>
        <w:ind w:left="32" w:right="82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在</w:t>
      </w:r>
      <w:r>
        <w:rPr>
          <w:rFonts w:ascii="FangSong" w:eastAsia="FangSong" w:hAnsi="FangSong" w:cs="FangSong"/>
          <w:spacing w:val="-13"/>
          <w:sz w:val="28"/>
          <w:szCs w:val="28"/>
        </w:rPr>
        <w:t>行业内部，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存在一些市场份额较高的龙头企业，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这些企业通常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拥</w:t>
      </w:r>
      <w:r>
        <w:rPr>
          <w:rFonts w:ascii="FangSong" w:eastAsia="FangSong" w:hAnsi="FangSong" w:cs="FangSong"/>
          <w:spacing w:val="-8"/>
          <w:sz w:val="28"/>
          <w:szCs w:val="28"/>
        </w:rPr>
        <w:t>有雄厚的技术实力和广泛的品牌影响力。然而，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随着新兴力量的崛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起</w:t>
      </w:r>
      <w:r>
        <w:rPr>
          <w:rFonts w:ascii="FangSong" w:eastAsia="FangSong" w:hAnsi="FangSong" w:cs="FangSong"/>
          <w:spacing w:val="-8"/>
          <w:sz w:val="28"/>
          <w:szCs w:val="28"/>
        </w:rPr>
        <w:t>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市场上的竞争格局愈发多元化。新进入者通过不断创新和灵活的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战</w:t>
      </w:r>
      <w:r>
        <w:rPr>
          <w:rFonts w:ascii="FangSong" w:eastAsia="FangSong" w:hAnsi="FangSong" w:cs="FangSong"/>
          <w:spacing w:val="-2"/>
          <w:sz w:val="28"/>
          <w:szCs w:val="28"/>
        </w:rPr>
        <w:t>略，逐渐在市场上崭露头角，形成了多层次的竞争格局。</w:t>
      </w:r>
    </w:p>
    <w:p>
      <w:pPr>
        <w:spacing w:line="222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技</w:t>
      </w:r>
      <w:r>
        <w:rPr>
          <w:rFonts w:ascii="FangSong" w:eastAsia="FangSong" w:hAnsi="FangSong" w:cs="FangSong"/>
          <w:spacing w:val="-3"/>
          <w:sz w:val="28"/>
          <w:szCs w:val="28"/>
        </w:rPr>
        <w:t>术水平</w:t>
      </w:r>
    </w:p>
    <w:p>
      <w:pPr>
        <w:spacing w:before="286" w:line="414" w:lineRule="auto"/>
        <w:ind w:left="32" w:right="82" w:firstLine="57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随</w:t>
      </w:r>
      <w:r>
        <w:rPr>
          <w:rFonts w:ascii="FangSong" w:eastAsia="FangSong" w:hAnsi="FangSong" w:cs="FangSong"/>
          <w:spacing w:val="-9"/>
          <w:sz w:val="28"/>
          <w:szCs w:val="28"/>
        </w:rPr>
        <w:t>着科技的迅猛发展，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变速器零部件行业在技术上取得了显著的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突</w:t>
      </w:r>
      <w:r>
        <w:rPr>
          <w:rFonts w:ascii="FangSong" w:eastAsia="FangSong" w:hAnsi="FangSong" w:cs="FangSong"/>
          <w:spacing w:val="-12"/>
          <w:sz w:val="28"/>
          <w:szCs w:val="28"/>
        </w:rPr>
        <w:t>破。高新技术的广泛应用，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如人工智能、大数据分析等，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不仅提高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了</w:t>
      </w:r>
      <w:r>
        <w:rPr>
          <w:rFonts w:ascii="FangSong" w:eastAsia="FangSong" w:hAnsi="FangSong" w:cs="FangSong"/>
          <w:spacing w:val="-8"/>
          <w:sz w:val="28"/>
          <w:szCs w:val="28"/>
        </w:rPr>
        <w:t>生产效率，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还拓展了产品和服务的边界。这种技术水平的提升为行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业</w:t>
      </w:r>
      <w:r>
        <w:rPr>
          <w:rFonts w:ascii="FangSong" w:eastAsia="FangSong" w:hAnsi="FangSong" w:cs="FangSong"/>
          <w:spacing w:val="-8"/>
          <w:sz w:val="28"/>
          <w:szCs w:val="28"/>
        </w:rPr>
        <w:t>带来了更多的发展可能性，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同时也推动了行业朝着数字化和智能化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方向迅速发展</w:t>
      </w:r>
      <w:r>
        <w:rPr>
          <w:rFonts w:ascii="FangSong" w:eastAsia="FangSong" w:hAnsi="FangSong" w:cs="FangSong"/>
          <w:spacing w:val="-6"/>
          <w:sz w:val="28"/>
          <w:szCs w:val="28"/>
        </w:rPr>
        <w:t>。</w:t>
      </w:r>
    </w:p>
    <w:p>
      <w:pPr>
        <w:spacing w:line="256" w:lineRule="auto"/>
        <w:rPr>
          <w:rFonts w:ascii="Arial"/>
          <w:sz w:val="21"/>
        </w:rPr>
      </w:pPr>
    </w:p>
    <w:p>
      <w:pPr>
        <w:spacing w:line="256" w:lineRule="auto"/>
        <w:rPr>
          <w:rFonts w:ascii="Arial"/>
          <w:sz w:val="21"/>
        </w:rPr>
      </w:pPr>
    </w:p>
    <w:p>
      <w:pPr>
        <w:spacing w:line="256" w:lineRule="auto"/>
        <w:rPr>
          <w:rFonts w:ascii="Arial"/>
          <w:sz w:val="21"/>
        </w:rPr>
      </w:pPr>
    </w:p>
    <w:p>
      <w:pPr>
        <w:spacing w:before="91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6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二)、市场分析</w:t>
      </w:r>
    </w:p>
    <w:p>
      <w:pPr>
        <w:spacing w:line="456" w:lineRule="auto"/>
        <w:rPr>
          <w:rFonts w:ascii="Arial"/>
          <w:sz w:val="21"/>
        </w:rPr>
      </w:pPr>
    </w:p>
    <w:p>
      <w:pPr>
        <w:spacing w:before="92" w:line="411" w:lineRule="auto"/>
        <w:ind w:left="42" w:firstLine="54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**变速器零部件行业**是一片充满活力的领域，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囊括了广泛的</w:t>
      </w:r>
      <w:r>
        <w:rPr>
          <w:rFonts w:ascii="FangSong" w:eastAsia="FangSong" w:hAnsi="FangSong" w:cs="FangSong"/>
          <w:spacing w:val="-3"/>
          <w:sz w:val="28"/>
          <w:szCs w:val="28"/>
        </w:rPr>
        <w:t>产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7"/>
          <w:sz w:val="28"/>
          <w:szCs w:val="28"/>
        </w:rPr>
        <w:t>品</w:t>
      </w:r>
      <w:r>
        <w:rPr>
          <w:rFonts w:ascii="FangSong" w:eastAsia="FangSong" w:hAnsi="FangSong" w:cs="FangSong"/>
          <w:spacing w:val="-14"/>
          <w:sz w:val="28"/>
          <w:szCs w:val="28"/>
        </w:rPr>
        <w:t>和服务。根据最新的统计数据，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该行业在过去几年保持了平稳增长，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为</w:t>
      </w:r>
      <w:r>
        <w:rPr>
          <w:rFonts w:ascii="FangSong" w:eastAsia="FangSong" w:hAnsi="FangSong" w:cs="FangSong"/>
          <w:spacing w:val="-4"/>
          <w:sz w:val="28"/>
          <w:szCs w:val="28"/>
        </w:rPr>
        <w:t>国家经济的健康发展做出了积极贡献。行业内涉及的领域包括但不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限</w:t>
      </w:r>
      <w:r>
        <w:rPr>
          <w:rFonts w:ascii="FangSong" w:eastAsia="FangSong" w:hAnsi="FangSong" w:cs="FangSong"/>
          <w:spacing w:val="-16"/>
          <w:sz w:val="28"/>
          <w:szCs w:val="28"/>
        </w:rPr>
        <w:t>于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XXX</w:t>
      </w:r>
    </w:p>
    <w:p>
      <w:pPr>
        <w:spacing w:before="1" w:line="221" w:lineRule="auto"/>
        <w:ind w:left="59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7"/>
          <w:sz w:val="28"/>
          <w:szCs w:val="28"/>
        </w:rPr>
        <w:t>消</w:t>
      </w:r>
      <w:r>
        <w:rPr>
          <w:rFonts w:ascii="FangSong" w:eastAsia="FangSong" w:hAnsi="FangSong" w:cs="FangSong"/>
          <w:spacing w:val="-4"/>
          <w:sz w:val="28"/>
          <w:szCs w:val="28"/>
        </w:rPr>
        <w:t>费趋势</w:t>
      </w:r>
    </w:p>
    <w:p>
      <w:pPr>
        <w:spacing w:before="288" w:line="414" w:lineRule="auto"/>
        <w:ind w:left="34" w:right="82" w:firstLine="56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消费者的需求不断演变，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对高品质、高技术含量的产品和服务</w:t>
      </w:r>
      <w:r>
        <w:rPr>
          <w:rFonts w:ascii="FangSong" w:eastAsia="FangSong" w:hAnsi="FangSong" w:cs="FangSong"/>
          <w:spacing w:val="-8"/>
          <w:sz w:val="28"/>
          <w:szCs w:val="28"/>
        </w:rPr>
        <w:t>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追</w:t>
      </w:r>
      <w:r>
        <w:rPr>
          <w:rFonts w:ascii="FangSong" w:eastAsia="FangSong" w:hAnsi="FangSong" w:cs="FangSong"/>
          <w:spacing w:val="-8"/>
          <w:sz w:val="28"/>
          <w:szCs w:val="28"/>
        </w:rPr>
        <w:t>求愈发强烈。因此，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市场上对于满足这些高标准的产品的需求也在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不</w:t>
      </w:r>
      <w:r>
        <w:rPr>
          <w:rFonts w:ascii="FangSong" w:eastAsia="FangSong" w:hAnsi="FangSong" w:cs="FangSong"/>
          <w:spacing w:val="-8"/>
          <w:sz w:val="28"/>
          <w:szCs w:val="28"/>
        </w:rPr>
        <w:t>断上升。这为企业提供了创新和升级产品线的机会，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尤其是在追求</w:t>
      </w:r>
    </w:p>
    <w:p>
      <w:pPr>
        <w:sectPr>
          <w:pgSz w:w="11906" w:h="16839"/>
          <w:pgMar w:top="1431" w:right="1718" w:bottom="0" w:left="1785" w:header="0" w:footer="0" w:gutter="0"/>
          <w:pgNumType w:start="19"/>
          <w:cols w:space="708"/>
        </w:sectPr>
      </w:pPr>
    </w:p>
    <w:p>
      <w:pPr>
        <w:spacing w:before="183" w:line="220" w:lineRule="auto"/>
        <w:ind w:left="33"/>
        <w:rPr>
          <w:rFonts w:ascii="FangSong" w:eastAsia="FangSong" w:hAnsi="FangSong" w:cs="FangSong"/>
          <w:sz w:val="28"/>
          <w:szCs w:val="28"/>
        </w:rPr>
      </w:pPr>
      <w:bookmarkStart w:id="20" w:name="_bookmark21"/>
      <w:bookmarkEnd w:id="20"/>
      <w:r>
        <w:rPr>
          <w:rFonts w:ascii="FangSong" w:eastAsia="FangSong" w:hAnsi="FangSong" w:cs="FangSong"/>
          <w:spacing w:val="-4"/>
          <w:sz w:val="28"/>
          <w:szCs w:val="28"/>
        </w:rPr>
        <w:t>科技感和个性化</w:t>
      </w:r>
      <w:r>
        <w:rPr>
          <w:rFonts w:ascii="FangSong" w:eastAsia="FangSong" w:hAnsi="FangSong" w:cs="FangSong"/>
          <w:spacing w:val="-2"/>
          <w:sz w:val="28"/>
          <w:szCs w:val="28"/>
        </w:rPr>
        <w:t>的新一代消费者中更为明显。</w:t>
      </w:r>
    </w:p>
    <w:p>
      <w:pPr>
        <w:spacing w:before="290" w:line="222" w:lineRule="auto"/>
        <w:ind w:left="60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市场规模</w:t>
      </w:r>
    </w:p>
    <w:p>
      <w:pPr>
        <w:spacing w:before="288" w:line="411" w:lineRule="auto"/>
        <w:ind w:left="32" w:right="14" w:firstLine="56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变</w:t>
      </w:r>
      <w:r>
        <w:rPr>
          <w:rFonts w:ascii="FangSong" w:eastAsia="FangSong" w:hAnsi="FangSong" w:cs="FangSong"/>
          <w:spacing w:val="-9"/>
          <w:sz w:val="28"/>
          <w:szCs w:val="28"/>
        </w:rPr>
        <w:t>速器零部件行业市场规模庞大，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年复一年的增长势头不减。这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主要受益于消费</w:t>
      </w:r>
      <w:r>
        <w:rPr>
          <w:rFonts w:ascii="FangSong" w:eastAsia="FangSong" w:hAnsi="FangSong" w:cs="FangSong"/>
          <w:spacing w:val="-5"/>
          <w:sz w:val="28"/>
          <w:szCs w:val="28"/>
        </w:rPr>
        <w:t>者</w:t>
      </w:r>
      <w:r>
        <w:rPr>
          <w:rFonts w:ascii="FangSong" w:eastAsia="FangSong" w:hAnsi="FangSong" w:cs="FangSong"/>
          <w:spacing w:val="-3"/>
          <w:sz w:val="28"/>
          <w:szCs w:val="28"/>
        </w:rPr>
        <w:t>对高品质产品和创新服务的不断追求。市场规模的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扩大也为新进入者提供了更多的机遇，加剧了行业内的竞争。</w:t>
      </w:r>
    </w:p>
    <w:p>
      <w:pPr>
        <w:spacing w:line="222" w:lineRule="auto"/>
        <w:ind w:left="60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竞争格局</w:t>
      </w:r>
    </w:p>
    <w:p>
      <w:pPr>
        <w:spacing w:before="288" w:line="411" w:lineRule="auto"/>
        <w:ind w:left="33" w:right="14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行业</w:t>
      </w:r>
      <w:r>
        <w:rPr>
          <w:rFonts w:ascii="FangSong" w:eastAsia="FangSong" w:hAnsi="FangSong" w:cs="FangSong"/>
          <w:spacing w:val="-15"/>
          <w:sz w:val="28"/>
          <w:szCs w:val="28"/>
        </w:rPr>
        <w:t>内</w:t>
      </w:r>
      <w:r>
        <w:rPr>
          <w:rFonts w:ascii="FangSong" w:eastAsia="FangSong" w:hAnsi="FangSong" w:cs="FangSong"/>
          <w:spacing w:val="-8"/>
          <w:sz w:val="28"/>
          <w:szCs w:val="28"/>
        </w:rPr>
        <w:t>存在一些具有较高市场份额的企业，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它们通常拥有雄厚的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技</w:t>
      </w:r>
      <w:r>
        <w:rPr>
          <w:rFonts w:ascii="FangSong" w:eastAsia="FangSong" w:hAnsi="FangSong" w:cs="FangSong"/>
          <w:spacing w:val="-8"/>
          <w:sz w:val="28"/>
          <w:szCs w:val="28"/>
        </w:rPr>
        <w:t>术实力和品牌影响力。与此同时，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新兴力量通过不断创新和灵活的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战略在市</w:t>
      </w:r>
      <w:r>
        <w:rPr>
          <w:rFonts w:ascii="FangSong" w:eastAsia="FangSong" w:hAnsi="FangSong" w:cs="FangSong"/>
          <w:spacing w:val="-3"/>
          <w:sz w:val="28"/>
          <w:szCs w:val="28"/>
        </w:rPr>
        <w:t>场</w:t>
      </w:r>
      <w:r>
        <w:rPr>
          <w:rFonts w:ascii="FangSong" w:eastAsia="FangSong" w:hAnsi="FangSong" w:cs="FangSong"/>
          <w:spacing w:val="-2"/>
          <w:sz w:val="28"/>
          <w:szCs w:val="28"/>
        </w:rPr>
        <w:t>上崭露头角，形成了多层次的竞争格局。</w:t>
      </w:r>
    </w:p>
    <w:p>
      <w:pPr>
        <w:spacing w:before="1" w:line="222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技</w:t>
      </w:r>
      <w:r>
        <w:rPr>
          <w:rFonts w:ascii="FangSong" w:eastAsia="FangSong" w:hAnsi="FangSong" w:cs="FangSong"/>
          <w:spacing w:val="-3"/>
          <w:sz w:val="28"/>
          <w:szCs w:val="28"/>
        </w:rPr>
        <w:t>术水平</w:t>
      </w:r>
    </w:p>
    <w:p>
      <w:pPr>
        <w:spacing w:before="285" w:line="414" w:lineRule="auto"/>
        <w:ind w:left="34" w:right="14" w:firstLine="57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随</w:t>
      </w:r>
      <w:r>
        <w:rPr>
          <w:rFonts w:ascii="FangSong" w:eastAsia="FangSong" w:hAnsi="FangSong" w:cs="FangSong"/>
          <w:spacing w:val="-9"/>
          <w:sz w:val="28"/>
          <w:szCs w:val="28"/>
        </w:rPr>
        <w:t>着科技的飞速发展，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变速器零部件行业在技术上取得了显著的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3"/>
          <w:sz w:val="28"/>
          <w:szCs w:val="28"/>
        </w:rPr>
        <w:t>突</w:t>
      </w:r>
      <w:r>
        <w:rPr>
          <w:rFonts w:ascii="FangSong" w:eastAsia="FangSong" w:hAnsi="FangSong" w:cs="FangSong"/>
          <w:spacing w:val="-12"/>
          <w:sz w:val="28"/>
          <w:szCs w:val="28"/>
        </w:rPr>
        <w:t>破。高新技术的应用，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如人工智能、大数据分析等，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不仅提高了生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3"/>
          <w:sz w:val="28"/>
          <w:szCs w:val="28"/>
        </w:rPr>
        <w:t>产</w:t>
      </w:r>
      <w:r>
        <w:rPr>
          <w:rFonts w:ascii="FangSong" w:eastAsia="FangSong" w:hAnsi="FangSong" w:cs="FangSong"/>
          <w:spacing w:val="-12"/>
          <w:sz w:val="28"/>
          <w:szCs w:val="28"/>
        </w:rPr>
        <w:t>效率，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也拓展了产品和服务的边界，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为行业带来了更多的发展可能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性</w:t>
      </w:r>
      <w:r>
        <w:rPr>
          <w:rFonts w:ascii="FangSong" w:eastAsia="FangSong" w:hAnsi="FangSong" w:cs="FangSong"/>
          <w:spacing w:val="-14"/>
          <w:sz w:val="28"/>
          <w:szCs w:val="28"/>
        </w:rPr>
        <w:t>。</w:t>
      </w:r>
    </w:p>
    <w:p>
      <w:pPr>
        <w:spacing w:line="296" w:lineRule="auto"/>
        <w:rPr>
          <w:rFonts w:ascii="Arial"/>
          <w:sz w:val="21"/>
        </w:rPr>
      </w:pPr>
    </w:p>
    <w:p>
      <w:pPr>
        <w:spacing w:before="91" w:line="220" w:lineRule="auto"/>
        <w:ind w:left="625"/>
        <w:outlineLvl w:val="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四</w:t>
      </w:r>
      <w:r>
        <w:rPr>
          <w:rFonts w:ascii="FangSong" w:eastAsia="FangSong" w:hAnsi="FangSong" w:cs="FangSong"/>
          <w:spacing w:val="-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、原辅材料供应</w:t>
      </w:r>
    </w:p>
    <w:p>
      <w:pPr>
        <w:spacing w:line="277" w:lineRule="auto"/>
        <w:rPr>
          <w:rFonts w:ascii="Arial"/>
          <w:sz w:val="21"/>
        </w:rPr>
      </w:pPr>
    </w:p>
    <w:p>
      <w:pPr>
        <w:spacing w:line="277" w:lineRule="auto"/>
        <w:rPr>
          <w:rFonts w:ascii="Arial"/>
          <w:sz w:val="21"/>
        </w:rPr>
      </w:pPr>
    </w:p>
    <w:p>
      <w:pPr>
        <w:spacing w:before="105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2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(一)、变速器零部件项目建设期原辅</w:t>
      </w:r>
      <w:r>
        <w:rPr>
          <w:rFonts w:ascii="FangSong" w:eastAsia="FangSong" w:hAnsi="FangSong" w:cs="FangSong"/>
          <w:spacing w:val="-1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材料供应情况</w:t>
      </w:r>
    </w:p>
    <w:p>
      <w:pPr>
        <w:spacing w:line="424" w:lineRule="auto"/>
        <w:rPr>
          <w:rFonts w:ascii="Arial"/>
          <w:sz w:val="21"/>
        </w:rPr>
      </w:pPr>
    </w:p>
    <w:p>
      <w:pPr>
        <w:spacing w:before="92" w:line="414" w:lineRule="auto"/>
        <w:ind w:left="33" w:right="14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在变</w:t>
      </w:r>
      <w:r>
        <w:rPr>
          <w:rFonts w:ascii="FangSong" w:eastAsia="FangSong" w:hAnsi="FangSong" w:cs="FangSong"/>
          <w:spacing w:val="-15"/>
          <w:sz w:val="28"/>
          <w:szCs w:val="28"/>
        </w:rPr>
        <w:t>速</w:t>
      </w:r>
      <w:r>
        <w:rPr>
          <w:rFonts w:ascii="FangSong" w:eastAsia="FangSong" w:hAnsi="FangSong" w:cs="FangSong"/>
          <w:spacing w:val="-8"/>
          <w:sz w:val="28"/>
          <w:szCs w:val="28"/>
        </w:rPr>
        <w:t>器零部件项目的建设和运营过程中，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原辅材料的供应是确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保工程顺利进行和</w:t>
      </w:r>
      <w:r>
        <w:rPr>
          <w:rFonts w:ascii="FangSong" w:eastAsia="FangSong" w:hAnsi="FangSong" w:cs="FangSong"/>
          <w:spacing w:val="-3"/>
          <w:sz w:val="28"/>
          <w:szCs w:val="28"/>
        </w:rPr>
        <w:t>产品质量稳定的重要环节。本章将详细探讨变速器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零</w:t>
      </w:r>
      <w:r>
        <w:rPr>
          <w:rFonts w:ascii="FangSong" w:eastAsia="FangSong" w:hAnsi="FangSong" w:cs="FangSong"/>
          <w:spacing w:val="-8"/>
          <w:sz w:val="28"/>
          <w:szCs w:val="28"/>
        </w:rPr>
        <w:t>部件项目建设期和运营期的原辅材料供应情况，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以及相关的质量管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理</w:t>
      </w:r>
      <w:r>
        <w:rPr>
          <w:rFonts w:ascii="FangSong" w:eastAsia="FangSong" w:hAnsi="FangSong" w:cs="FangSong"/>
          <w:spacing w:val="-10"/>
          <w:sz w:val="28"/>
          <w:szCs w:val="28"/>
        </w:rPr>
        <w:t>措施。</w:t>
      </w:r>
    </w:p>
    <w:p>
      <w:pPr>
        <w:sectPr>
          <w:pgSz w:w="11906" w:h="16839"/>
          <w:pgMar w:top="1431" w:right="1785" w:bottom="0" w:left="1785" w:header="0" w:footer="0" w:gutter="0"/>
          <w:pgNumType w:start="20"/>
          <w:cols w:space="708"/>
        </w:sectPr>
      </w:pPr>
    </w:p>
    <w:p>
      <w:pPr>
        <w:spacing w:before="183" w:line="220" w:lineRule="auto"/>
        <w:ind w:left="590"/>
        <w:rPr>
          <w:rFonts w:ascii="FangSong" w:eastAsia="FangSong" w:hAnsi="FangSong" w:cs="FangSong"/>
          <w:sz w:val="28"/>
          <w:szCs w:val="28"/>
        </w:rPr>
      </w:pPr>
      <w:bookmarkStart w:id="21" w:name="_bookmark22"/>
      <w:bookmarkEnd w:id="21"/>
      <w:bookmarkStart w:id="22" w:name="_bookmark23"/>
      <w:bookmarkEnd w:id="22"/>
      <w:r>
        <w:rPr>
          <w:rFonts w:ascii="FangSong" w:eastAsia="FangSong" w:hAnsi="FangSong" w:cs="FangSong"/>
          <w:spacing w:val="-1"/>
          <w:sz w:val="28"/>
          <w:szCs w:val="28"/>
        </w:rPr>
        <w:t>7.1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变速器零部件项目建设期原</w:t>
      </w:r>
      <w:r>
        <w:rPr>
          <w:rFonts w:ascii="FangSong" w:eastAsia="FangSong" w:hAnsi="FangSong" w:cs="FangSong"/>
          <w:sz w:val="28"/>
          <w:szCs w:val="28"/>
        </w:rPr>
        <w:t>辅材料供应情况</w:t>
      </w:r>
    </w:p>
    <w:p>
      <w:pPr>
        <w:spacing w:before="292" w:line="411" w:lineRule="auto"/>
        <w:ind w:left="32" w:right="14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在变</w:t>
      </w:r>
      <w:r>
        <w:rPr>
          <w:rFonts w:ascii="FangSong" w:eastAsia="FangSong" w:hAnsi="FangSong" w:cs="FangSong"/>
          <w:spacing w:val="-15"/>
          <w:sz w:val="28"/>
          <w:szCs w:val="28"/>
        </w:rPr>
        <w:t>速</w:t>
      </w:r>
      <w:r>
        <w:rPr>
          <w:rFonts w:ascii="FangSong" w:eastAsia="FangSong" w:hAnsi="FangSong" w:cs="FangSong"/>
          <w:spacing w:val="-8"/>
          <w:sz w:val="28"/>
          <w:szCs w:val="28"/>
        </w:rPr>
        <w:t>器零部件项目建设期间，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原辅材料的及时供应对工程进度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和质量有着直接</w:t>
      </w:r>
      <w:r>
        <w:rPr>
          <w:rFonts w:ascii="FangSong" w:eastAsia="FangSong" w:hAnsi="FangSong" w:cs="FangSong"/>
          <w:spacing w:val="-5"/>
          <w:sz w:val="28"/>
          <w:szCs w:val="28"/>
        </w:rPr>
        <w:t>的</w:t>
      </w:r>
      <w:r>
        <w:rPr>
          <w:rFonts w:ascii="FangSong" w:eastAsia="FangSong" w:hAnsi="FangSong" w:cs="FangSong"/>
          <w:spacing w:val="-3"/>
          <w:sz w:val="28"/>
          <w:szCs w:val="28"/>
        </w:rPr>
        <w:t>影响。下面是变速器零部件项目建设期原辅材料供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应情况的主要内容：</w:t>
      </w:r>
    </w:p>
    <w:p>
      <w:pPr>
        <w:spacing w:line="222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供</w:t>
      </w:r>
      <w:r>
        <w:rPr>
          <w:rFonts w:ascii="FangSong" w:eastAsia="FangSong" w:hAnsi="FangSong" w:cs="FangSong"/>
          <w:spacing w:val="-11"/>
          <w:sz w:val="28"/>
          <w:szCs w:val="28"/>
        </w:rPr>
        <w:t>应链策略：</w:t>
      </w:r>
    </w:p>
    <w:p>
      <w:pPr>
        <w:spacing w:before="288" w:line="411" w:lineRule="auto"/>
        <w:ind w:left="49" w:right="14" w:firstLine="97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我们将建立稳定、可靠的供应链体系，</w:t>
      </w:r>
      <w:r>
        <w:rPr>
          <w:rFonts w:ascii="FangSong" w:eastAsia="FangSong" w:hAnsi="FangSong" w:cs="FangSong"/>
          <w:sz w:val="28"/>
          <w:szCs w:val="28"/>
        </w:rPr>
        <w:t>与有资质、信誉良好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的</w:t>
      </w:r>
      <w:r>
        <w:rPr>
          <w:rFonts w:ascii="FangSong" w:eastAsia="FangSong" w:hAnsi="FangSong" w:cs="FangSong"/>
          <w:spacing w:val="-3"/>
          <w:sz w:val="28"/>
          <w:szCs w:val="28"/>
        </w:rPr>
        <w:t>供应商建立合作关系，确保原辅材料的及时供应。</w:t>
      </w:r>
    </w:p>
    <w:p>
      <w:pPr>
        <w:spacing w:line="222" w:lineRule="auto"/>
        <w:ind w:left="73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5"/>
          <w:sz w:val="28"/>
          <w:szCs w:val="28"/>
        </w:rPr>
        <w:t>质</w:t>
      </w:r>
      <w:r>
        <w:rPr>
          <w:rFonts w:ascii="FangSong" w:eastAsia="FangSong" w:hAnsi="FangSong" w:cs="FangSong"/>
          <w:spacing w:val="-14"/>
          <w:sz w:val="28"/>
          <w:szCs w:val="28"/>
        </w:rPr>
        <w:t>量标准：</w:t>
      </w:r>
    </w:p>
    <w:p>
      <w:pPr>
        <w:spacing w:before="288" w:line="411" w:lineRule="auto"/>
        <w:ind w:left="31" w:right="14" w:firstLine="98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对所有原辅材料设定明确的质量标准和技术要求，保障原</w:t>
      </w:r>
      <w:r>
        <w:rPr>
          <w:rFonts w:ascii="FangSong" w:eastAsia="FangSong" w:hAnsi="FangSong" w:cs="FangSong"/>
          <w:sz w:val="28"/>
          <w:szCs w:val="28"/>
        </w:rPr>
        <w:t>材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料的质</w:t>
      </w:r>
      <w:r>
        <w:rPr>
          <w:rFonts w:ascii="FangSong" w:eastAsia="FangSong" w:hAnsi="FangSong" w:cs="FangSong"/>
          <w:spacing w:val="-3"/>
          <w:sz w:val="28"/>
          <w:szCs w:val="28"/>
        </w:rPr>
        <w:t>量</w:t>
      </w:r>
      <w:r>
        <w:rPr>
          <w:rFonts w:ascii="FangSong" w:eastAsia="FangSong" w:hAnsi="FangSong" w:cs="FangSong"/>
          <w:spacing w:val="-2"/>
          <w:sz w:val="28"/>
          <w:szCs w:val="28"/>
        </w:rPr>
        <w:t>符合相关标准，以确保产品达到设计要求。</w:t>
      </w:r>
    </w:p>
    <w:p>
      <w:pPr>
        <w:spacing w:line="219" w:lineRule="auto"/>
        <w:ind w:left="73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7"/>
          <w:sz w:val="28"/>
          <w:szCs w:val="28"/>
        </w:rPr>
        <w:t>库</w:t>
      </w:r>
      <w:r>
        <w:rPr>
          <w:rFonts w:ascii="FangSong" w:eastAsia="FangSong" w:hAnsi="FangSong" w:cs="FangSong"/>
          <w:spacing w:val="-13"/>
          <w:sz w:val="28"/>
          <w:szCs w:val="28"/>
        </w:rPr>
        <w:t>存管理：</w:t>
      </w:r>
    </w:p>
    <w:p>
      <w:pPr>
        <w:spacing w:before="292" w:line="411" w:lineRule="auto"/>
        <w:ind w:left="39" w:right="14" w:firstLine="97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在建设期，将建立合理的库存管理系统，确保原辅材料的</w:t>
      </w:r>
      <w:r>
        <w:rPr>
          <w:rFonts w:ascii="FangSong" w:eastAsia="FangSong" w:hAnsi="FangSong" w:cs="FangSong"/>
          <w:sz w:val="28"/>
          <w:szCs w:val="28"/>
        </w:rPr>
        <w:t>安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全储存，并</w:t>
      </w:r>
      <w:r>
        <w:rPr>
          <w:rFonts w:ascii="FangSong" w:eastAsia="FangSong" w:hAnsi="FangSong" w:cs="FangSong"/>
          <w:spacing w:val="-2"/>
          <w:sz w:val="28"/>
          <w:szCs w:val="28"/>
        </w:rPr>
        <w:t>通过先进的信息化手段实现库存的及时监控。</w:t>
      </w:r>
    </w:p>
    <w:p>
      <w:pPr>
        <w:spacing w:before="2" w:line="220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供</w:t>
      </w:r>
      <w:r>
        <w:rPr>
          <w:rFonts w:ascii="FangSong" w:eastAsia="FangSong" w:hAnsi="FangSong" w:cs="FangSong"/>
          <w:spacing w:val="-13"/>
          <w:sz w:val="28"/>
          <w:szCs w:val="28"/>
        </w:rPr>
        <w:t>应保障：</w:t>
      </w:r>
    </w:p>
    <w:p>
      <w:pPr>
        <w:spacing w:before="287" w:line="416" w:lineRule="auto"/>
        <w:ind w:left="34" w:right="14" w:firstLine="97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对于关键原辅材料，将建立备货计划和储备机制，以应对</w:t>
      </w:r>
      <w:r>
        <w:rPr>
          <w:rFonts w:ascii="FangSong" w:eastAsia="FangSong" w:hAnsi="FangSong" w:cs="FangSong"/>
          <w:sz w:val="28"/>
          <w:szCs w:val="28"/>
        </w:rPr>
        <w:t>潜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在的供应中</w:t>
      </w:r>
      <w:r>
        <w:rPr>
          <w:rFonts w:ascii="FangSong" w:eastAsia="FangSong" w:hAnsi="FangSong" w:cs="FangSong"/>
          <w:spacing w:val="-2"/>
          <w:sz w:val="28"/>
          <w:szCs w:val="28"/>
        </w:rPr>
        <w:t>断或价格波动，确保施工进度不受影响。</w:t>
      </w:r>
    </w:p>
    <w:p>
      <w:pPr>
        <w:spacing w:before="248" w:line="220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(二)、变速</w:t>
      </w:r>
      <w:r>
        <w:rPr>
          <w:rFonts w:ascii="FangSong" w:eastAsia="FangSong" w:hAnsi="FangSong" w:cs="FangSong"/>
          <w:spacing w:val="-1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器零部件项目运营期原辅材料供应及质量管理</w:t>
      </w:r>
    </w:p>
    <w:p>
      <w:pPr>
        <w:spacing w:line="458" w:lineRule="auto"/>
        <w:rPr>
          <w:rFonts w:ascii="Arial"/>
          <w:sz w:val="21"/>
        </w:rPr>
      </w:pPr>
    </w:p>
    <w:p>
      <w:pPr>
        <w:spacing w:before="91" w:line="411" w:lineRule="auto"/>
        <w:ind w:left="34" w:right="14" w:firstLine="56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变</w:t>
      </w:r>
      <w:r>
        <w:rPr>
          <w:rFonts w:ascii="FangSong" w:eastAsia="FangSong" w:hAnsi="FangSong" w:cs="FangSong"/>
          <w:spacing w:val="-9"/>
          <w:sz w:val="28"/>
          <w:szCs w:val="28"/>
        </w:rPr>
        <w:t>速器零部件项目进入运营期后，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原辅材料的持续供应和质量管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理同样至关重要。下面是变速器零部件项目运营期原辅材料供应</w:t>
      </w:r>
      <w:r>
        <w:rPr>
          <w:rFonts w:ascii="FangSong" w:eastAsia="FangSong" w:hAnsi="FangSong" w:cs="FangSong"/>
          <w:spacing w:val="-3"/>
          <w:sz w:val="28"/>
          <w:szCs w:val="28"/>
        </w:rPr>
        <w:t>及</w:t>
      </w:r>
      <w:r>
        <w:rPr>
          <w:rFonts w:ascii="FangSong" w:eastAsia="FangSong" w:hAnsi="FangSong" w:cs="FangSong"/>
          <w:sz w:val="28"/>
          <w:szCs w:val="28"/>
        </w:rPr>
        <w:t>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量</w:t>
      </w:r>
      <w:r>
        <w:rPr>
          <w:rFonts w:ascii="FangSong" w:eastAsia="FangSong" w:hAnsi="FangSong" w:cs="FangSong"/>
          <w:spacing w:val="-8"/>
          <w:sz w:val="28"/>
          <w:szCs w:val="28"/>
        </w:rPr>
        <w:t>管理的关键方面：</w:t>
      </w:r>
    </w:p>
    <w:p>
      <w:pPr>
        <w:spacing w:before="1" w:line="221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供</w:t>
      </w:r>
      <w:r>
        <w:rPr>
          <w:rFonts w:ascii="FangSong" w:eastAsia="FangSong" w:hAnsi="FangSong" w:cs="FangSong"/>
          <w:spacing w:val="-11"/>
          <w:sz w:val="28"/>
          <w:szCs w:val="28"/>
        </w:rPr>
        <w:t>应链维护：</w:t>
      </w:r>
    </w:p>
    <w:p>
      <w:pPr>
        <w:sectPr>
          <w:pgSz w:w="11906" w:h="16839"/>
          <w:pgMar w:top="1431" w:right="1785" w:bottom="0" w:left="1785" w:header="0" w:footer="0" w:gutter="0"/>
          <w:pgNumType w:start="21"/>
          <w:cols w:space="708"/>
        </w:sectPr>
      </w:pPr>
    </w:p>
    <w:p>
      <w:pPr>
        <w:spacing w:before="184" w:line="411" w:lineRule="auto"/>
        <w:ind w:left="34" w:right="102" w:firstLine="979"/>
        <w:rPr>
          <w:rFonts w:ascii="FangSong" w:eastAsia="FangSong" w:hAnsi="FangSong" w:cs="FangSong"/>
          <w:sz w:val="28"/>
          <w:szCs w:val="28"/>
        </w:rPr>
      </w:pPr>
      <w:bookmarkStart w:id="23" w:name="_bookmark24"/>
      <w:bookmarkEnd w:id="23"/>
      <w:r>
        <w:rPr>
          <w:rFonts w:ascii="FangSong" w:eastAsia="FangSong" w:hAnsi="FangSong" w:cs="FangSong"/>
          <w:spacing w:val="1"/>
          <w:sz w:val="28"/>
          <w:szCs w:val="28"/>
        </w:rPr>
        <w:t>在运营期，将继续与供应商保持密切的合作，定期评估供</w:t>
      </w:r>
      <w:r>
        <w:rPr>
          <w:rFonts w:ascii="FangSong" w:eastAsia="FangSong" w:hAnsi="FangSong" w:cs="FangSong"/>
          <w:sz w:val="28"/>
          <w:szCs w:val="28"/>
        </w:rPr>
        <w:t>应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链的稳定性，确</w:t>
      </w:r>
      <w:r>
        <w:rPr>
          <w:rFonts w:ascii="FangSong" w:eastAsia="FangSong" w:hAnsi="FangSong" w:cs="FangSong"/>
          <w:spacing w:val="-2"/>
          <w:sz w:val="28"/>
          <w:szCs w:val="28"/>
        </w:rPr>
        <w:t>保原辅材料的长期可持续供应。</w:t>
      </w:r>
    </w:p>
    <w:p>
      <w:pPr>
        <w:spacing w:line="223" w:lineRule="auto"/>
        <w:ind w:left="73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5"/>
          <w:sz w:val="28"/>
          <w:szCs w:val="28"/>
        </w:rPr>
        <w:t>质</w:t>
      </w:r>
      <w:r>
        <w:rPr>
          <w:rFonts w:ascii="FangSong" w:eastAsia="FangSong" w:hAnsi="FangSong" w:cs="FangSong"/>
          <w:spacing w:val="-14"/>
          <w:sz w:val="28"/>
          <w:szCs w:val="28"/>
        </w:rPr>
        <w:t>量监控：</w:t>
      </w:r>
    </w:p>
    <w:p>
      <w:pPr>
        <w:spacing w:before="287" w:line="411" w:lineRule="auto"/>
        <w:ind w:left="38" w:right="102" w:firstLine="98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强化原辅材料的质量监控体系，建立检测</w:t>
      </w:r>
      <w:r>
        <w:rPr>
          <w:rFonts w:ascii="FangSong" w:eastAsia="FangSong" w:hAnsi="FangSong" w:cs="FangSong"/>
          <w:sz w:val="28"/>
          <w:szCs w:val="28"/>
        </w:rPr>
        <w:t>、评估机制，确保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原辅材</w:t>
      </w:r>
      <w:r>
        <w:rPr>
          <w:rFonts w:ascii="FangSong" w:eastAsia="FangSong" w:hAnsi="FangSong" w:cs="FangSong"/>
          <w:spacing w:val="-2"/>
          <w:sz w:val="28"/>
          <w:szCs w:val="28"/>
        </w:rPr>
        <w:t>料的质量符合产品标准，提高产品的可靠性和稳定性。</w:t>
      </w:r>
    </w:p>
    <w:p>
      <w:pPr>
        <w:spacing w:line="223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供</w:t>
      </w:r>
      <w:r>
        <w:rPr>
          <w:rFonts w:ascii="FangSong" w:eastAsia="FangSong" w:hAnsi="FangSong" w:cs="FangSong"/>
          <w:spacing w:val="-11"/>
          <w:sz w:val="28"/>
          <w:szCs w:val="28"/>
        </w:rPr>
        <w:t>应商管理：</w:t>
      </w:r>
    </w:p>
    <w:p>
      <w:pPr>
        <w:spacing w:before="287" w:line="411" w:lineRule="auto"/>
        <w:ind w:left="32" w:right="102" w:firstLine="97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2"/>
          <w:sz w:val="28"/>
          <w:szCs w:val="28"/>
        </w:rPr>
        <w:t>加强</w:t>
      </w:r>
      <w:r>
        <w:rPr>
          <w:rFonts w:ascii="FangSong" w:eastAsia="FangSong" w:hAnsi="FangSong" w:cs="FangSong"/>
          <w:spacing w:val="1"/>
          <w:sz w:val="28"/>
          <w:szCs w:val="28"/>
        </w:rPr>
        <w:t>对供应商的管理，建立供应商绩效评估体系，与优质供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应商保持战</w:t>
      </w:r>
      <w:r>
        <w:rPr>
          <w:rFonts w:ascii="FangSong" w:eastAsia="FangSong" w:hAnsi="FangSong" w:cs="FangSong"/>
          <w:spacing w:val="-2"/>
          <w:sz w:val="28"/>
          <w:szCs w:val="28"/>
        </w:rPr>
        <w:t>略合作，推动整个供应链的不断优化。</w:t>
      </w:r>
    </w:p>
    <w:p>
      <w:pPr>
        <w:spacing w:line="221" w:lineRule="auto"/>
        <w:ind w:left="73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7"/>
          <w:sz w:val="28"/>
          <w:szCs w:val="28"/>
        </w:rPr>
        <w:t>成</w:t>
      </w:r>
      <w:r>
        <w:rPr>
          <w:rFonts w:ascii="FangSong" w:eastAsia="FangSong" w:hAnsi="FangSong" w:cs="FangSong"/>
          <w:spacing w:val="-13"/>
          <w:sz w:val="28"/>
          <w:szCs w:val="28"/>
        </w:rPr>
        <w:t>本控制：</w:t>
      </w:r>
    </w:p>
    <w:p>
      <w:pPr>
        <w:spacing w:before="286" w:line="417" w:lineRule="auto"/>
        <w:ind w:left="35" w:right="102" w:firstLine="97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在运营期，将不断寻求降低原辅材料采购成本的机会，通</w:t>
      </w:r>
      <w:r>
        <w:rPr>
          <w:rFonts w:ascii="FangSong" w:eastAsia="FangSong" w:hAnsi="FangSong" w:cs="FangSong"/>
          <w:sz w:val="28"/>
          <w:szCs w:val="28"/>
        </w:rPr>
        <w:t>过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谈判、采购策</w:t>
      </w:r>
      <w:r>
        <w:rPr>
          <w:rFonts w:ascii="FangSong" w:eastAsia="FangSong" w:hAnsi="FangSong" w:cs="FangSong"/>
          <w:spacing w:val="-3"/>
          <w:sz w:val="28"/>
          <w:szCs w:val="28"/>
        </w:rPr>
        <w:t>略</w:t>
      </w:r>
      <w:r>
        <w:rPr>
          <w:rFonts w:ascii="FangSong" w:eastAsia="FangSong" w:hAnsi="FangSong" w:cs="FangSong"/>
          <w:spacing w:val="-2"/>
          <w:sz w:val="28"/>
          <w:szCs w:val="28"/>
        </w:rPr>
        <w:t>调整等手段实现成本的有效控制。</w:t>
      </w:r>
    </w:p>
    <w:p>
      <w:pPr>
        <w:spacing w:line="293" w:lineRule="auto"/>
        <w:rPr>
          <w:rFonts w:ascii="Arial"/>
          <w:sz w:val="21"/>
        </w:rPr>
      </w:pPr>
    </w:p>
    <w:p>
      <w:pPr>
        <w:spacing w:before="92" w:line="220" w:lineRule="auto"/>
        <w:ind w:left="597"/>
        <w:outlineLvl w:val="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五、</w:t>
      </w:r>
      <w:r>
        <w:rPr>
          <w:rFonts w:ascii="FangSong" w:eastAsia="FangSong" w:hAnsi="FangSong" w:cs="FangSong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变速器零部件项目建设背景及必要性分析</w:t>
      </w:r>
    </w:p>
    <w:p>
      <w:pPr>
        <w:spacing w:line="277" w:lineRule="auto"/>
        <w:rPr>
          <w:rFonts w:ascii="Arial"/>
          <w:sz w:val="21"/>
        </w:rPr>
      </w:pPr>
    </w:p>
    <w:p>
      <w:pPr>
        <w:spacing w:line="277" w:lineRule="auto"/>
        <w:rPr>
          <w:rFonts w:ascii="Arial"/>
          <w:sz w:val="21"/>
        </w:rPr>
      </w:pPr>
    </w:p>
    <w:p>
      <w:pPr>
        <w:spacing w:before="105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10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6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一</w:t>
      </w:r>
      <w:r>
        <w:rPr>
          <w:rFonts w:ascii="FangSong" w:eastAsia="FangSong" w:hAnsi="FangSong" w:cs="FangSong"/>
          <w:spacing w:val="-5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)、行业背景分析</w:t>
      </w:r>
    </w:p>
    <w:p>
      <w:pPr>
        <w:spacing w:line="260" w:lineRule="auto"/>
        <w:rPr>
          <w:rFonts w:ascii="Arial"/>
          <w:sz w:val="21"/>
        </w:rPr>
      </w:pPr>
    </w:p>
    <w:p>
      <w:pPr>
        <w:spacing w:line="260" w:lineRule="auto"/>
        <w:rPr>
          <w:rFonts w:ascii="Arial"/>
          <w:sz w:val="21"/>
        </w:rPr>
      </w:pPr>
    </w:p>
    <w:p>
      <w:pPr>
        <w:spacing w:line="261" w:lineRule="auto"/>
        <w:rPr>
          <w:rFonts w:ascii="Arial"/>
          <w:sz w:val="21"/>
        </w:rPr>
      </w:pPr>
    </w:p>
    <w:p>
      <w:pPr>
        <w:spacing w:line="261" w:lineRule="auto"/>
        <w:rPr>
          <w:rFonts w:ascii="Arial"/>
          <w:sz w:val="21"/>
        </w:rPr>
      </w:pPr>
    </w:p>
    <w:p>
      <w:pPr>
        <w:spacing w:before="91" w:line="221" w:lineRule="auto"/>
        <w:ind w:left="59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行业背景分析</w:t>
      </w:r>
    </w:p>
    <w:p>
      <w:pPr>
        <w:spacing w:before="292" w:line="411" w:lineRule="auto"/>
        <w:ind w:left="31" w:firstLine="56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3"/>
          <w:sz w:val="28"/>
          <w:szCs w:val="28"/>
        </w:rPr>
        <w:t>行</w:t>
      </w:r>
      <w:r>
        <w:rPr>
          <w:rFonts w:ascii="FangSong" w:eastAsia="FangSong" w:hAnsi="FangSong" w:cs="FangSong"/>
          <w:spacing w:val="-12"/>
          <w:sz w:val="28"/>
          <w:szCs w:val="28"/>
        </w:rPr>
        <w:t>业发展趋势：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2"/>
          <w:sz w:val="28"/>
          <w:szCs w:val="28"/>
        </w:rPr>
        <w:t>进入新时代，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XX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行业正在迎来一波数字化、智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6"/>
          <w:sz w:val="28"/>
          <w:szCs w:val="28"/>
        </w:rPr>
        <w:t>能</w:t>
      </w:r>
      <w:r>
        <w:rPr>
          <w:rFonts w:ascii="FangSong" w:eastAsia="FangSong" w:hAnsi="FangSong" w:cs="FangSong"/>
          <w:spacing w:val="-13"/>
          <w:sz w:val="28"/>
          <w:szCs w:val="28"/>
        </w:rPr>
        <w:t>化的革新浪潮。随着科技不断推陈出新，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对行业的影响深刻而广泛。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数</w:t>
      </w:r>
      <w:r>
        <w:rPr>
          <w:rFonts w:ascii="FangSong" w:eastAsia="FangSong" w:hAnsi="FangSong" w:cs="FangSong"/>
          <w:spacing w:val="-8"/>
          <w:sz w:val="28"/>
          <w:szCs w:val="28"/>
        </w:rPr>
        <w:t>字化技术的应用加速了生产流程的信息化，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智能设备的引入使得生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产效率和品质得以显著提升</w:t>
      </w:r>
      <w:r>
        <w:rPr>
          <w:rFonts w:ascii="FangSong" w:eastAsia="FangSong" w:hAnsi="FangSong" w:cs="FangSong"/>
          <w:spacing w:val="-3"/>
          <w:sz w:val="28"/>
          <w:szCs w:val="28"/>
        </w:rPr>
        <w:t>。</w:t>
      </w:r>
    </w:p>
    <w:p>
      <w:pPr>
        <w:spacing w:line="221" w:lineRule="auto"/>
        <w:ind w:left="60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2"/>
          <w:sz w:val="28"/>
          <w:szCs w:val="28"/>
        </w:rPr>
        <w:t>市</w:t>
      </w:r>
      <w:r>
        <w:rPr>
          <w:rFonts w:ascii="FangSong" w:eastAsia="FangSong" w:hAnsi="FangSong" w:cs="FangSong"/>
          <w:spacing w:val="-18"/>
          <w:sz w:val="28"/>
          <w:szCs w:val="28"/>
        </w:rPr>
        <w:t>场需求：</w:t>
      </w:r>
      <w:r>
        <w:rPr>
          <w:rFonts w:ascii="FangSong" w:eastAsia="FangSong" w:hAnsi="FangSong" w:cs="FangSong"/>
          <w:spacing w:val="-1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8"/>
          <w:sz w:val="28"/>
          <w:szCs w:val="28"/>
        </w:rPr>
        <w:t>随着人们生活水平的提高和消费观念的升级，</w:t>
      </w:r>
      <w:r>
        <w:rPr>
          <w:rFonts w:ascii="FangSong" w:eastAsia="FangSong" w:hAnsi="FangSong" w:cs="FangSong"/>
          <w:spacing w:val="-1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8"/>
          <w:sz w:val="28"/>
          <w:szCs w:val="28"/>
        </w:rPr>
        <w:t>对于</w:t>
      </w:r>
      <w:r>
        <w:rPr>
          <w:rFonts w:ascii="FangSong" w:eastAsia="FangSong" w:hAnsi="FangSong" w:cs="FangSong"/>
          <w:spacing w:val="-1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8"/>
          <w:sz w:val="28"/>
          <w:szCs w:val="28"/>
        </w:rPr>
        <w:t>XX</w:t>
      </w:r>
    </w:p>
    <w:p>
      <w:pPr>
        <w:sectPr>
          <w:pgSz w:w="11906" w:h="16839"/>
          <w:pgMar w:top="1431" w:right="1697" w:bottom="0" w:left="1785" w:header="0" w:footer="0" w:gutter="0"/>
          <w:pgNumType w:start="22"/>
          <w:cols w:space="708"/>
        </w:sectPr>
      </w:pPr>
    </w:p>
    <w:p>
      <w:pPr>
        <w:spacing w:before="185" w:line="411" w:lineRule="auto"/>
        <w:ind w:left="20" w:firstLine="14"/>
        <w:rPr>
          <w:rFonts w:ascii="FangSong" w:eastAsia="FangSong" w:hAnsi="FangSong" w:cs="FangSong"/>
          <w:sz w:val="28"/>
          <w:szCs w:val="28"/>
        </w:rPr>
      </w:pPr>
      <w:bookmarkStart w:id="24" w:name="_bookmark25"/>
      <w:bookmarkEnd w:id="24"/>
      <w:bookmarkStart w:id="25" w:name="_bookmark26"/>
      <w:bookmarkEnd w:id="25"/>
      <w:r>
        <w:rPr>
          <w:rFonts w:ascii="FangSong" w:eastAsia="FangSong" w:hAnsi="FangSong" w:cs="FangSong"/>
          <w:spacing w:val="-4"/>
          <w:sz w:val="28"/>
          <w:szCs w:val="28"/>
        </w:rPr>
        <w:t>产品的需求不断扩大</w:t>
      </w:r>
      <w:r>
        <w:rPr>
          <w:rFonts w:ascii="FangSong" w:eastAsia="FangSong" w:hAnsi="FangSong" w:cs="FangSong"/>
          <w:spacing w:val="-3"/>
          <w:sz w:val="28"/>
          <w:szCs w:val="28"/>
        </w:rPr>
        <w:t>。</w:t>
      </w:r>
      <w:r>
        <w:rPr>
          <w:rFonts w:ascii="FangSong" w:eastAsia="FangSong" w:hAnsi="FangSong" w:cs="FangSong"/>
          <w:spacing w:val="-2"/>
          <w:sz w:val="28"/>
          <w:szCs w:val="28"/>
        </w:rPr>
        <w:t>特别是在绿色环保、健康生活的时代背景下，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z w:val="28"/>
          <w:szCs w:val="28"/>
        </w:rPr>
        <w:t>XX</w:t>
      </w:r>
      <w:r>
        <w:rPr>
          <w:rFonts w:ascii="FangSong" w:eastAsia="FangSong" w:hAnsi="FangSong" w:cs="FangSong"/>
          <w:spacing w:val="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2"/>
          <w:sz w:val="28"/>
          <w:szCs w:val="28"/>
        </w:rPr>
        <w:t>行业在满足基本需求</w:t>
      </w:r>
      <w:r>
        <w:rPr>
          <w:rFonts w:ascii="FangSong" w:eastAsia="FangSong" w:hAnsi="FangSong" w:cs="FangSong"/>
          <w:spacing w:val="1"/>
          <w:sz w:val="28"/>
          <w:szCs w:val="28"/>
        </w:rPr>
        <w:t>的同时，不断推陈出新，追求更高层次的品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质和功能。</w:t>
      </w:r>
    </w:p>
    <w:p>
      <w:pPr>
        <w:spacing w:before="1" w:line="411" w:lineRule="auto"/>
        <w:ind w:left="31" w:right="36" w:firstLine="56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产业创新：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行业内不乏一些创新领军企业，它们通过不断引</w:t>
      </w:r>
      <w:r>
        <w:rPr>
          <w:rFonts w:ascii="FangSong" w:eastAsia="FangSong" w:hAnsi="FangSong" w:cs="FangSong"/>
          <w:spacing w:val="-3"/>
          <w:sz w:val="28"/>
          <w:szCs w:val="28"/>
        </w:rPr>
        <w:t>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新</w:t>
      </w:r>
      <w:r>
        <w:rPr>
          <w:rFonts w:ascii="FangSong" w:eastAsia="FangSong" w:hAnsi="FangSong" w:cs="FangSong"/>
          <w:spacing w:val="-8"/>
          <w:sz w:val="28"/>
          <w:szCs w:val="28"/>
        </w:rPr>
        <w:t>材料、新工艺、新技术，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推动了整个行业的升级。数字化生产、智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能制造、互联网应用等方面的创新已经成为行业竞争的新焦</w:t>
      </w:r>
      <w:r>
        <w:rPr>
          <w:rFonts w:ascii="FangSong" w:eastAsia="FangSong" w:hAnsi="FangSong" w:cs="FangSong"/>
          <w:spacing w:val="-1"/>
          <w:sz w:val="28"/>
          <w:szCs w:val="28"/>
        </w:rPr>
        <w:t>点</w:t>
      </w:r>
      <w:r>
        <w:rPr>
          <w:rFonts w:ascii="FangSong" w:eastAsia="FangSong" w:hAnsi="FangSong" w:cs="FangSong"/>
          <w:sz w:val="28"/>
          <w:szCs w:val="28"/>
        </w:rPr>
        <w:t>。</w:t>
      </w:r>
    </w:p>
    <w:p>
      <w:pPr>
        <w:spacing w:before="4" w:line="414" w:lineRule="auto"/>
        <w:ind w:left="33" w:right="36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2"/>
          <w:sz w:val="28"/>
          <w:szCs w:val="28"/>
        </w:rPr>
        <w:t>政</w:t>
      </w:r>
      <w:r>
        <w:rPr>
          <w:rFonts w:ascii="FangSong" w:eastAsia="FangSong" w:hAnsi="FangSong" w:cs="FangSong"/>
          <w:spacing w:val="-12"/>
          <w:sz w:val="28"/>
          <w:szCs w:val="28"/>
        </w:rPr>
        <w:t>策支持：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2"/>
          <w:sz w:val="28"/>
          <w:szCs w:val="28"/>
        </w:rPr>
        <w:t>政府对于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XX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行业的支持力度日益增强，出台了一系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列</w:t>
      </w:r>
      <w:r>
        <w:rPr>
          <w:rFonts w:ascii="FangSong" w:eastAsia="FangSong" w:hAnsi="FangSong" w:cs="FangSong"/>
          <w:spacing w:val="-12"/>
          <w:sz w:val="28"/>
          <w:szCs w:val="28"/>
        </w:rPr>
        <w:t>的扶持政策，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涉及财税、科研、创新等多个方面，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为企业提供了更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多</w:t>
      </w:r>
      <w:r>
        <w:rPr>
          <w:rFonts w:ascii="FangSong" w:eastAsia="FangSong" w:hAnsi="FangSong" w:cs="FangSong"/>
          <w:spacing w:val="-12"/>
          <w:sz w:val="28"/>
          <w:szCs w:val="28"/>
        </w:rPr>
        <w:t>的发展机遇。政策引导下，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行业内企业积极应对，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助力行业快速发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展</w:t>
      </w:r>
      <w:r>
        <w:rPr>
          <w:rFonts w:ascii="FangSong" w:eastAsia="FangSong" w:hAnsi="FangSong" w:cs="FangSong"/>
          <w:spacing w:val="-14"/>
          <w:sz w:val="28"/>
          <w:szCs w:val="28"/>
        </w:rPr>
        <w:t>。</w:t>
      </w:r>
    </w:p>
    <w:p>
      <w:pPr>
        <w:spacing w:before="239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(二)、产业发展分析</w:t>
      </w:r>
    </w:p>
    <w:p>
      <w:pPr>
        <w:spacing w:line="454" w:lineRule="auto"/>
        <w:rPr>
          <w:rFonts w:ascii="Arial"/>
          <w:sz w:val="21"/>
        </w:rPr>
      </w:pPr>
    </w:p>
    <w:p>
      <w:pPr>
        <w:spacing w:before="91" w:line="223" w:lineRule="auto"/>
        <w:ind w:left="59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产</w:t>
      </w:r>
      <w:r>
        <w:rPr>
          <w:rFonts w:ascii="FangSong" w:eastAsia="FangSong" w:hAnsi="FangSong" w:cs="FangSong"/>
          <w:spacing w:val="-3"/>
          <w:sz w:val="28"/>
          <w:szCs w:val="28"/>
        </w:rPr>
        <w:t>业链完善</w:t>
      </w:r>
    </w:p>
    <w:p>
      <w:pPr>
        <w:spacing w:before="288" w:line="411" w:lineRule="auto"/>
        <w:ind w:left="31" w:right="36" w:firstLine="54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z w:val="28"/>
          <w:szCs w:val="28"/>
        </w:rPr>
        <w:t>XX</w:t>
      </w:r>
      <w:r>
        <w:rPr>
          <w:rFonts w:ascii="FangSong" w:eastAsia="FangSong" w:hAnsi="FangSong" w:cs="FangSong"/>
          <w:spacing w:val="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2"/>
          <w:sz w:val="28"/>
          <w:szCs w:val="28"/>
        </w:rPr>
        <w:t>行业的产业链已经形成了</w:t>
      </w:r>
      <w:r>
        <w:rPr>
          <w:rFonts w:ascii="FangSong" w:eastAsia="FangSong" w:hAnsi="FangSong" w:cs="FangSong"/>
          <w:spacing w:val="1"/>
          <w:sz w:val="28"/>
          <w:szCs w:val="28"/>
        </w:rPr>
        <w:t>一个相对完善的生态系统，各个环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节</w:t>
      </w:r>
      <w:r>
        <w:rPr>
          <w:rFonts w:ascii="FangSong" w:eastAsia="FangSong" w:hAnsi="FangSong" w:cs="FangSong"/>
          <w:spacing w:val="-8"/>
          <w:sz w:val="28"/>
          <w:szCs w:val="28"/>
        </w:rPr>
        <w:t>之间密切互动，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形成了紧密的产业协同。从原材料的采集、生产制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造</w:t>
      </w:r>
      <w:r>
        <w:rPr>
          <w:rFonts w:ascii="FangSong" w:eastAsia="FangSong" w:hAnsi="FangSong" w:cs="FangSong"/>
          <w:spacing w:val="-8"/>
          <w:sz w:val="28"/>
          <w:szCs w:val="28"/>
        </w:rPr>
        <w:t>再到产品的销售，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每个环节都在产业链中扮演着关键的角色。这种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良</w:t>
      </w:r>
      <w:r>
        <w:rPr>
          <w:rFonts w:ascii="FangSong" w:eastAsia="FangSong" w:hAnsi="FangSong" w:cs="FangSong"/>
          <w:spacing w:val="-8"/>
          <w:sz w:val="28"/>
          <w:szCs w:val="28"/>
        </w:rPr>
        <w:t>好的产业链格局不仅推动了行业内生产效率的提升，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也为企业提供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了</w:t>
      </w:r>
      <w:r>
        <w:rPr>
          <w:rFonts w:ascii="FangSong" w:eastAsia="FangSong" w:hAnsi="FangSong" w:cs="FangSong"/>
          <w:spacing w:val="-3"/>
          <w:sz w:val="28"/>
          <w:szCs w:val="28"/>
        </w:rPr>
        <w:t>更</w:t>
      </w:r>
      <w:r>
        <w:rPr>
          <w:rFonts w:ascii="FangSong" w:eastAsia="FangSong" w:hAnsi="FangSong" w:cs="FangSong"/>
          <w:spacing w:val="-2"/>
          <w:sz w:val="28"/>
          <w:szCs w:val="28"/>
        </w:rPr>
        <w:t>多的合作和创新机会，共同推动整个行业向前发展。</w:t>
      </w:r>
    </w:p>
    <w:p>
      <w:pPr>
        <w:spacing w:before="1" w:line="222" w:lineRule="auto"/>
        <w:ind w:left="59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新</w:t>
      </w:r>
      <w:r>
        <w:rPr>
          <w:rFonts w:ascii="FangSong" w:eastAsia="FangSong" w:hAnsi="FangSong" w:cs="FangSong"/>
          <w:spacing w:val="-3"/>
          <w:sz w:val="28"/>
          <w:szCs w:val="28"/>
        </w:rPr>
        <w:t>兴市场</w:t>
      </w:r>
    </w:p>
    <w:p>
      <w:pPr>
        <w:spacing w:before="285" w:line="415" w:lineRule="auto"/>
        <w:ind w:left="31" w:right="36" w:firstLine="57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随着科技进步和市场需求的变化</w:t>
      </w:r>
      <w:r>
        <w:rPr>
          <w:rFonts w:ascii="FangSong" w:eastAsia="FangSong" w:hAnsi="FangSong" w:cs="FangSong"/>
          <w:sz w:val="28"/>
          <w:szCs w:val="28"/>
        </w:rPr>
        <w:t>，XX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z w:val="28"/>
          <w:szCs w:val="28"/>
        </w:rPr>
        <w:t>行业正积极应对，将目光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投</w:t>
      </w:r>
      <w:r>
        <w:rPr>
          <w:rFonts w:ascii="FangSong" w:eastAsia="FangSong" w:hAnsi="FangSong" w:cs="FangSong"/>
          <w:spacing w:val="-8"/>
          <w:sz w:val="28"/>
          <w:szCs w:val="28"/>
        </w:rPr>
        <w:t>向一些新兴市场。特别是在新能源和智能家居领域，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行业企业正在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进</w:t>
      </w:r>
      <w:r>
        <w:rPr>
          <w:rFonts w:ascii="FangSong" w:eastAsia="FangSong" w:hAnsi="FangSong" w:cs="FangSong"/>
          <w:spacing w:val="-8"/>
          <w:sz w:val="28"/>
          <w:szCs w:val="28"/>
        </w:rPr>
        <w:t>行技术创新和产品升级，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以迎合消费者对绿色、智能产品日益增长</w:t>
      </w:r>
    </w:p>
    <w:p>
      <w:pPr>
        <w:sectPr>
          <w:pgSz w:w="11906" w:h="16839"/>
          <w:pgMar w:top="1431" w:right="1763" w:bottom="0" w:left="1785" w:header="0" w:footer="0" w:gutter="0"/>
          <w:pgNumType w:start="23"/>
          <w:cols w:space="708"/>
        </w:sectPr>
      </w:pPr>
    </w:p>
    <w:p>
      <w:pPr>
        <w:spacing w:before="184" w:line="411" w:lineRule="auto"/>
        <w:ind w:left="31" w:right="102" w:firstLine="17"/>
        <w:rPr>
          <w:rFonts w:ascii="FangSong" w:eastAsia="FangSong" w:hAnsi="FangSong" w:cs="FangSong"/>
          <w:sz w:val="28"/>
          <w:szCs w:val="28"/>
        </w:rPr>
      </w:pPr>
      <w:bookmarkStart w:id="26" w:name="_bookmark27"/>
      <w:bookmarkEnd w:id="26"/>
      <w:bookmarkStart w:id="27" w:name="_bookmark28"/>
      <w:bookmarkEnd w:id="27"/>
      <w:bookmarkStart w:id="28" w:name="_bookmark29"/>
      <w:bookmarkEnd w:id="28"/>
      <w:r>
        <w:rPr>
          <w:rFonts w:ascii="FangSong" w:eastAsia="FangSong" w:hAnsi="FangSong" w:cs="FangSong"/>
          <w:spacing w:val="-16"/>
          <w:sz w:val="28"/>
          <w:szCs w:val="28"/>
        </w:rPr>
        <w:t>的需</w:t>
      </w:r>
      <w:r>
        <w:rPr>
          <w:rFonts w:ascii="FangSong" w:eastAsia="FangSong" w:hAnsi="FangSong" w:cs="FangSong"/>
          <w:spacing w:val="-14"/>
          <w:sz w:val="28"/>
          <w:szCs w:val="28"/>
        </w:rPr>
        <w:t>求</w:t>
      </w:r>
      <w:r>
        <w:rPr>
          <w:rFonts w:ascii="FangSong" w:eastAsia="FangSong" w:hAnsi="FangSong" w:cs="FangSong"/>
          <w:spacing w:val="-8"/>
          <w:sz w:val="28"/>
          <w:szCs w:val="28"/>
        </w:rPr>
        <w:t>。这些新兴市场的崛起为行业带来了全新的商机，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也促使企业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加</w:t>
      </w:r>
      <w:r>
        <w:rPr>
          <w:rFonts w:ascii="FangSong" w:eastAsia="FangSong" w:hAnsi="FangSong" w:cs="FangSong"/>
          <w:spacing w:val="-4"/>
          <w:sz w:val="28"/>
          <w:szCs w:val="28"/>
        </w:rPr>
        <w:t>速</w:t>
      </w:r>
      <w:r>
        <w:rPr>
          <w:rFonts w:ascii="FangSong" w:eastAsia="FangSong" w:hAnsi="FangSong" w:cs="FangSong"/>
          <w:spacing w:val="-3"/>
          <w:sz w:val="28"/>
          <w:szCs w:val="28"/>
        </w:rPr>
        <w:t>调整发展战略，保持竞争优势。</w:t>
      </w:r>
    </w:p>
    <w:p>
      <w:pPr>
        <w:spacing w:line="220" w:lineRule="auto"/>
        <w:ind w:left="62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国</w:t>
      </w:r>
      <w:r>
        <w:rPr>
          <w:rFonts w:ascii="FangSong" w:eastAsia="FangSong" w:hAnsi="FangSong" w:cs="FangSong"/>
          <w:spacing w:val="-9"/>
          <w:sz w:val="28"/>
          <w:szCs w:val="28"/>
        </w:rPr>
        <w:t>际合作</w:t>
      </w:r>
    </w:p>
    <w:p>
      <w:pPr>
        <w:spacing w:before="293" w:line="411" w:lineRule="auto"/>
        <w:ind w:left="31" w:right="102" w:firstLine="57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为了在全球竞争中占据有利地位，</w:t>
      </w:r>
      <w:r>
        <w:rPr>
          <w:rFonts w:ascii="FangSong" w:eastAsia="FangSong" w:hAnsi="FangSong" w:cs="FangSong"/>
          <w:sz w:val="28"/>
          <w:szCs w:val="28"/>
        </w:rPr>
        <w:t>XX</w:t>
      </w:r>
      <w:r>
        <w:rPr>
          <w:rFonts w:ascii="FangSong" w:eastAsia="FangSong" w:hAnsi="FangSong" w:cs="FangSong"/>
          <w:spacing w:val="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1"/>
          <w:sz w:val="28"/>
          <w:szCs w:val="28"/>
        </w:rPr>
        <w:t>行</w:t>
      </w:r>
      <w:r>
        <w:rPr>
          <w:rFonts w:ascii="FangSong" w:eastAsia="FangSong" w:hAnsi="FangSong" w:cs="FangSong"/>
          <w:sz w:val="28"/>
          <w:szCs w:val="28"/>
        </w:rPr>
        <w:t>业内的企业纷纷加强与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国</w:t>
      </w:r>
      <w:r>
        <w:rPr>
          <w:rFonts w:ascii="FangSong" w:eastAsia="FangSong" w:hAnsi="FangSong" w:cs="FangSong"/>
          <w:spacing w:val="-8"/>
          <w:sz w:val="28"/>
          <w:szCs w:val="28"/>
        </w:rPr>
        <w:t>际伙伴的合作。通过与国外企业的技术交流、市场拓展，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行业不仅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获</w:t>
      </w:r>
      <w:r>
        <w:rPr>
          <w:rFonts w:ascii="FangSong" w:eastAsia="FangSong" w:hAnsi="FangSong" w:cs="FangSong"/>
          <w:spacing w:val="-8"/>
          <w:sz w:val="28"/>
          <w:szCs w:val="28"/>
        </w:rPr>
        <w:t>得了更多的创新动力，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也提高了产品和服务的国际水平。国际合作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助</w:t>
      </w:r>
      <w:r>
        <w:rPr>
          <w:rFonts w:ascii="FangSong" w:eastAsia="FangSong" w:hAnsi="FangSong" w:cs="FangSong"/>
          <w:spacing w:val="-8"/>
          <w:sz w:val="28"/>
          <w:szCs w:val="28"/>
        </w:rPr>
        <w:t>推了行业的全球化发展，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使得行业更好地适应了全球化的市场竞争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环</w:t>
      </w:r>
      <w:r>
        <w:rPr>
          <w:rFonts w:ascii="FangSong" w:eastAsia="FangSong" w:hAnsi="FangSong" w:cs="FangSong"/>
          <w:spacing w:val="-12"/>
          <w:sz w:val="28"/>
          <w:szCs w:val="28"/>
        </w:rPr>
        <w:t>境。</w:t>
      </w:r>
    </w:p>
    <w:p>
      <w:pPr>
        <w:spacing w:before="1" w:line="220" w:lineRule="auto"/>
        <w:ind w:left="59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人</w:t>
      </w:r>
      <w:r>
        <w:rPr>
          <w:rFonts w:ascii="FangSong" w:eastAsia="FangSong" w:hAnsi="FangSong" w:cs="FangSong"/>
          <w:spacing w:val="-4"/>
          <w:sz w:val="28"/>
          <w:szCs w:val="28"/>
        </w:rPr>
        <w:t>才培养</w:t>
      </w:r>
    </w:p>
    <w:p>
      <w:pPr>
        <w:spacing w:before="289" w:line="413" w:lineRule="auto"/>
        <w:ind w:left="34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作</w:t>
      </w:r>
      <w:r>
        <w:rPr>
          <w:rFonts w:ascii="FangSong" w:eastAsia="FangSong" w:hAnsi="FangSong" w:cs="FangSong"/>
          <w:spacing w:val="-16"/>
          <w:sz w:val="28"/>
          <w:szCs w:val="28"/>
        </w:rPr>
        <w:t>为</w:t>
      </w:r>
      <w:r>
        <w:rPr>
          <w:rFonts w:ascii="FangSong" w:eastAsia="FangSong" w:hAnsi="FangSong" w:cs="FangSong"/>
          <w:spacing w:val="-9"/>
          <w:sz w:val="28"/>
          <w:szCs w:val="28"/>
        </w:rPr>
        <w:t>高科技产业的代表，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XX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行业对高素质人才的需求日益增加。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3"/>
          <w:sz w:val="28"/>
          <w:szCs w:val="28"/>
        </w:rPr>
        <w:t>为</w:t>
      </w:r>
      <w:r>
        <w:rPr>
          <w:rFonts w:ascii="FangSong" w:eastAsia="FangSong" w:hAnsi="FangSong" w:cs="FangSong"/>
          <w:spacing w:val="-12"/>
          <w:sz w:val="28"/>
          <w:szCs w:val="28"/>
        </w:rPr>
        <w:t>了应对这一挑战，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行业内部积极与高校和科研机构合作，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共同推动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人才培养和科技创新。通过设立研发基地、提供奖学金和实习机</w:t>
      </w:r>
      <w:r>
        <w:rPr>
          <w:rFonts w:ascii="FangSong" w:eastAsia="FangSong" w:hAnsi="FangSong" w:cs="FangSong"/>
          <w:spacing w:val="-3"/>
          <w:sz w:val="28"/>
          <w:szCs w:val="28"/>
        </w:rPr>
        <w:t>会</w:t>
      </w:r>
      <w:r>
        <w:rPr>
          <w:rFonts w:ascii="FangSong" w:eastAsia="FangSong" w:hAnsi="FangSong" w:cs="FangSong"/>
          <w:sz w:val="28"/>
          <w:szCs w:val="28"/>
        </w:rPr>
        <w:t>等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3"/>
          <w:sz w:val="28"/>
          <w:szCs w:val="28"/>
        </w:rPr>
        <w:t>方</w:t>
      </w:r>
      <w:r>
        <w:rPr>
          <w:rFonts w:ascii="FangSong" w:eastAsia="FangSong" w:hAnsi="FangSong" w:cs="FangSong"/>
          <w:spacing w:val="-12"/>
          <w:sz w:val="28"/>
          <w:szCs w:val="28"/>
        </w:rPr>
        <w:t>式，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行业为年轻人提供更多接触实际工作的机会，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助力他们更好地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融入并推动行业的未来发展。这种人才培养的合作模式有助于行</w:t>
      </w:r>
      <w:r>
        <w:rPr>
          <w:rFonts w:ascii="FangSong" w:eastAsia="FangSong" w:hAnsi="FangSong" w:cs="FangSong"/>
          <w:spacing w:val="-3"/>
          <w:sz w:val="28"/>
          <w:szCs w:val="28"/>
        </w:rPr>
        <w:t>业</w:t>
      </w:r>
      <w:r>
        <w:rPr>
          <w:rFonts w:ascii="FangSong" w:eastAsia="FangSong" w:hAnsi="FangSong" w:cs="FangSong"/>
          <w:sz w:val="28"/>
          <w:szCs w:val="28"/>
        </w:rPr>
        <w:t>保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持创新活力，</w:t>
      </w:r>
      <w:r>
        <w:rPr>
          <w:rFonts w:ascii="FangSong" w:eastAsia="FangSong" w:hAnsi="FangSong" w:cs="FangSong"/>
          <w:spacing w:val="-2"/>
          <w:sz w:val="28"/>
          <w:szCs w:val="28"/>
        </w:rPr>
        <w:t>促使行业朝着更可持续的方向前行。</w:t>
      </w:r>
    </w:p>
    <w:p>
      <w:pPr>
        <w:spacing w:line="295" w:lineRule="auto"/>
        <w:rPr>
          <w:rFonts w:ascii="Arial"/>
          <w:sz w:val="21"/>
        </w:rPr>
      </w:pPr>
    </w:p>
    <w:p>
      <w:pPr>
        <w:spacing w:before="91" w:line="222" w:lineRule="auto"/>
        <w:ind w:left="594"/>
        <w:outlineLvl w:val="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六、</w:t>
      </w:r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实施计划</w:t>
      </w:r>
    </w:p>
    <w:p>
      <w:pPr>
        <w:spacing w:line="275" w:lineRule="auto"/>
        <w:rPr>
          <w:rFonts w:ascii="Arial"/>
          <w:sz w:val="21"/>
        </w:rPr>
      </w:pPr>
    </w:p>
    <w:p>
      <w:pPr>
        <w:spacing w:line="276" w:lineRule="auto"/>
        <w:rPr>
          <w:rFonts w:ascii="Arial"/>
          <w:sz w:val="21"/>
        </w:rPr>
      </w:pPr>
    </w:p>
    <w:p>
      <w:pPr>
        <w:spacing w:before="104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10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7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一)、建设周期</w:t>
      </w:r>
    </w:p>
    <w:p>
      <w:pPr>
        <w:spacing w:line="420" w:lineRule="auto"/>
        <w:rPr>
          <w:rFonts w:ascii="Arial"/>
          <w:sz w:val="21"/>
        </w:rPr>
      </w:pPr>
    </w:p>
    <w:p>
      <w:pPr>
        <w:spacing w:before="92" w:line="415" w:lineRule="auto"/>
        <w:ind w:left="31" w:right="7" w:firstLine="56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变</w:t>
      </w:r>
      <w:r>
        <w:rPr>
          <w:rFonts w:ascii="FangSong" w:eastAsia="FangSong" w:hAnsi="FangSong" w:cs="FangSong"/>
          <w:spacing w:val="-4"/>
          <w:sz w:val="28"/>
          <w:szCs w:val="28"/>
        </w:rPr>
        <w:t>速器零部件项目的建设周期被设定为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XX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个月，其中包括变速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8"/>
          <w:sz w:val="28"/>
          <w:szCs w:val="28"/>
        </w:rPr>
        <w:t>器零</w:t>
      </w:r>
      <w:r>
        <w:rPr>
          <w:rFonts w:ascii="FangSong" w:eastAsia="FangSong" w:hAnsi="FangSong" w:cs="FangSong"/>
          <w:spacing w:val="-9"/>
          <w:sz w:val="28"/>
          <w:szCs w:val="28"/>
        </w:rPr>
        <w:t>部件项目前期准备、工程勘察与设计、土建工程施工、设备采购、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设备安装调试等</w:t>
      </w:r>
      <w:r>
        <w:rPr>
          <w:rFonts w:ascii="FangSong" w:eastAsia="FangSong" w:hAnsi="FangSong" w:cs="FangSong"/>
          <w:spacing w:val="-4"/>
          <w:sz w:val="28"/>
          <w:szCs w:val="28"/>
        </w:rPr>
        <w:t>关</w:t>
      </w:r>
      <w:r>
        <w:rPr>
          <w:rFonts w:ascii="FangSong" w:eastAsia="FangSong" w:hAnsi="FangSong" w:cs="FangSong"/>
          <w:spacing w:val="-3"/>
          <w:sz w:val="28"/>
          <w:szCs w:val="28"/>
        </w:rPr>
        <w:t>键阶段。这个时间框架将充分考虑到各个阶段的工</w:t>
      </w:r>
    </w:p>
    <w:p>
      <w:pPr>
        <w:sectPr>
          <w:pgSz w:w="11906" w:h="16839"/>
          <w:pgMar w:top="1431" w:right="1697" w:bottom="0" w:left="1785" w:header="0" w:footer="0" w:gutter="0"/>
          <w:pgNumType w:start="24"/>
          <w:cols w:space="708"/>
        </w:sectPr>
      </w:pPr>
    </w:p>
    <w:p>
      <w:pPr>
        <w:spacing w:before="183" w:line="220" w:lineRule="auto"/>
        <w:ind w:left="3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作内容</w:t>
      </w:r>
      <w:r>
        <w:rPr>
          <w:rFonts w:ascii="FangSong" w:eastAsia="FangSong" w:hAnsi="FangSong" w:cs="FangSong"/>
          <w:spacing w:val="-2"/>
          <w:sz w:val="28"/>
          <w:szCs w:val="28"/>
        </w:rPr>
        <w:t>和交叉影响，以确保变速器零部件项目的高效推进。</w:t>
      </w:r>
    </w:p>
    <w:p>
      <w:pPr>
        <w:spacing w:line="456" w:lineRule="auto"/>
        <w:rPr>
          <w:rFonts w:ascii="Arial"/>
          <w:sz w:val="21"/>
        </w:rPr>
      </w:pPr>
    </w:p>
    <w:p>
      <w:pPr>
        <w:spacing w:before="91" w:line="223" w:lineRule="auto"/>
        <w:ind w:left="633"/>
        <w:rPr>
          <w:rFonts w:ascii="FangSong" w:eastAsia="FangSong" w:hAnsi="FangSong" w:cs="FangSong"/>
          <w:sz w:val="28"/>
          <w:szCs w:val="28"/>
        </w:rPr>
      </w:pPr>
      <w:bookmarkStart w:id="29" w:name="_bookmark30"/>
      <w:bookmarkEnd w:id="29"/>
      <w:bookmarkStart w:id="30" w:name="_bookmark31"/>
      <w:bookmarkEnd w:id="30"/>
      <w:bookmarkStart w:id="31" w:name="_bookmark32"/>
      <w:bookmarkEnd w:id="31"/>
      <w:r>
        <w:rPr>
          <w:rFonts w:ascii="FangSong" w:eastAsia="FangSong" w:hAnsi="FangSong" w:cs="FangSong"/>
          <w:spacing w:val="-10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6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二)、建设进度</w:t>
      </w:r>
    </w:p>
    <w:p>
      <w:pPr>
        <w:spacing w:line="450" w:lineRule="auto"/>
        <w:rPr>
          <w:rFonts w:ascii="Arial"/>
          <w:sz w:val="21"/>
        </w:rPr>
      </w:pPr>
    </w:p>
    <w:p>
      <w:pPr>
        <w:spacing w:before="91" w:line="415" w:lineRule="auto"/>
        <w:ind w:left="32" w:right="14" w:firstLine="56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具体的建设进度将在变速器零部件项目启动时明确制定，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并按</w:t>
      </w:r>
      <w:r>
        <w:rPr>
          <w:rFonts w:ascii="FangSong" w:eastAsia="FangSong" w:hAnsi="FangSong" w:cs="FangSong"/>
          <w:spacing w:val="-4"/>
          <w:sz w:val="28"/>
          <w:szCs w:val="28"/>
        </w:rPr>
        <w:t>照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里程碑计划进行</w:t>
      </w:r>
      <w:r>
        <w:rPr>
          <w:rFonts w:ascii="FangSong" w:eastAsia="FangSong" w:hAnsi="FangSong" w:cs="FangSong"/>
          <w:spacing w:val="-5"/>
          <w:sz w:val="28"/>
          <w:szCs w:val="28"/>
        </w:rPr>
        <w:t>监</w:t>
      </w:r>
      <w:r>
        <w:rPr>
          <w:rFonts w:ascii="FangSong" w:eastAsia="FangSong" w:hAnsi="FangSong" w:cs="FangSong"/>
          <w:spacing w:val="-3"/>
          <w:sz w:val="28"/>
          <w:szCs w:val="28"/>
        </w:rPr>
        <w:t>测和调整。各个阶段的完成情况将通过定期的进度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报告进行跟</w:t>
      </w:r>
      <w:r>
        <w:rPr>
          <w:rFonts w:ascii="FangSong" w:eastAsia="FangSong" w:hAnsi="FangSong" w:cs="FangSong"/>
          <w:spacing w:val="-2"/>
          <w:sz w:val="28"/>
          <w:szCs w:val="28"/>
        </w:rPr>
        <w:t>踪，确保整个建设过程按照计划进行。</w:t>
      </w:r>
    </w:p>
    <w:p>
      <w:pPr>
        <w:spacing w:before="245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(三)、进度安排注意事</w:t>
      </w: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项</w:t>
      </w:r>
    </w:p>
    <w:p>
      <w:pPr>
        <w:spacing w:line="453" w:lineRule="auto"/>
        <w:rPr>
          <w:rFonts w:ascii="Arial"/>
          <w:sz w:val="21"/>
        </w:rPr>
      </w:pPr>
    </w:p>
    <w:p>
      <w:pPr>
        <w:spacing w:before="91" w:line="219" w:lineRule="auto"/>
        <w:ind w:left="59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在制定</w:t>
      </w:r>
      <w:r>
        <w:rPr>
          <w:rFonts w:ascii="FangSong" w:eastAsia="FangSong" w:hAnsi="FangSong" w:cs="FangSong"/>
          <w:spacing w:val="-5"/>
          <w:sz w:val="28"/>
          <w:szCs w:val="28"/>
        </w:rPr>
        <w:t>进</w:t>
      </w:r>
      <w:r>
        <w:rPr>
          <w:rFonts w:ascii="FangSong" w:eastAsia="FangSong" w:hAnsi="FangSong" w:cs="FangSong"/>
          <w:spacing w:val="-3"/>
          <w:sz w:val="28"/>
          <w:szCs w:val="28"/>
        </w:rPr>
        <w:t>度安排时，我们将特别关注以下几个方面：</w:t>
      </w:r>
    </w:p>
    <w:p>
      <w:pPr>
        <w:spacing w:before="293" w:line="411" w:lineRule="auto"/>
        <w:ind w:left="61" w:right="72" w:firstLine="53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交</w:t>
      </w:r>
      <w:r>
        <w:rPr>
          <w:rFonts w:ascii="FangSong" w:eastAsia="FangSong" w:hAnsi="FangSong" w:cs="FangSong"/>
          <w:spacing w:val="-6"/>
          <w:sz w:val="28"/>
          <w:szCs w:val="28"/>
        </w:rPr>
        <w:t>叉关联任务：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6"/>
          <w:sz w:val="28"/>
          <w:szCs w:val="28"/>
        </w:rPr>
        <w:t>确保各个任务之间的交叉关联得到合理安排，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以避免一个</w:t>
      </w:r>
      <w:r>
        <w:rPr>
          <w:rFonts w:ascii="FangSong" w:eastAsia="FangSong" w:hAnsi="FangSong" w:cs="FangSong"/>
          <w:spacing w:val="-3"/>
          <w:sz w:val="28"/>
          <w:szCs w:val="28"/>
        </w:rPr>
        <w:t>环节的延误对整体进度造成不利影响。</w:t>
      </w:r>
    </w:p>
    <w:p>
      <w:pPr>
        <w:spacing w:before="1" w:line="411" w:lineRule="auto"/>
        <w:ind w:left="29" w:right="14" w:firstLine="57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资源</w:t>
      </w:r>
      <w:r>
        <w:rPr>
          <w:rFonts w:ascii="FangSong" w:eastAsia="FangSong" w:hAnsi="FangSong" w:cs="FangSong"/>
          <w:spacing w:val="-7"/>
          <w:sz w:val="28"/>
          <w:szCs w:val="28"/>
        </w:rPr>
        <w:t>分</w:t>
      </w:r>
      <w:r>
        <w:rPr>
          <w:rFonts w:ascii="FangSong" w:eastAsia="FangSong" w:hAnsi="FangSong" w:cs="FangSong"/>
          <w:spacing w:val="-4"/>
          <w:sz w:val="28"/>
          <w:szCs w:val="28"/>
        </w:rPr>
        <w:t>配：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合理分配人力、物力和财力资源，确保每个阶段都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有足够的支</w:t>
      </w:r>
      <w:r>
        <w:rPr>
          <w:rFonts w:ascii="FangSong" w:eastAsia="FangSong" w:hAnsi="FangSong" w:cs="FangSong"/>
          <w:spacing w:val="-3"/>
          <w:sz w:val="28"/>
          <w:szCs w:val="28"/>
        </w:rPr>
        <w:t>持</w:t>
      </w:r>
      <w:r>
        <w:rPr>
          <w:rFonts w:ascii="FangSong" w:eastAsia="FangSong" w:hAnsi="FangSong" w:cs="FangSong"/>
          <w:spacing w:val="-2"/>
          <w:sz w:val="28"/>
          <w:szCs w:val="28"/>
        </w:rPr>
        <w:t>，避免资源瓶颈对进度的制约。</w:t>
      </w:r>
    </w:p>
    <w:p>
      <w:pPr>
        <w:spacing w:before="2" w:line="416" w:lineRule="auto"/>
        <w:ind w:left="32" w:right="14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风险管理：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在进度安排中考虑潜在的风险因素，建立风险缓</w:t>
      </w:r>
      <w:r>
        <w:rPr>
          <w:rFonts w:ascii="FangSong" w:eastAsia="FangSong" w:hAnsi="FangSong" w:cs="FangSong"/>
          <w:spacing w:val="-3"/>
          <w:sz w:val="28"/>
          <w:szCs w:val="28"/>
        </w:rPr>
        <w:t>解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计划</w:t>
      </w:r>
      <w:r>
        <w:rPr>
          <w:rFonts w:ascii="FangSong" w:eastAsia="FangSong" w:hAnsi="FangSong" w:cs="FangSong"/>
          <w:spacing w:val="-5"/>
          <w:sz w:val="28"/>
          <w:szCs w:val="28"/>
        </w:rPr>
        <w:t>，</w:t>
      </w:r>
      <w:r>
        <w:rPr>
          <w:rFonts w:ascii="FangSong" w:eastAsia="FangSong" w:hAnsi="FangSong" w:cs="FangSong"/>
          <w:spacing w:val="-3"/>
          <w:sz w:val="28"/>
          <w:szCs w:val="28"/>
        </w:rPr>
        <w:t>以应对可能的延误或问题。</w:t>
      </w:r>
    </w:p>
    <w:p>
      <w:pPr>
        <w:spacing w:before="244" w:line="223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(四)、人力资源配置和员工培</w:t>
      </w:r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训</w:t>
      </w:r>
    </w:p>
    <w:p>
      <w:pPr>
        <w:spacing w:line="451" w:lineRule="auto"/>
        <w:rPr>
          <w:rFonts w:ascii="Arial"/>
          <w:sz w:val="21"/>
        </w:rPr>
      </w:pPr>
    </w:p>
    <w:p>
      <w:pPr>
        <w:spacing w:before="92" w:line="224" w:lineRule="auto"/>
        <w:ind w:left="59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人</w:t>
      </w:r>
      <w:r>
        <w:rPr>
          <w:rFonts w:ascii="FangSong" w:eastAsia="FangSong" w:hAnsi="FangSong" w:cs="FangSong"/>
          <w:spacing w:val="-3"/>
          <w:sz w:val="28"/>
          <w:szCs w:val="28"/>
        </w:rPr>
        <w:t>力资源配置</w:t>
      </w:r>
    </w:p>
    <w:p>
      <w:pPr>
        <w:spacing w:before="286" w:line="411" w:lineRule="auto"/>
        <w:ind w:left="33" w:right="14" w:firstLine="56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变</w:t>
      </w:r>
      <w:r>
        <w:rPr>
          <w:rFonts w:ascii="FangSong" w:eastAsia="FangSong" w:hAnsi="FangSong" w:cs="FangSong"/>
          <w:spacing w:val="-9"/>
          <w:sz w:val="28"/>
          <w:szCs w:val="28"/>
        </w:rPr>
        <w:t>速器零部件项目将根据各个阶段的需求合理配置人力资源，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保</w:t>
      </w:r>
      <w:r>
        <w:rPr>
          <w:rFonts w:ascii="FangSong" w:eastAsia="FangSong" w:hAnsi="FangSong" w:cs="FangSong"/>
          <w:spacing w:val="-8"/>
          <w:sz w:val="28"/>
          <w:szCs w:val="28"/>
        </w:rPr>
        <w:t>每个团队都有足够的专业技能和经验。团队成员将被精心挑选，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保</w:t>
      </w:r>
      <w:r>
        <w:rPr>
          <w:rFonts w:ascii="FangSong" w:eastAsia="FangSong" w:hAnsi="FangSong" w:cs="FangSong"/>
          <w:spacing w:val="-3"/>
          <w:sz w:val="28"/>
          <w:szCs w:val="28"/>
        </w:rPr>
        <w:t>障变速器零部件项目各方面的需要。</w:t>
      </w:r>
    </w:p>
    <w:p>
      <w:pPr>
        <w:spacing w:line="223" w:lineRule="auto"/>
        <w:ind w:left="61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员</w:t>
      </w:r>
      <w:r>
        <w:rPr>
          <w:rFonts w:ascii="FangSong" w:eastAsia="FangSong" w:hAnsi="FangSong" w:cs="FangSong"/>
          <w:spacing w:val="-7"/>
          <w:sz w:val="28"/>
          <w:szCs w:val="28"/>
        </w:rPr>
        <w:t>工培训</w:t>
      </w:r>
    </w:p>
    <w:p>
      <w:pPr>
        <w:spacing w:before="285" w:line="222" w:lineRule="auto"/>
        <w:ind w:left="61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员工培训将是变速器零部件项目实施的一个重要环节。我们将</w:t>
      </w:r>
      <w:r>
        <w:rPr>
          <w:rFonts w:ascii="FangSong" w:eastAsia="FangSong" w:hAnsi="FangSong" w:cs="FangSong"/>
          <w:sz w:val="28"/>
          <w:szCs w:val="28"/>
        </w:rPr>
        <w:t>提</w:t>
      </w:r>
    </w:p>
    <w:p>
      <w:r>
        <w:br/>
      </w:r>
      <w:r>
        <w:br/>
      </w:r>
    </w:p>
    <w:p>
      <w:pPr>
        <w:kinsoku/>
        <w:autoSpaceDE/>
        <w:autoSpaceDN/>
        <w:adjustRightInd/>
        <w:snapToGrid/>
        <w:spacing w:after="0" w:line="240" w:lineRule="auto"/>
        <w:jc w:val="left"/>
        <w:textAlignment w:val="auto"/>
        <w:rPr>
          <w:rFonts w:ascii="SimSun" w:eastAsia="SimSun" w:hAnsi="SimSun" w:cs="SimSun"/>
          <w:b/>
          <w:bCs/>
          <w:noProof w:val="0"/>
          <w:snapToGrid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noProof w:val="0"/>
          <w:snapToGrid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4" w:history="1">
        <w:r>
          <w:rPr>
            <w:rFonts w:ascii="SimSun" w:eastAsia="SimSun" w:hAnsi="SimSun" w:cs="SimSun"/>
            <w:b/>
            <w:bCs/>
            <w:noProof w:val="0"/>
            <w:snapToGrid/>
            <w:color w:val="0000EE"/>
            <w:kern w:val="0"/>
            <w:sz w:val="30"/>
            <w:szCs w:val="30"/>
            <w:u w:val="single" w:color="0000EE"/>
          </w:rPr>
          <w:t>https://d.book118.com/498121067017006046</w:t>
        </w:r>
      </w:hyperlink>
    </w:p>
    <w:p/>
    <w:sectPr>
      <w:pgSz w:w="11906" w:h="16839"/>
      <w:pgMar w:top="1431" w:right="1785" w:bottom="0" w:left="1785" w:header="0" w:footer="0" w:gutter="0"/>
      <w:pgNumType w:start="25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T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4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FFFF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defaultTabStop w:val="720"/>
  <w:characterSpacingControl w:val="doNotCompress"/>
  <w:compat>
    <w:spaceForUL/>
    <w:ulTrailSpace/>
    <w:compatSetting w:name="compatibilityMode" w:uri="http://schemas.microsoft.com/office/word" w:val="14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napToGrid w:val="0"/>
        <w:color w:val="000000"/>
        <w:kern w:val="0"/>
        <w:sz w:val="21"/>
        <w:szCs w:val="21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semiHidden/>
    <w:qFormat/>
    <w:pPr>
      <w:kinsoku w:val="0"/>
      <w:autoSpaceDE w:val="0"/>
      <w:autoSpaceDN w:val="0"/>
      <w:adjustRightInd w:val="0"/>
      <w:snapToGrid w:val="0"/>
      <w:spacing w:line="240" w:lineRule="atLeast"/>
      <w:jc w:val="left"/>
      <w:textAlignment w:val="baseline"/>
    </w:pPr>
    <w:rPr>
      <w:noProof/>
      <w:snapToGrid w:val="0"/>
      <w:color w:val="000000"/>
      <w:kern w:val="0"/>
    </w:rPr>
  </w:style>
  <w:style w:type="character" w:default="1" w:styleId="DefaultParagraphFont">
    <w:name w:val="Default Paragraph Font"/>
    <w:uiPriority w:val="1"/>
    <w:semiHidden/>
    <w:unhideWhenUsed/>
  </w:style>
  <w:style w:type="table" w:customStyle="1" w:styleId="TableNormal">
    <w:name w:val="Table Normal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d.book118.com/498121067017006046" TargetMode="Externa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26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2024-03-13T13:01:03Z</vt:filetime>
  </property>
  <property fmtid="{D5CDD505-2E9C-101B-9397-08002B2CF9AE}" pid="3" name="CRO">
    <vt:lpwstr>wqlLaW5nc29mdCBQREYgdG8gV1BTIDgw</vt:lpwstr>
  </property>
</Properties>
</file>