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轧制、锻造钢坯项目招商引资方案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2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9" w:history="1">
        <w:r>
          <w:rPr>
            <w:rFonts w:ascii="仿宋" w:eastAsia="仿宋" w:hAnsi="仿宋" w:cs="仿宋" w:hint="eastAsia"/>
            <w:lang w:eastAsia="zh-CN"/>
          </w:rPr>
          <w:t>一、轧制、锻造钢坯项目概论</w:t>
        </w:r>
        <w:r>
          <w:tab/>
        </w:r>
        <w:r>
          <w:fldChar w:fldCharType="begin"/>
        </w:r>
        <w:r>
          <w:instrText xml:space="preserve"> PAGEREF _Toc24889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2" w:history="1">
        <w:r>
          <w:rPr>
            <w:rFonts w:ascii="仿宋" w:eastAsia="仿宋" w:hAnsi="仿宋" w:cs="仿宋" w:hint="eastAsia"/>
            <w:lang w:eastAsia="zh-CN"/>
          </w:rPr>
          <w:t>(一)、轧制、锻造钢坯项目名称</w:t>
        </w:r>
        <w:r>
          <w:tab/>
        </w:r>
        <w:r>
          <w:fldChar w:fldCharType="begin"/>
        </w:r>
        <w:r>
          <w:instrText xml:space="preserve"> PAGEREF _Toc11232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0" w:history="1">
        <w:r>
          <w:rPr>
            <w:rFonts w:ascii="仿宋" w:eastAsia="仿宋" w:hAnsi="仿宋" w:cs="仿宋" w:hint="eastAsia"/>
            <w:lang w:eastAsia="zh-CN"/>
          </w:rPr>
          <w:t>(二)、轧制、锻造钢坯项目选址</w:t>
        </w:r>
        <w:r>
          <w:tab/>
        </w:r>
        <w:r>
          <w:fldChar w:fldCharType="begin"/>
        </w:r>
        <w:r>
          <w:instrText xml:space="preserve"> PAGEREF _Toc17620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8" w:history="1">
        <w:r>
          <w:rPr>
            <w:rFonts w:ascii="仿宋" w:eastAsia="仿宋" w:hAnsi="仿宋" w:cs="仿宋" w:hint="eastAsia"/>
            <w:lang w:eastAsia="zh-CN"/>
          </w:rPr>
          <w:t>(三)、轧制、锻造钢坯项目用地规模</w:t>
        </w:r>
        <w:r>
          <w:tab/>
        </w:r>
        <w:r>
          <w:fldChar w:fldCharType="begin"/>
        </w:r>
        <w:r>
          <w:instrText xml:space="preserve"> PAGEREF _Toc22828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4" w:history="1">
        <w:r>
          <w:rPr>
            <w:rFonts w:ascii="仿宋" w:eastAsia="仿宋" w:hAnsi="仿宋" w:cs="仿宋" w:hint="eastAsia"/>
            <w:lang w:eastAsia="zh-CN"/>
          </w:rPr>
          <w:t>(四)、轧制、锻造钢坯项目用地控制指标</w:t>
        </w:r>
        <w:r>
          <w:tab/>
        </w:r>
        <w:r>
          <w:fldChar w:fldCharType="begin"/>
        </w:r>
        <w:r>
          <w:instrText xml:space="preserve"> PAGEREF _Toc24764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6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_Toc1922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_Toc25833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_Toc17773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0" w:history="1">
        <w:r>
          <w:rPr>
            <w:rFonts w:ascii="仿宋" w:eastAsia="仿宋" w:hAnsi="仿宋" w:cs="仿宋" w:hint="eastAsia"/>
            <w:lang w:eastAsia="zh-CN"/>
          </w:rPr>
          <w:t>(九)、轧制、锻造钢坯项目总投资及资本结构</w:t>
        </w:r>
        <w:r>
          <w:tab/>
        </w:r>
        <w:r>
          <w:fldChar w:fldCharType="begin"/>
        </w:r>
        <w:r>
          <w:instrText xml:space="preserve"> PAGEREF _Toc17960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_Toc30676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eastAsia="zh-CN"/>
          </w:rPr>
          <w:t>(十一)、轧制、锻造钢坯项目预期经济效益规划目标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0" w:history="1">
        <w:r>
          <w:rPr>
            <w:rFonts w:ascii="仿宋" w:eastAsia="仿宋" w:hAnsi="仿宋" w:cs="仿宋" w:hint="eastAsia"/>
            <w:lang w:eastAsia="zh-CN"/>
          </w:rPr>
          <w:t>(十二)、轧制、锻造钢坯项目进度计划</w:t>
        </w:r>
        <w:r>
          <w:tab/>
        </w:r>
        <w:r>
          <w:fldChar w:fldCharType="begin"/>
        </w:r>
        <w:r>
          <w:instrText xml:space="preserve"> PAGEREF _Toc27700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5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_Toc25425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(十四)、轧制、锻造钢坯项目评价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_Toc4871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_Toc28961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eastAsia="zh-CN"/>
          </w:rPr>
          <w:t>三、轧制、锻造钢坯项目建设背景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eastAsia="zh-CN"/>
          </w:rPr>
          <w:t>(一)、轧制、锻造钢坯项目承办单位背景分析</w:t>
        </w:r>
        <w:r>
          <w:tab/>
        </w:r>
        <w:r>
          <w:fldChar w:fldCharType="begin"/>
        </w:r>
        <w:r>
          <w:instrText xml:space="preserve"> PAGEREF _Toc892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_Toc16571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1" w:history="1">
        <w:r>
          <w:rPr>
            <w:rFonts w:ascii="仿宋" w:eastAsia="仿宋" w:hAnsi="仿宋" w:cs="仿宋" w:hint="eastAsia"/>
            <w:lang w:eastAsia="zh-CN"/>
          </w:rPr>
          <w:t>(三)、轧制、锻造钢坯项目建设对区域经济的影响</w:t>
        </w:r>
        <w:r>
          <w:tab/>
        </w:r>
        <w:r>
          <w:fldChar w:fldCharType="begin"/>
        </w:r>
        <w:r>
          <w:instrText xml:space="preserve"> PAGEREF _Toc27111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0" w:history="1">
        <w:r>
          <w:rPr>
            <w:rFonts w:ascii="仿宋" w:eastAsia="仿宋" w:hAnsi="仿宋" w:cs="仿宋" w:hint="eastAsia"/>
            <w:lang w:eastAsia="zh-CN"/>
          </w:rPr>
          <w:t>(四)、轧制、锻造钢坯项目必要性分析</w:t>
        </w:r>
        <w:r>
          <w:tab/>
        </w:r>
        <w:r>
          <w:fldChar w:fldCharType="begin"/>
        </w:r>
        <w:r>
          <w:instrText xml:space="preserve"> PAGEREF _Toc31580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2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_Toc20742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6" w:history="1">
        <w:r>
          <w:rPr>
            <w:rFonts w:ascii="仿宋" w:eastAsia="仿宋" w:hAnsi="仿宋" w:cs="仿宋" w:hint="eastAsia"/>
            <w:lang w:eastAsia="zh-CN"/>
          </w:rPr>
          <w:t>(一)、轧制、锻造钢坯项目建设期的原材料及辅助材料供应概述</w:t>
        </w:r>
        <w:r>
          <w:tab/>
        </w:r>
        <w:r>
          <w:fldChar w:fldCharType="begin"/>
        </w:r>
        <w:r>
          <w:instrText xml:space="preserve"> PAGEREF _Toc24346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(二)、轧制、锻造钢坯项目运营期原辅材料采购及管理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_Toc4658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(四)、轧制、锻造钢坯项目工艺技术设计方案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7" w:history="1">
        <w:r>
          <w:rPr>
            <w:rFonts w:ascii="仿宋" w:eastAsia="仿宋" w:hAnsi="仿宋" w:cs="仿宋" w:hint="eastAsia"/>
            <w:lang w:eastAsia="zh-CN"/>
          </w:rPr>
          <w:t>(五)、轧制、锻造钢坯项目设备选型及配置方案</w:t>
        </w:r>
        <w:r>
          <w:tab/>
        </w:r>
        <w:r>
          <w:fldChar w:fldCharType="begin"/>
        </w:r>
        <w:r>
          <w:instrText xml:space="preserve"> PAGEREF _Toc15157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0" w:history="1">
        <w:r>
          <w:rPr>
            <w:rFonts w:ascii="仿宋" w:eastAsia="仿宋" w:hAnsi="仿宋" w:cs="仿宋" w:hint="eastAsia"/>
            <w:lang w:eastAsia="zh-CN"/>
          </w:rPr>
          <w:t>五、轧制、锻造钢坯项目投资方案分析</w:t>
        </w:r>
        <w:r>
          <w:tab/>
        </w:r>
        <w:r>
          <w:fldChar w:fldCharType="begin"/>
        </w:r>
        <w:r>
          <w:instrText xml:space="preserve"> PAGEREF _Toc11590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3" w:history="1">
        <w:r>
          <w:rPr>
            <w:rFonts w:ascii="仿宋" w:eastAsia="仿宋" w:hAnsi="仿宋" w:cs="仿宋" w:hint="eastAsia"/>
            <w:lang w:eastAsia="zh-CN"/>
          </w:rPr>
          <w:t>(一)、轧制、锻造钢坯项目估算说明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0" w:history="1">
        <w:r>
          <w:rPr>
            <w:rFonts w:ascii="仿宋" w:eastAsia="仿宋" w:hAnsi="仿宋" w:cs="仿宋" w:hint="eastAsia"/>
            <w:lang w:eastAsia="zh-CN"/>
          </w:rPr>
          <w:t>(二)、轧制、锻造钢坯项目总投资估算</w:t>
        </w:r>
        <w:r>
          <w:tab/>
        </w:r>
        <w:r>
          <w:fldChar w:fldCharType="begin"/>
        </w:r>
        <w:r>
          <w:instrText xml:space="preserve"> PAGEREF _Toc20310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1" w:history="1">
        <w:r>
          <w:rPr>
            <w:rFonts w:ascii="仿宋" w:eastAsia="仿宋" w:hAnsi="仿宋" w:cs="仿宋" w:hint="eastAsia"/>
            <w:lang w:eastAsia="zh-CN"/>
          </w:rPr>
          <w:t>六、轧制、锻造钢坯项目实施进度</w:t>
        </w:r>
        <w:r>
          <w:tab/>
        </w:r>
        <w:r>
          <w:fldChar w:fldCharType="begin"/>
        </w:r>
        <w:r>
          <w:instrText xml:space="preserve"> PAGEREF _Toc29311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_Toc32503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_Toc16561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8" w:history="1">
        <w:r>
          <w:rPr>
            <w:rFonts w:ascii="仿宋" w:eastAsia="仿宋" w:hAnsi="仿宋" w:cs="仿宋" w:hint="eastAsia"/>
            <w:lang w:eastAsia="zh-CN"/>
          </w:rPr>
          <w:t>(六)、轧制、锻造钢坯项目实施保障</w:t>
        </w:r>
        <w:r>
          <w:tab/>
        </w:r>
        <w:r>
          <w:fldChar w:fldCharType="begin"/>
        </w:r>
        <w:r>
          <w:instrText xml:space="preserve"> PAGEREF _Toc26558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95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_Toc23495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_Toc10384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_Toc23094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" w:history="1">
        <w:r>
          <w:rPr>
            <w:rFonts w:ascii="仿宋" w:eastAsia="仿宋" w:hAnsi="仿宋" w:cs="仿宋" w:hint="eastAsia"/>
            <w:lang w:eastAsia="zh-CN"/>
          </w:rPr>
          <w:t>(三)、轧制、锻造钢坯项目盈利能力分析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8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_Toc27818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_Toc17519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_Toc31812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0" w:history="1">
        <w:r>
          <w:rPr>
            <w:rFonts w:ascii="仿宋" w:eastAsia="仿宋" w:hAnsi="仿宋" w:cs="仿宋" w:hint="eastAsia"/>
            <w:lang w:eastAsia="zh-CN"/>
          </w:rPr>
          <w:t>(三)、轧制、锻造钢坯项目地能源消耗与供应状况</w:t>
        </w:r>
        <w:r>
          <w:tab/>
        </w:r>
        <w:r>
          <w:fldChar w:fldCharType="begin"/>
        </w:r>
        <w:r>
          <w:instrText xml:space="preserve"> PAGEREF _Toc6730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_Toc9947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_Toc26540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_Toc25180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2" w:history="1">
        <w:r>
          <w:rPr>
            <w:rFonts w:ascii="仿宋" w:eastAsia="仿宋" w:hAnsi="仿宋" w:cs="仿宋" w:hint="eastAsia"/>
            <w:lang w:eastAsia="zh-CN"/>
          </w:rPr>
          <w:t>九、轧制、锻造钢坯项目招投标方案</w:t>
        </w:r>
        <w:r>
          <w:tab/>
        </w:r>
        <w:r>
          <w:fldChar w:fldCharType="begin"/>
        </w:r>
        <w:r>
          <w:instrText xml:space="preserve"> PAGEREF _Toc10242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_Toc20097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5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_Toc30745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0" w:history="1">
        <w:r>
          <w:rPr>
            <w:rFonts w:ascii="仿宋" w:eastAsia="仿宋" w:hAnsi="仿宋" w:cs="仿宋" w:hint="eastAsia"/>
            <w:lang w:eastAsia="zh-CN"/>
          </w:rPr>
          <w:t>(四)、轧制、锻造钢坯项目招投标要求</w:t>
        </w:r>
        <w:r>
          <w:tab/>
        </w:r>
        <w:r>
          <w:fldChar w:fldCharType="begin"/>
        </w:r>
        <w:r>
          <w:instrText xml:space="preserve"> PAGEREF _Toc12890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5" w:history="1">
        <w:r>
          <w:rPr>
            <w:rFonts w:ascii="仿宋" w:eastAsia="仿宋" w:hAnsi="仿宋" w:cs="仿宋" w:hint="eastAsia"/>
            <w:lang w:eastAsia="zh-CN"/>
          </w:rPr>
          <w:t>(五)、轧制、锻造钢坯项目招标方式和招标程序</w:t>
        </w:r>
        <w:r>
          <w:tab/>
        </w:r>
        <w:r>
          <w:fldChar w:fldCharType="begin"/>
        </w:r>
        <w:r>
          <w:instrText xml:space="preserve"> PAGEREF _Toc28395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_Toc1517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6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_Toc28346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_Toc12040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_Toc12653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_Toc1539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_Toc17374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_Toc10923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2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轧制、锻造钢坯项目，以吸引潜在投资者的兴趣。项目轧制、锻造钢坯是一项创新性的项目，通过引入先进技术和优质资源，致力于实现某一特定领域的发展和突破。本文档将全面展示项目轧制、锻造钢坯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89"/>
      <w:r>
        <w:rPr>
          <w:rFonts w:ascii="仿宋" w:eastAsia="仿宋" w:hAnsi="仿宋" w:cs="仿宋" w:hint="eastAsia"/>
          <w:sz w:val="28"/>
          <w:lang w:eastAsia="zh-CN"/>
        </w:rPr>
        <w:t>一、轧制、锻造钢坯项目概论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32"/>
      <w:r>
        <w:rPr>
          <w:rFonts w:ascii="仿宋" w:eastAsia="仿宋" w:hAnsi="仿宋" w:cs="仿宋" w:hint="eastAsia"/>
          <w:lang w:eastAsia="zh-CN"/>
        </w:rPr>
        <w:t>(一)、轧制、锻造钢坯项目名称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XXX轧制、锻造钢坯项目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620"/>
      <w:r>
        <w:rPr>
          <w:rFonts w:ascii="仿宋" w:eastAsia="仿宋" w:hAnsi="仿宋" w:cs="仿宋" w:hint="eastAsia"/>
          <w:sz w:val="28"/>
          <w:lang w:eastAsia="zh-CN"/>
        </w:rPr>
        <w:t>(二)、轧制、锻造钢坯项目选址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828"/>
      <w:r>
        <w:rPr>
          <w:rFonts w:ascii="仿宋" w:eastAsia="仿宋" w:hAnsi="仿宋" w:cs="仿宋" w:hint="eastAsia"/>
          <w:sz w:val="28"/>
          <w:lang w:eastAsia="zh-CN"/>
        </w:rPr>
        <w:t>(三)、轧制、锻造钢坯项目用地规模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轧制、锻造钢坯项目总用地面积xxxx平方米(折合约xxx亩)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764"/>
      <w:r>
        <w:rPr>
          <w:rFonts w:ascii="仿宋" w:eastAsia="仿宋" w:hAnsi="仿宋" w:cs="仿宋" w:hint="eastAsia"/>
          <w:sz w:val="28"/>
          <w:lang w:eastAsia="zh-CN"/>
        </w:rPr>
        <w:t>(四)、轧制、锻造钢坯项目用地控制指标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一、轧制、锻造钢坯项目背景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https://d.book118.com/498125113074006047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轧制、锻造钢坯项目招商引资方案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轧制、锻造钢坯项目招商引资方案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轧制、锻造钢坯项目招商引资方案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轧制、锻造钢坯项目招商引资方案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C922EC"/>
    <w:rsid w:val="39C922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12511307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2024-01-26T04:28:00Z</dcterms:created>
  <dcterms:modified xsi:type="dcterms:W3CDTF">2024-01-26T04:28:41Z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C2C70370753E46B4AAB1E94297D50D8E_11</vt:lpwstr>
  </property>
  <property fmtid="{D5CDD505-2E9C-101B-9397-08002B2CF9AE}" pid="3" name="KSOProductBuildVer">
    <vt:lpwstr>2052-12.1.0.16250</vt:lpwstr>
  </property>
</Properties>
</file>