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高校教师资格证之高等教育心理学题库</w:t>
      </w:r>
    </w:p>
    <w:p/>
    <w:p>
      <w:pPr>
        <w:jc w:val="center"/>
      </w:pPr>
      <w:r>
        <w:rPr>
          <w:rFonts w:ascii="黑体" w:hAnsi="黑体"/>
          <w:b/>
          <w:sz w:val="28"/>
        </w:rPr>
        <w:t>第一部分  单选题(200题)</w:t>
      </w:r>
    </w:p>
    <w:p>
      <w:r>
        <w:t>1、一个安静、稳重、动作缓慢、不易激动、情绪不易外露的人，其气质类型属于（　　　）。</w:t>
        <w:br/>
        <w:t>A.胆汗质</w:t>
        <w:br/>
        <w:t>B.多血质</w:t>
        <w:br/>
        <w:t>C.抑郁质</w:t>
        <w:br/>
        <w:t>D.粘液质</w:t>
        <w:br/>
        <w:br/>
        <w:t xml:space="preserve">【答案】：D </w:t>
      </w:r>
    </w:p>
    <w:p>
      <w:r>
        <w:t>2、1963年出版了潘菽主编的《教育心理学》，这一事件处于新中国教育心理学发展的哪一个历史时期（　　　）。</w:t>
        <w:br/>
        <w:t>A.新生期</w:t>
        <w:br/>
        <w:t>B.破坏期</w:t>
        <w:br/>
        <w:t>C.繁荣期</w:t>
        <w:br/>
        <w:t>D.改造期</w:t>
        <w:br/>
        <w:br/>
        <w:t xml:space="preserve">【答案】：C </w:t>
      </w:r>
    </w:p>
    <w:p>
      <w:pPr>
        <w:sectPr w:rsidSect="00034616">
          <w:pgSz w:w="12240" w:h="15840"/>
          <w:pgMar w:top="1440" w:right="1800" w:bottom="1440" w:left="1800" w:header="720" w:footer="720" w:gutter="0"/>
          <w:cols w:space="720"/>
          <w:docGrid w:linePitch="360"/>
        </w:sectPr>
      </w:pPr>
      <w:r>
        <w:t>3、在教“鸟”概念时，用麻雀、燕子说明“前肢为翼，无齿有喙”是鸟概念的本持征，这是适当地运用了（　　　）。</w:t>
        <w:br/>
        <w:t>A.命题</w:t>
        <w:br/>
        <w:t>B.案例</w:t>
        <w:br/>
        <w:t>C.反例</w:t>
        <w:br/>
        <w:t>D.正例</w:t>
        <w:br/>
        <w:br/>
        <w:t xml:space="preserve">【答案】：D </w:t>
      </w:r>
    </w:p>
    <w:p>
      <w:r>
        <w:t>4、精神分析学派的代表人物是（　　　）。</w:t>
        <w:br/>
        <w:t>A.冯特</w:t>
        <w:br/>
        <w:t>B.韦特海默</w:t>
        <w:br/>
        <w:t>C.弗洛伊德</w:t>
        <w:br/>
        <w:t>D.罗杰斯</w:t>
        <w:br/>
        <w:br/>
        <w:t xml:space="preserve">【答案】：C </w:t>
      </w:r>
    </w:p>
    <w:p>
      <w:r>
        <w:t>5、一般认为，人在（　　　）之间的学习效率最高。</w:t>
        <w:br/>
        <w:t>A.上午8～9点</w:t>
        <w:br/>
        <w:t>B.上午11～12点</w:t>
        <w:br/>
        <w:t>C.下午3～4点</w:t>
        <w:br/>
        <w:t>D.下午6～8点</w:t>
        <w:br/>
        <w:br/>
        <w:t xml:space="preserve">【答案】：B </w:t>
      </w:r>
    </w:p>
    <w:p>
      <w:r>
        <w:t xml:space="preserve">6、下列各种指数中，采用加权平均法编制的有（　　　）。 </w:t>
        <w:br/>
        <w:t>A.道琼斯平均系列指数</w:t>
        <w:br/>
        <w:t>B.标准普尔500指数</w:t>
        <w:br/>
        <w:t>C.香港恒生指数</w:t>
        <w:br/>
        <w:t>D.英国金融时报指数E</w:t>
        <w:br/>
        <w:br/>
        <w:t xml:space="preserve">【答案】：B </w:t>
      </w:r>
    </w:p>
    <w:p>
      <w:pPr>
        <w:sectPr w:rsidSect="00034616">
          <w:type w:val="nextPage"/>
          <w:pgSz w:w="12240" w:h="15840"/>
          <w:pgMar w:top="1440" w:right="1800" w:bottom="1440" w:left="1800" w:header="720" w:footer="720" w:gutter="0"/>
          <w:pgNumType w:start="2"/>
          <w:cols w:space="720"/>
          <w:titlePg w:val="0"/>
          <w:docGrid w:linePitch="360"/>
        </w:sectPr>
      </w:pPr>
      <w:r>
        <w:t>7、“最近发展区理论”的提出者是（　　　）。</w:t>
        <w:br/>
        <w:t>A.乌申斯基</w:t>
        <w:br/>
        <w:t>B.维果茨基</w:t>
        <w:br/>
        <w:t>C.巴甫洛夫</w:t>
        <w:br/>
        <w:t>D.布鲁纳</w:t>
        <w:br/>
        <w:br/>
        <w:t xml:space="preserve">【答案】：B </w:t>
      </w:r>
    </w:p>
    <w:p>
      <w:r>
        <w:t>8、关于公司型股权资基金的收益分配，以下表述正确的是（   ）</w:t>
        <w:br/>
        <w:t>A.有限责任公司型股权投资基金的分红通常采用现金分配的形式</w:t>
        <w:br/>
        <w:t>B.公司型股权投资基金的收益必须按照实缴比例或者实际持股比例进行分配</w:t>
        <w:br/>
        <w:t>C.基金在存续期间，需在清偿公司债务之后才可将投资收益进行分红</w:t>
        <w:br/>
        <w:t>D.收益分配方案由董事会制定 ，无需上报股东（大）会通过</w:t>
        <w:br/>
        <w:br/>
        <w:t xml:space="preserve">【答案】：A </w:t>
      </w:r>
    </w:p>
    <w:p>
      <w:r>
        <w:t xml:space="preserve">9、5月4日，某机构投资者看到5年期国债期货TF1509合约和TF1506合约之间的价差偏高，于是采用卖出套利策略建立套利头寸，卖出50手TF1509合约，同时买入50手TF1506合约，成交价差为1.100元。5月6日，该投资者以0.970的价差平仓，此时，投资者损益为（　　　）万元。 </w:t>
        <w:br/>
        <w:t>A.盈利3</w:t>
        <w:br/>
        <w:t>B.亏损6.5</w:t>
        <w:br/>
        <w:t>C.盈利6.5</w:t>
        <w:br/>
        <w:t>D.亏损3</w:t>
        <w:br/>
        <w:br/>
        <w:t xml:space="preserve">【答案】：C </w:t>
      </w:r>
    </w:p>
    <w:p>
      <w:r>
        <w:t>10、我们对见义勇为的行为往往会感到敬佩，对自私自利的行为会感到鄙视，这是一种（　　　）。</w:t>
        <w:br/>
        <w:t>A.道德认识</w:t>
        <w:br/>
        <w:t>B.道德情感</w:t>
        <w:br/>
        <w:t>C.道德意志</w:t>
        <w:br/>
        <w:t>D.道德行为</w:t>
        <w:br/>
        <w:br/>
        <w:t xml:space="preserve">【答案】：B </w:t>
      </w:r>
    </w:p>
    <w:p>
      <w:pPr>
        <w:sectPr w:rsidSect="00034616">
          <w:type w:val="nextPage"/>
          <w:pgSz w:w="12240" w:h="15840"/>
          <w:pgMar w:top="1440" w:right="1800" w:bottom="1440" w:left="1800" w:header="720" w:footer="720" w:gutter="0"/>
          <w:pgNumType w:start="3"/>
          <w:cols w:space="720"/>
          <w:titlePg w:val="0"/>
          <w:docGrid w:linePitch="360"/>
        </w:sectPr>
      </w:pPr>
    </w:p>
    <w:p>
      <w:r>
        <w:t>11、在实验法的3个变量中，勿须加以控制的变量是（　　　）。</w:t>
        <w:br/>
        <w:t>A.自变量</w:t>
        <w:br/>
        <w:t>B.因变量</w:t>
        <w:br/>
        <w:t>C.无关变量</w:t>
        <w:br/>
        <w:t>D.自变量与无关变量</w:t>
        <w:br/>
        <w:br/>
        <w:t>【答案】：B</w:t>
      </w:r>
      <w:r>
        <w:t xml:space="preserve"> </w:t>
      </w:r>
    </w:p>
    <w:p>
      <w:r>
        <w:t>12、在心理学中首创“两难故事法”研究人的道德发展阶段的心理学家是（　　　）。</w:t>
        <w:br/>
        <w:t>A.皮亚杰</w:t>
        <w:br/>
        <w:t>B.柯尔伯格</w:t>
        <w:br/>
        <w:t>C.斯金纳</w:t>
        <w:br/>
        <w:t>D.巴甫洛夫</w:t>
        <w:br/>
        <w:br/>
        <w:t xml:space="preserve">【答案】：B </w:t>
      </w:r>
    </w:p>
    <w:p>
      <w:r>
        <w:t>13、根据班杜拉的社会学习理论，在大学品德教育实践中应注重（　　　）。</w:t>
        <w:br/>
        <w:t>A.自我熏陶</w:t>
        <w:br/>
        <w:t>B.道德灌输</w:t>
        <w:br/>
        <w:t>C.制度约束</w:t>
        <w:br/>
        <w:t>D.榜样作用</w:t>
        <w:br/>
        <w:br/>
        <w:t xml:space="preserve">【答案】：D </w:t>
      </w:r>
    </w:p>
    <w:p>
      <w:pPr>
        <w:sectPr w:rsidSect="00034616">
          <w:type w:val="nextPage"/>
          <w:pgSz w:w="12240" w:h="15840"/>
          <w:pgMar w:top="1440" w:right="1800" w:bottom="1440" w:left="1800" w:header="720" w:footer="720" w:gutter="0"/>
          <w:pgNumType w:start="4"/>
          <w:cols w:space="720"/>
          <w:titlePg w:val="0"/>
          <w:docGrid w:linePitch="360"/>
        </w:sectPr>
      </w:pPr>
      <w:r>
        <w:t>14、以下哪位心理学家1967年出版的《认知心理学》一书标志着认知心理学的诞生（　　　）</w:t>
        <w:br/>
        <w:t>A.皮亚杰</w:t>
        <w:br/>
        <w:t>B.奈塞尔</w:t>
        <w:br/>
        <w:t>C.布鲁纳</w:t>
        <w:br/>
        <w:t>D.奥苏泊尔</w:t>
        <w:br/>
        <w:br/>
        <w:t xml:space="preserve">【答案】：B </w:t>
      </w:r>
    </w:p>
    <w:p>
      <w:r>
        <w:t>15、通过直接感知要学习的实际事物而进行的直观方式是（　　　）。</w:t>
        <w:br/>
        <w:t>A.实物直观</w:t>
        <w:br/>
        <w:t>B.模象直观</w:t>
        <w:br/>
        <w:t>C.言语直观</w:t>
        <w:br/>
        <w:t>D.操作直观</w:t>
        <w:br/>
        <w:br/>
        <w:t xml:space="preserve">【答案】：A </w:t>
      </w:r>
    </w:p>
    <w:p>
      <w:r>
        <w:t>16、教学监控能力的特征包括能动性、普遍性和（　　　）。</w:t>
        <w:br/>
        <w:t>A.可行性</w:t>
        <w:br/>
        <w:t>B.沟通性</w:t>
        <w:br/>
        <w:t>C.准备性</w:t>
        <w:br/>
        <w:t>D.有效性</w:t>
        <w:br/>
        <w:br/>
        <w:t xml:space="preserve">【答案】：D </w:t>
      </w:r>
    </w:p>
    <w:p>
      <w:r>
        <w:t>17、在教学过程中，为了让学生掌握知识的本质意义，教师需要经常变换知识的呈现方式，使其中的本质属性保持恒定，而非本质属性可有可无。这种知识呈现方式称为（　　　）。</w:t>
        <w:br/>
        <w:t>A.抽象</w:t>
        <w:br/>
        <w:t>B.变式</w:t>
        <w:br/>
        <w:t>C.概括</w:t>
        <w:br/>
        <w:t>D.比较</w:t>
        <w:br/>
        <w:br/>
        <w:t xml:space="preserve">【答案】：B </w:t>
      </w:r>
    </w:p>
    <w:p>
      <w:pPr>
        <w:sectPr w:rsidSect="00034616">
          <w:type w:val="nextPage"/>
          <w:pgSz w:w="12240" w:h="15840"/>
          <w:pgMar w:top="1440" w:right="1800" w:bottom="1440" w:left="1800" w:header="720" w:footer="720" w:gutter="0"/>
          <w:pgNumType w:start="5"/>
          <w:cols w:space="720"/>
          <w:titlePg w:val="0"/>
          <w:docGrid w:linePitch="360"/>
        </w:sectPr>
      </w:pPr>
    </w:p>
    <w:p>
      <w:r>
        <w:t>18、根据皮亚杰的认知发展理论，儿童同时可以从两个或两个以上角度思考问题，这表明儿童认知水平处（　　　）。</w:t>
        <w:br/>
        <w:t>A.感知运动阶段</w:t>
        <w:br/>
        <w:t>B.前运算阶段</w:t>
        <w:br/>
        <w:t>C.具体运算阶段</w:t>
        <w:br/>
        <w:t>D.形式运算阶段</w:t>
        <w:br/>
        <w:br/>
        <w:t>【答案】：C</w:t>
      </w:r>
      <w:r>
        <w:t xml:space="preserve"> </w:t>
      </w:r>
    </w:p>
    <w:p>
      <w:r>
        <w:t>19、人们在真实的或臆想的群体压力下，放弃自己的意见而采用与多数人相符行为的现象称为（　　　）。</w:t>
        <w:br/>
        <w:t>A.凝聚性</w:t>
        <w:br/>
        <w:t>B.从众</w:t>
        <w:br/>
        <w:t>C.社会助长</w:t>
        <w:br/>
        <w:t>D.士气</w:t>
        <w:br/>
        <w:br/>
        <w:t xml:space="preserve">【答案】：B </w:t>
      </w:r>
    </w:p>
    <w:p>
      <w:r>
        <w:t>20、大学生能够对自己的内心深处的情感体验、需要动机、意志特征、理想及政治思想等进行深入的分析，这说明其自我概念具有（　　　）的特点。</w:t>
        <w:br/>
        <w:t>A.稳定性</w:t>
        <w:br/>
        <w:t>B.概括性</w:t>
        <w:br/>
        <w:t>C.完整性</w:t>
        <w:br/>
        <w:t>D.丰富性</w:t>
        <w:br/>
        <w:br/>
        <w:t xml:space="preserve">【答案】：D </w:t>
      </w:r>
    </w:p>
    <w:p>
      <w:pPr>
        <w:sectPr w:rsidSect="00034616">
          <w:type w:val="nextPage"/>
          <w:pgSz w:w="12240" w:h="15840"/>
          <w:pgMar w:top="1440" w:right="1800" w:bottom="1440" w:left="1800" w:header="720" w:footer="720" w:gutter="0"/>
          <w:pgNumType w:start="6"/>
          <w:cols w:space="720"/>
          <w:titlePg w:val="0"/>
          <w:docGrid w:linePitch="360"/>
        </w:sectPr>
      </w:pPr>
      <w:r>
        <w:t>21、关于股权投资基金收益分配，下列表述错误的是（</w:t>
      </w:r>
      <w:r>
        <w:t xml:space="preserve"> </w:t>
      </w:r>
      <w:r>
        <w:t xml:space="preserve"> </w:t>
      </w:r>
    </w:p>
    <w:p>
      <w:r>
        <w:t xml:space="preserve"> ）。</w:t>
        <w:br/>
        <w:t>A.公司型基金缴纳公司所得税之后再按照《公司章程》关于利润分配的条款规定进行分配</w:t>
        <w:br/>
        <w:t>B.契约型基金因其契约属性，收益分配安排均可通过契约约定，在实务中相关约定不需参照现行行业监管和业务指引的要求</w:t>
        <w:br/>
        <w:t>C.合伙型基金不得约定将全部利润分配给部分合伙人或者由部分合伙人承担全部亏损</w:t>
        <w:br/>
        <w:t>D.合伙型基金的收益分配比例和时间可自行在合伙协议中约定</w:t>
        <w:br/>
        <w:br/>
        <w:t>【答案】：B</w:t>
      </w:r>
      <w:r>
        <w:t xml:space="preserve"> </w:t>
      </w:r>
    </w:p>
    <w:p>
      <w:r>
        <w:t>22、在人性的叙述中，认为人是理性的、善良的和值得尊重的心理学流派是（　　　）。</w:t>
        <w:br/>
        <w:t>A.认知主义</w:t>
        <w:br/>
        <w:t>B.行为主义</w:t>
        <w:br/>
        <w:t>C.人本主义</w:t>
        <w:br/>
        <w:t>D.存在主义</w:t>
        <w:br/>
        <w:br/>
        <w:t xml:space="preserve">【答案】：C </w:t>
      </w:r>
    </w:p>
    <w:p>
      <w:r>
        <w:t>23、（   ）是整个尽职调查工作的核心。</w:t>
        <w:br/>
        <w:t>A.业务尽职调查</w:t>
        <w:br/>
        <w:t>B.财务尽职调查</w:t>
        <w:br/>
        <w:t>C.法律尽职调查</w:t>
        <w:br/>
        <w:t>D.风险尽职调查</w:t>
        <w:br/>
        <w:br/>
        <w:t xml:space="preserve">【答案】：A </w:t>
      </w:r>
    </w:p>
    <w:p>
      <w:r>
        <w:t>24、在人性的叙述中，认为人拥有自觉和自由以作出人生基本的抉择的是（　　　）。</w:t>
        <w:br/>
        <w:t>A.认知主义</w:t>
        <w:br/>
        <w:t>B.行为主义</w:t>
        <w:br/>
        <w:t>C.人本主义</w:t>
        <w:br/>
        <w:t>D.存在主义</w:t>
        <w:br/>
        <w:br/>
        <w:t xml:space="preserve">【答案】：D </w:t>
      </w:r>
    </w:p>
    <w:p>
      <w:pPr>
        <w:sectPr w:rsidSect="00034616">
          <w:type w:val="nextPage"/>
          <w:pgSz w:w="12240" w:h="15840"/>
          <w:pgMar w:top="1440" w:right="1800" w:bottom="1440" w:left="1800" w:header="720" w:footer="720" w:gutter="0"/>
          <w:pgNumType w:start="7"/>
          <w:cols w:space="720"/>
          <w:titlePg w:val="0"/>
          <w:docGrid w:linePitch="360"/>
        </w:sectPr>
      </w:pPr>
    </w:p>
    <w:p>
      <w:r>
        <w:t>25、倾向于选择非常容易或非常困难任务的是（　　　）。</w:t>
        <w:br/>
        <w:t>A.避免失败者</w:t>
        <w:br/>
        <w:t>B.力求成功者</w:t>
        <w:br/>
        <w:t>C.自我实现者</w:t>
        <w:br/>
        <w:t>D.追求荣誉者</w:t>
        <w:br/>
        <w:br/>
        <w:t>【答案】：A</w:t>
      </w:r>
      <w:r>
        <w:t xml:space="preserve"> </w:t>
      </w:r>
    </w:p>
    <w:p>
      <w:r>
        <w:t>26、在教学中为了实现知识的迁移，教师应该应用（　　　），使学生在学习和思维中将事物的非本质属性从本质属性中剔除，更好地掌握概念间的因果联系。</w:t>
        <w:br/>
        <w:t>A.基本原理</w:t>
        <w:br/>
        <w:t>B.变式</w:t>
        <w:br/>
        <w:t>C.概念</w:t>
        <w:br/>
        <w:t>D.教材结构</w:t>
        <w:br/>
        <w:br/>
        <w:t xml:space="preserve">【答案】：B </w:t>
      </w:r>
    </w:p>
    <w:p>
      <w:r>
        <w:t>27、测验的（　　　）指测量的正确性，即它能够测出所要测量的心理特质与行为的程度。</w:t>
        <w:br/>
        <w:t>A.信度</w:t>
        <w:br/>
        <w:t>B.难度</w:t>
        <w:br/>
        <w:t>C.效度</w:t>
        <w:br/>
        <w:t>D.区分度</w:t>
        <w:br/>
        <w:br/>
        <w:t xml:space="preserve">【答案】：C </w:t>
      </w:r>
    </w:p>
    <w:p>
      <w:r>
        <w:t>28、最近发展区理论的提出者是（　　　）。</w:t>
        <w:br/>
        <w:t>A.阿特金森</w:t>
        <w:br/>
        <w:t>B.弗洛伊德</w:t>
        <w:br/>
        <w:t>C.维果茨基</w:t>
        <w:br/>
        <w:t>D.苏格拉底</w:t>
        <w:br/>
        <w:br/>
        <w:t xml:space="preserve">【答案】：C </w:t>
      </w:r>
    </w:p>
    <w:p>
      <w:pPr>
        <w:sectPr w:rsidSect="00034616">
          <w:type w:val="nextPage"/>
          <w:pgSz w:w="12240" w:h="15840"/>
          <w:pgMar w:top="1440" w:right="1800" w:bottom="1440" w:left="1800" w:header="720" w:footer="720" w:gutter="0"/>
          <w:pgNumType w:start="8"/>
          <w:cols w:space="720"/>
          <w:titlePg w:val="0"/>
          <w:docGrid w:linePitch="360"/>
        </w:sectPr>
      </w:pPr>
    </w:p>
    <w:p>
      <w:r>
        <w:t>29、基金管理人应及时、准确收集、传递与内部控制相关信息，确保信息在内部、企业与外部之间进行有效沟通，体现管理人内部控制构成要素的（</w:t>
      </w:r>
      <w:r>
        <w:t xml:space="preserve"> </w:t>
      </w:r>
      <w:r>
        <w:t xml:space="preserve"> </w:t>
      </w:r>
      <w:r>
        <w:t xml:space="preserve"> ）。</w:t>
        <w:br/>
        <w:t>A.控制活动</w:t>
        <w:br/>
        <w:t>B.内部环境</w:t>
        <w:br/>
        <w:t>C.内部监督</w:t>
        <w:br/>
        <w:t>D.信息与沟通</w:t>
        <w:br/>
        <w:br/>
        <w:t>【答案】：D</w:t>
      </w:r>
      <w:r>
        <w:t xml:space="preserve"> </w:t>
      </w:r>
    </w:p>
    <w:p>
      <w:r>
        <w:t>30、美国心理学家维纳提出有关学习动机的理论是（　　　）。</w:t>
        <w:br/>
        <w:t>A.强化动机理论</w:t>
        <w:br/>
        <w:t>B.成就动机理论</w:t>
        <w:br/>
        <w:t>C.自我实现理论</w:t>
        <w:br/>
        <w:t>D.成败归因理论</w:t>
        <w:br/>
        <w:br/>
        <w:t xml:space="preserve">【答案】：D </w:t>
      </w:r>
    </w:p>
    <w:p>
      <w:r>
        <w:t>31、某学生具有外向、直爽、精力旺盛、反应迅速、情绪发生快而强、急躁容易冲动等特点。据此，可以初步判定该生的气质类型属于（　　　）。</w:t>
        <w:br/>
        <w:t>A.胆汁质</w:t>
        <w:br/>
        <w:t>B.粘液质</w:t>
        <w:br/>
        <w:t>C.抑郁质</w:t>
        <w:br/>
        <w:t>D.多血质</w:t>
        <w:br/>
        <w:br/>
        <w:t xml:space="preserve">【答案】：A </w:t>
      </w:r>
    </w:p>
    <w:p>
      <w:pPr>
        <w:sectPr w:rsidSect="00034616">
          <w:type w:val="nextPage"/>
          <w:pgSz w:w="12240" w:h="15840"/>
          <w:pgMar w:top="1440" w:right="1800" w:bottom="1440" w:left="1800" w:header="720" w:footer="720" w:gutter="0"/>
          <w:pgNumType w:start="9"/>
          <w:cols w:space="720"/>
          <w:titlePg w:val="0"/>
          <w:docGrid w:linePitch="360"/>
        </w:sectPr>
      </w:pPr>
    </w:p>
    <w:p>
      <w:r>
        <w:t>32、短时记忆容量有限，为了使其包含更多的信息，可采用的方式是（　　　）。</w:t>
        <w:br/>
        <w:t>A.感觉登记</w:t>
        <w:br/>
        <w:t>B.注意</w:t>
        <w:br/>
        <w:t>C.组块</w:t>
        <w:br/>
        <w:t>D.复述</w:t>
        <w:br/>
        <w:br/>
        <w:t>【答案】：C</w:t>
      </w:r>
      <w:r>
        <w:t xml:space="preserve"> </w:t>
      </w:r>
    </w:p>
    <w:p>
      <w:r>
        <w:t>33、发散思维测验是创造性测量的核心，而将对发散思维的测量作为测量创造性的主要内容是基于吉尔福特提出的（　　　）。</w:t>
        <w:br/>
        <w:t>A.学习结果分类理论</w:t>
        <w:br/>
        <w:t>B.信息加工学习理论</w:t>
        <w:br/>
        <w:t>C.智力结构理论</w:t>
        <w:br/>
        <w:t>D.条件反射理论</w:t>
        <w:br/>
        <w:br/>
        <w:t xml:space="preserve">【答案】：C </w:t>
      </w:r>
    </w:p>
    <w:p>
      <w:r>
        <w:t>34、是指项目投资退出的资金先返还至基金投资者，当投资者收回全部投资本金后，再按照约定的门槛收益率（如有）向基金投资者分配门槛收益。上述步骤完成后，基金管理人才参与基金的收益分配。（   ）。</w:t>
        <w:br/>
        <w:t>A.基金管理人的业绩报酬</w:t>
        <w:br/>
        <w:t>B.瀑布式的收益分配体系</w:t>
        <w:br/>
        <w:t>C.追赶机制</w:t>
        <w:br/>
        <w:t>D.回拨机制</w:t>
        <w:br/>
        <w:br/>
        <w:t xml:space="preserve">【答案】：B </w:t>
      </w:r>
    </w:p>
    <w:p>
      <w:r>
        <w:t>35、关于合伙型股权投资基金清算，下列表述正确的是（   ）</w:t>
        <w:br/>
        <w:t>A.如果全体合伙人一致决定解散，基金可以解散清算</w:t>
        <w:br/>
        <w:t>B.基金清算退出的资产分配顺序上，应优先向合伙人分配本金</w:t>
        <w:br/>
        <w:t>C.合伙型股权投资基金解散，应当由基金管理人进行清算</w:t>
        <w:br/>
        <w:t>D.清算期间，因基金继续存续，可以开展投资经营活动</w:t>
        <w:br/>
        <w:br/>
        <w:t xml:space="preserve">【答案】：A </w:t>
      </w:r>
    </w:p>
    <w:p>
      <w:pPr>
        <w:sectPr w:rsidSect="00034616">
          <w:type w:val="nextPage"/>
          <w:pgSz w:w="12240" w:h="15840"/>
          <w:pgMar w:top="1440" w:right="1800" w:bottom="1440" w:left="1800" w:header="720" w:footer="720" w:gutter="0"/>
          <w:pgNumType w:start="10"/>
          <w:cols w:space="720"/>
          <w:titlePg w:val="0"/>
          <w:docGrid w:linePitch="360"/>
        </w:sectPr>
      </w:pPr>
    </w:p>
    <w:p>
      <w:r>
        <w:t>36、11月8日，次年3月份、5月份和9月份玉米期货合约价格分别为2355元/吨、2373元/吨和2425元/吨，套利者预期这三个合约间的价差都将缩小，（　　　）。</w:t>
      </w:r>
      <w:r>
        <w:t xml:space="preserve"> </w:t>
        <w:br/>
        <w:t>A.买入3月玉米期货合约，同时卖出9月玉米期货</w:t>
        <w:br/>
        <w:t>B.卖出5月玉米期货合约，同时买入9月玉米期货</w:t>
        <w:br/>
        <w:t>C.买入3月玉米期货合约，同时卖出5月玉米期货</w:t>
        <w:br/>
        <w:t>D.卖出3月玉米期货合约，同时买入5月玉米期货E</w:t>
        <w:br/>
        <w:br/>
        <w:t>【答案】：A</w:t>
      </w:r>
      <w:r>
        <w:t xml:space="preserve"> </w:t>
      </w:r>
    </w:p>
    <w:p>
      <w:r>
        <w:t>37、学习的本质是主动地形成（　　　）结构。</w:t>
        <w:br/>
        <w:t>A.认知</w:t>
        <w:br/>
        <w:t>B.人格</w:t>
        <w:br/>
        <w:t>C.文化</w:t>
        <w:br/>
        <w:t>D.学历</w:t>
        <w:br/>
        <w:br/>
        <w:t xml:space="preserve">【答案】：A </w:t>
      </w:r>
    </w:p>
    <w:p>
      <w:r>
        <w:t>38、自我效能理论的最早提出者是（　　　）。</w:t>
        <w:br/>
        <w:t>A.班杜拉</w:t>
        <w:br/>
        <w:t>B.布鲁纳</w:t>
        <w:br/>
        <w:t>C.斯金纳</w:t>
        <w:br/>
        <w:t>D.马斯洛</w:t>
        <w:br/>
        <w:br/>
        <w:t xml:space="preserve">【答案】：A </w:t>
      </w:r>
    </w:p>
    <w:p>
      <w:pPr>
        <w:sectPr w:rsidSect="00034616">
          <w:type w:val="nextPage"/>
          <w:pgSz w:w="12240" w:h="15840"/>
          <w:pgMar w:top="1440" w:right="1800" w:bottom="1440" w:left="1800" w:header="720" w:footer="720" w:gutter="0"/>
          <w:pgNumType w:start="11"/>
          <w:cols w:space="720"/>
          <w:titlePg w:val="0"/>
          <w:docGrid w:linePitch="360"/>
        </w:sectPr>
      </w:pPr>
      <w:r>
        <w:t xml:space="preserve">39、无套利区间的上下界幅宽主要是由（　　　）决定的。 </w:t>
        <w:br/>
        <w:t>A.交易费用</w:t>
        <w:br/>
        <w:t>B.现货价格大小</w:t>
        <w:br/>
        <w:t>C.期货价格大小</w:t>
        <w:br/>
        <w:t>D.市场冲击成本E</w:t>
        <w:br/>
        <w:br/>
        <w:t xml:space="preserve">【答案】：A </w:t>
      </w:r>
    </w:p>
    <w:p>
      <w:r>
        <w:t>40、认知策略主要包括精细加工策略、复述策略和（　　　）。</w:t>
        <w:br/>
        <w:t>A.组织策略</w:t>
        <w:br/>
        <w:t>B.计划策略</w:t>
        <w:br/>
        <w:t>C.监视策略</w:t>
        <w:br/>
        <w:t>D.调节策略</w:t>
        <w:br/>
        <w:br/>
        <w:t xml:space="preserve">【答案】：A </w:t>
      </w:r>
    </w:p>
    <w:p>
      <w:r>
        <w:t>41、测验的（　　　）又叫测验的可靠性，指测量的一致性或稳定性程度。</w:t>
        <w:br/>
        <w:t>A.效度</w:t>
        <w:br/>
        <w:t>B.信度</w:t>
        <w:br/>
        <w:t>C.难度</w:t>
        <w:br/>
        <w:t>D.区分度</w:t>
        <w:br/>
        <w:br/>
        <w:t xml:space="preserve">【答案】：B </w:t>
      </w:r>
    </w:p>
    <w:p>
      <w:r>
        <w:t>42、研究人与机器的关系，目的在于达成人机合一理想状态的学科是（　　　）。</w:t>
        <w:br/>
        <w:t>A.管理心理学</w:t>
        <w:br/>
        <w:t>B.工程心理学</w:t>
        <w:br/>
        <w:t>C.认知心理学</w:t>
        <w:br/>
        <w:t>D.实验心理学</w:t>
        <w:br/>
        <w:br/>
        <w:t xml:space="preserve">【答案】：B </w:t>
      </w:r>
    </w:p>
    <w:p>
      <w:pPr>
        <w:sectPr w:rsidSect="00034616">
          <w:type w:val="nextPage"/>
          <w:pgSz w:w="12240" w:h="15840"/>
          <w:pgMar w:top="1440" w:right="1800" w:bottom="1440" w:left="1800" w:header="720" w:footer="720" w:gutter="0"/>
          <w:pgNumType w:start="12"/>
          <w:cols w:space="720"/>
          <w:titlePg w:val="0"/>
          <w:docGrid w:linePitch="360"/>
        </w:sectPr>
      </w:pPr>
    </w:p>
    <w:p>
      <w:r>
        <w:t>43、内在动机是维持学习的基本动力，学生具有的三种最基本的内在动机不包括（　　　）。</w:t>
        <w:br/>
        <w:t>A.好奇内驱力</w:t>
        <w:br/>
        <w:t>B.行动内驱力</w:t>
        <w:br/>
        <w:t>C.胜任内驱力</w:t>
        <w:br/>
        <w:t>D.互惠内驱力</w:t>
        <w:br/>
        <w:br/>
        <w:t>【答案】：B</w:t>
      </w:r>
      <w:r>
        <w:t xml:space="preserve"> </w:t>
      </w:r>
    </w:p>
    <w:p>
      <w:r>
        <w:t>44、（　　　）是指一种从物体的正常功能的角度来考虑问题的定势。当一个人熟悉了一种物体的某种功能时，就很难看出该物体的其他功能。</w:t>
        <w:br/>
        <w:t>A.定势作用</w:t>
        <w:br/>
        <w:t>B.刻板印象</w:t>
        <w:br/>
        <w:t>C.原型启发</w:t>
        <w:br/>
        <w:t>D.功能固着</w:t>
        <w:br/>
        <w:br/>
        <w:t xml:space="preserve">【答案】：D </w:t>
      </w:r>
    </w:p>
    <w:p>
      <w:r>
        <w:t>45、以下不属于股权投资基金的市场服务机构的是（   ）.</w:t>
        <w:br/>
        <w:t>A.基金资产保管机构</w:t>
        <w:br/>
        <w:t>B.律师事务所</w:t>
        <w:br/>
        <w:t>C.中国证券投资基金业协会</w:t>
        <w:br/>
        <w:t>D.基金销售机构</w:t>
        <w:br/>
        <w:br/>
        <w:t xml:space="preserve">【答案】：C </w:t>
      </w:r>
    </w:p>
    <w:p>
      <w:r>
        <w:t>46、教育心理学是研究学校教育情境中（　　　）的基本心理学规律的科学。</w:t>
        <w:br/>
        <w:t>A.教师教学</w:t>
        <w:br/>
        <w:t>B.教师教育</w:t>
        <w:br/>
        <w:t>C.学生学习</w:t>
        <w:br/>
        <w:t>D.学生学习与教师教育</w:t>
        <w:br/>
        <w:br/>
        <w:t xml:space="preserve">【答案】：D </w:t>
      </w:r>
    </w:p>
    <w:p>
      <w:pPr>
        <w:sectPr w:rsidSect="00034616">
          <w:type w:val="nextPage"/>
          <w:pgSz w:w="12240" w:h="15840"/>
          <w:pgMar w:top="1440" w:right="1800" w:bottom="1440" w:left="1800" w:header="720" w:footer="720" w:gutter="0"/>
          <w:pgNumType w:start="13"/>
          <w:cols w:space="720"/>
          <w:titlePg w:val="0"/>
          <w:docGrid w:linePitch="360"/>
        </w:sectPr>
      </w:pPr>
    </w:p>
    <w:p>
      <w:r>
        <w:t>47、通过言语、表情、动作以及其他各种各样的方式引起他人相同的情绪和行为的现象是（　　　）。</w:t>
        <w:br/>
        <w:t>A.从众</w:t>
        <w:br/>
        <w:t>B.服从</w:t>
        <w:br/>
        <w:t>C.感染</w:t>
        <w:br/>
        <w:t>D.模仿</w:t>
        <w:br/>
        <w:br/>
        <w:t>【答案】：C</w:t>
      </w:r>
      <w:r>
        <w:t xml:space="preserve"> </w:t>
      </w:r>
    </w:p>
    <w:p>
      <w:r>
        <w:t xml:space="preserve">48、实行会员分级结算制度的期货交易所应当配套建立结算担保金制度。结算担保金包括（　　　）。 </w:t>
        <w:br/>
        <w:t>A.基础结算担保金</w:t>
        <w:br/>
        <w:t>B.履约结算担保金</w:t>
        <w:br/>
        <w:t>C.变动结算担保金</w:t>
        <w:br/>
        <w:t>D.投标结算担保金E</w:t>
        <w:br/>
        <w:br/>
        <w:t xml:space="preserve">【答案】：A </w:t>
      </w:r>
    </w:p>
    <w:p>
      <w:r>
        <w:t>49、根据美国心理学家维纳的成败归因理论，努力程度属于（　　　）因素。</w:t>
        <w:br/>
        <w:t>A.稳定、外在、不可控</w:t>
        <w:br/>
        <w:t>B.不稳定、内在、可控</w:t>
        <w:br/>
        <w:t>C.不稳定、外在、可控</w:t>
        <w:br/>
        <w:t>D.稳定、内在、不可控</w:t>
        <w:br/>
        <w:br/>
        <w:t xml:space="preserve">【答案】：B </w:t>
      </w:r>
    </w:p>
    <w:p>
      <w:pPr>
        <w:sectPr w:rsidSect="00034616">
          <w:type w:val="nextPage"/>
          <w:pgSz w:w="12240" w:h="15840"/>
          <w:pgMar w:top="1440" w:right="1800" w:bottom="1440" w:left="1800" w:header="720" w:footer="720" w:gutter="0"/>
          <w:pgNumType w:start="14"/>
          <w:cols w:space="720"/>
          <w:titlePg w:val="0"/>
          <w:docGrid w:linePitch="360"/>
        </w:sectPr>
      </w:pPr>
      <w:r>
        <w:t>50、基金服务机构在破产或者清算时，以下表述正确的是（</w:t>
      </w:r>
      <w:r>
        <w:t xml:space="preserve"> </w:t>
      </w:r>
      <w:r>
        <w:t xml:space="preserve"> </w:t>
      </w:r>
    </w:p>
    <w:p>
      <w:r>
        <w:t xml:space="preserve"> ）。</w:t>
        <w:br/>
        <w:t>A.基金服务机构自有财产属于破产或清算财产</w:t>
        <w:br/>
        <w:t>B.基金服务业务所涉及的基金产品和投资者财产属于破产或清算财产</w:t>
        <w:br/>
        <w:t>C.基金服务业务所涉及的基金财产和投资者财产归属于基金服务机构的自有财产</w:t>
        <w:br/>
        <w:t>D.基金服务机构因未对部分基金财产和投资者财产进行分账管理，该部分资产视同清算财产</w:t>
        <w:br/>
        <w:br/>
        <w:t>【答案】：A</w:t>
      </w:r>
      <w:r>
        <w:t xml:space="preserve"> </w:t>
      </w:r>
    </w:p>
    <w:p>
      <w:r>
        <w:t>51、在教学中不断变换同类事物的非本质属性，以便突出本质属性的方法称为（　　　）。</w:t>
        <w:br/>
        <w:t>A.变化</w:t>
        <w:br/>
        <w:t>B.改变</w:t>
        <w:br/>
        <w:t>C.变式</w:t>
        <w:br/>
        <w:t>D.突出</w:t>
        <w:br/>
        <w:br/>
        <w:t xml:space="preserve">【答案】：C </w:t>
      </w:r>
    </w:p>
    <w:p>
      <w:r>
        <w:t>52、动机、需要、兴趣和世界观等心理成分属于（　　　）。</w:t>
        <w:br/>
        <w:t>A.心理动力</w:t>
        <w:br/>
        <w:t>B.心理过程</w:t>
        <w:br/>
        <w:t>C.心理状态</w:t>
        <w:br/>
        <w:t>D.心理特征</w:t>
        <w:br/>
        <w:br/>
        <w:t xml:space="preserve">【答案】：A </w:t>
      </w:r>
    </w:p>
    <w:p>
      <w:r>
        <w:t>53、某大学生既想自主创业，但同时又不想耽误学习，这属于动机冲突中的（　　　）。</w:t>
        <w:br/>
        <w:t>A.趋避冲突</w:t>
        <w:br/>
        <w:t>B.双趋冲突</w:t>
        <w:br/>
        <w:t>C.双避冲突</w:t>
        <w:br/>
        <w:t>D.双重趋避冲突</w:t>
        <w:br/>
        <w:br/>
        <w:t xml:space="preserve">【答案】：B </w:t>
      </w:r>
    </w:p>
    <w:p>
      <w:pPr>
        <w:sectPr w:rsidSect="00034616">
          <w:type w:val="nextPage"/>
          <w:pgSz w:w="12240" w:h="15840"/>
          <w:pgMar w:top="1440" w:right="1800" w:bottom="1440" w:left="1800" w:header="720" w:footer="720" w:gutter="0"/>
          <w:pgNumType w:start="15"/>
          <w:cols w:space="720"/>
          <w:titlePg w:val="0"/>
          <w:docGrid w:linePitch="360"/>
        </w:sectPr>
      </w:pPr>
    </w:p>
    <w:p>
      <w:r>
        <w:t>54、集体中占优势的言论与意见称为（　　　）。</w:t>
        <w:br/>
        <w:t>A.集体舆论</w:t>
        <w:br/>
        <w:t>B.集体规范</w:t>
        <w:br/>
        <w:t>C.集体气氛</w:t>
        <w:br/>
        <w:t>D.集体凝聚力</w:t>
        <w:br/>
        <w:br/>
        <w:t>【答案】：A</w:t>
      </w:r>
      <w:r>
        <w:t xml:space="preserve"> </w:t>
      </w:r>
    </w:p>
    <w:p>
      <w:r>
        <w:t xml:space="preserve">55、以下最佳跨品种套利的组合是（　　　）。 </w:t>
        <w:br/>
        <w:t>A.上证50股指期货与沪深300股指期货之间的套利</w:t>
        <w:br/>
        <w:t>B.上证50股指期货与中证500股指期货之间的套利</w:t>
        <w:br/>
        <w:t>C.上证50股指期货与上证50</w:t>
        <w:br/>
        <w:t>D.上证50股指期货与新加坡新华富时50股指期货之间的套利</w:t>
        <w:br/>
        <w:br/>
        <w:t xml:space="preserve">【答案】：A </w:t>
      </w:r>
    </w:p>
    <w:p>
      <w:r>
        <w:t>56、老师对学生取得的好成绩给予表扬和鼓励，以期促进他们进一步努力学习，这符合桑代克学习规律中的（　　　）。</w:t>
        <w:br/>
        <w:t>A.准备律</w:t>
        <w:br/>
        <w:t>B.效果律</w:t>
        <w:br/>
        <w:t>C.动机律</w:t>
        <w:br/>
        <w:t>D.练习律</w:t>
        <w:br/>
        <w:br/>
        <w:t xml:space="preserve">【答案】：B </w:t>
      </w:r>
    </w:p>
    <w:p>
      <w:r>
        <w:t>57、（   ）的复核是项目组内最高级别的复核，在出具正式尽职调查报告前，对尽职调查项目组作出的重大判断和在准备报告时形成的结论作出客观评价和把关。</w:t>
        <w:br/>
        <w:t>A.决策委员会</w:t>
        <w:br/>
        <w:t>B.项目组内部</w:t>
        <w:br/>
        <w:t>C.高管团队</w:t>
        <w:br/>
        <w:t>D.项目主管领导</w:t>
        <w:br/>
        <w:br/>
        <w:t xml:space="preserve">【答案】：D </w:t>
      </w:r>
    </w:p>
    <w:p>
      <w:pPr>
        <w:sectPr w:rsidSect="00034616">
          <w:type w:val="nextPage"/>
          <w:pgSz w:w="12240" w:h="15840"/>
          <w:pgMar w:top="1440" w:right="1800" w:bottom="1440" w:left="1800" w:header="720" w:footer="720" w:gutter="0"/>
          <w:pgNumType w:start="16"/>
          <w:cols w:space="720"/>
          <w:titlePg w:val="0"/>
          <w:docGrid w:linePitch="360"/>
        </w:sectPr>
      </w:pPr>
    </w:p>
    <w:p>
      <w:r>
        <w:t>58、态度的三种结构不包括（　　　）。</w:t>
        <w:br/>
        <w:t>A.态度的认知成分</w:t>
        <w:br/>
        <w:t>B.态度的意志成分</w:t>
        <w:br/>
        <w:t>C.态度的情感成分</w:t>
        <w:br/>
        <w:t>D.态度的行为成分</w:t>
        <w:br/>
        <w:br/>
        <w:t>【答案】：B</w:t>
      </w:r>
      <w:r>
        <w:t xml:space="preserve"> </w:t>
      </w:r>
    </w:p>
    <w:p>
      <w:r>
        <w:t>59、某学生在考试时正想作弊，突然与老师的目光相遇，一种不安之感制止了作弊，这种道德情操从形式上看主要是（　　　）。</w:t>
        <w:br/>
        <w:t>A.伦理道德情操</w:t>
        <w:br/>
        <w:t>B.理情道德情操</w:t>
        <w:br/>
        <w:t>C.直觉道德情操</w:t>
        <w:br/>
        <w:t>D.与具体道德形象相联系的道德情操</w:t>
        <w:br/>
        <w:br/>
        <w:t xml:space="preserve">【答案】：C </w:t>
      </w:r>
    </w:p>
    <w:p>
      <w:r>
        <w:t>60、下列关于大学生的情绪与理智关系的说法中正确的是（　　　）。</w:t>
        <w:br/>
        <w:t>A.能冷静控制自己情绪</w:t>
        <w:br/>
        <w:t>B.感情用事，难以用理智控制情绪</w:t>
        <w:br/>
        <w:t>C.遇事能坚持自己正确认识</w:t>
        <w:br/>
        <w:t>D.已发展到不为小事而发怒和怄气</w:t>
        <w:br/>
        <w:br/>
        <w:t xml:space="preserve">【答案】：B </w:t>
      </w:r>
    </w:p>
    <w:p>
      <w:pPr>
        <w:sectPr w:rsidSect="00034616">
          <w:type w:val="nextPage"/>
          <w:pgSz w:w="12240" w:h="15840"/>
          <w:pgMar w:top="1440" w:right="1800" w:bottom="1440" w:left="1800" w:header="720" w:footer="720" w:gutter="0"/>
          <w:pgNumType w:start="17"/>
          <w:cols w:space="720"/>
          <w:titlePg w:val="0"/>
          <w:docGrid w:linePitch="360"/>
        </w:sectPr>
      </w:pPr>
      <w:r>
        <w:t>61、道德行为培养的关键是形成良好的（　　　）。</w:t>
        <w:br/>
        <w:t>A.道德习惯</w:t>
        <w:br/>
        <w:t>B.道德意志</w:t>
        <w:br/>
        <w:t>C.道德意识</w:t>
        <w:br/>
        <w:t>D.道德情景</w:t>
        <w:br/>
        <w:br/>
        <w:t xml:space="preserve">【答案】：A </w:t>
      </w:r>
    </w:p>
    <w:p>
      <w:r>
        <w:t>62、（　　　）是指教师为了保证教学达到预期目的而在教学的全过程中，将教学活动本身作为意识对象，不断地对其进行积极主动的计划、检查、评价、反馈、控制和调节的过程。</w:t>
        <w:br/>
        <w:t>A.教学反思</w:t>
        <w:br/>
        <w:t>B.教学监控</w:t>
        <w:br/>
        <w:t>C.教学计划</w:t>
        <w:br/>
        <w:t>D.教学设计</w:t>
        <w:br/>
        <w:br/>
        <w:t xml:space="preserve">【答案】：B </w:t>
      </w:r>
    </w:p>
    <w:p>
      <w:r>
        <w:t>63、陈述性知识一般以（　　　）形式在头脑中贮存和表征。</w:t>
        <w:br/>
        <w:t>A.动作</w:t>
        <w:br/>
        <w:t>B.产生式</w:t>
        <w:br/>
        <w:t>C.命题和命题网络</w:t>
        <w:br/>
        <w:t>D.以上三者</w:t>
        <w:br/>
        <w:br/>
        <w:t xml:space="preserve">【答案】：C </w:t>
      </w:r>
    </w:p>
    <w:p>
      <w:r>
        <w:t>64、投资者投资股权投资基金的重要前提是（   ）。</w:t>
        <w:br/>
        <w:t>A.受到基金管理人开展的投资者教育</w:t>
        <w:br/>
        <w:t>B.充分调研，审慎选择基金管理人</w:t>
        <w:br/>
        <w:t>C.基金管理人了解自身的投资需求</w:t>
        <w:br/>
        <w:t>D.获取到投资基金拟投资项目信息</w:t>
        <w:br/>
        <w:br/>
        <w:t xml:space="preserve">【答案】：B </w:t>
      </w:r>
    </w:p>
    <w:p>
      <w:pPr>
        <w:sectPr w:rsidSect="00034616">
          <w:type w:val="nextPage"/>
          <w:pgSz w:w="12240" w:h="15840"/>
          <w:pgMar w:top="1440" w:right="1800" w:bottom="1440" w:left="1800" w:header="720" w:footer="720" w:gutter="0"/>
          <w:pgNumType w:start="18"/>
          <w:cols w:space="720"/>
          <w:titlePg w:val="0"/>
          <w:docGrid w:linePitch="360"/>
        </w:sectPr>
      </w:pPr>
    </w:p>
    <w:p>
      <w:r>
        <w:t>65、认为可以通过背诵古典语言（拉丁语、希腊语、古汉语）和解答数学、自然科学中的难题来提高大学生学习迁移能力的观点属于（　　　）。</w:t>
        <w:br/>
        <w:t>A.关系转换说</w:t>
        <w:br/>
        <w:t>B.经验泛化说</w:t>
        <w:br/>
        <w:t>C.形式训练说</w:t>
        <w:br/>
        <w:t>D.相同要素说</w:t>
        <w:br/>
        <w:br/>
        <w:t>【答案】：C</w:t>
      </w:r>
      <w:r>
        <w:t xml:space="preserve"> </w:t>
      </w:r>
    </w:p>
    <w:p>
      <w:r>
        <w:t>66、布卢姆的教育目标分类中，认知领域的教学目标的最高层次是（　　　）。</w:t>
        <w:br/>
        <w:t>A.领会</w:t>
        <w:br/>
        <w:t>B.运用</w:t>
        <w:br/>
        <w:t>C.评价</w:t>
        <w:br/>
        <w:t>D.综合</w:t>
        <w:br/>
        <w:br/>
        <w:t xml:space="preserve">【答案】：C </w:t>
      </w:r>
    </w:p>
    <w:p>
      <w:r>
        <w:t>67、马克思诞辰是1818年5月5日，可以借谐音处理为马克思一巴掌一巴掌打得资产阶级呜呜直哭。这是运用的（　　　）记忆术。</w:t>
        <w:br/>
        <w:t>A.谐音联想法</w:t>
        <w:br/>
        <w:t>B.关键词法</w:t>
        <w:br/>
        <w:t>C.首字连词法</w:t>
        <w:br/>
        <w:t>D.形象联想法</w:t>
        <w:br/>
        <w:br/>
        <w:t xml:space="preserve">【答案】：A </w:t>
      </w:r>
    </w:p>
    <w:p>
      <w:pPr>
        <w:sectPr w:rsidSect="00034616">
          <w:type w:val="nextPage"/>
          <w:pgSz w:w="12240" w:h="15840"/>
          <w:pgMar w:top="1440" w:right="1800" w:bottom="1440" w:left="1800" w:header="720" w:footer="720" w:gutter="0"/>
          <w:pgNumType w:start="19"/>
          <w:cols w:space="720"/>
          <w:titlePg w:val="0"/>
          <w:docGrid w:linePitch="360"/>
        </w:sectPr>
      </w:pPr>
      <w:r>
        <w:t>68、下列关于折现现金流估值法的说法中，错误的是（</w:t>
      </w:r>
      <w:r>
        <w:t xml:space="preserve"> </w:t>
      </w:r>
      <w:r>
        <w:t xml:space="preserve"> </w:t>
      </w:r>
    </w:p>
    <w:p>
      <w:r>
        <w:t xml:space="preserve"> ）。</w:t>
        <w:br/>
        <w:t>A.折现现金流估值法的基本原理是将估值时点之后目标公司的未来现金流加总得到相应的价值</w:t>
        <w:br/>
        <w:t>B.使用折现现金流估值法对目标公司进行价值评估时，一般都要预测目标公司未来每期现金流，但是目标公司是永续的，不可能预测到永远</w:t>
        <w:br/>
        <w:t>C.评估所得的价值，可以是股权价值，也可以是企业价值</w:t>
        <w:br/>
        <w:t>D.在实际估值中，都会设定一个详细预测期，此期间通过对目标公司的收入与成本、资产与负债等进行详细预测，得出每期现金流</w:t>
        <w:br/>
        <w:br/>
        <w:t>【答案】：A</w:t>
      </w:r>
      <w:r>
        <w:t xml:space="preserve"> </w:t>
      </w:r>
    </w:p>
    <w:p>
      <w:r>
        <w:t>69、自我体验是（　　　）的情感成分，在自我认识的基础上产生，反映个体对自己所持的态度。</w:t>
        <w:br/>
        <w:t>A.自我认识</w:t>
        <w:br/>
        <w:t>B.自我调节</w:t>
        <w:br/>
        <w:t>C.自我意识</w:t>
        <w:br/>
        <w:t>D.自我控制</w:t>
        <w:br/>
        <w:br/>
        <w:t xml:space="preserve">【答案】：C </w:t>
      </w:r>
    </w:p>
    <w:p>
      <w:r>
        <w:t>70、会讲英语的人学习德语，学得比其他人快，这属于（　　　）。</w:t>
        <w:br/>
        <w:t>A.正迁移</w:t>
        <w:br/>
        <w:t>B.负迁移</w:t>
        <w:br/>
        <w:t>C.纵向迁移</w:t>
        <w:br/>
        <w:t>D.逆向迁移</w:t>
        <w:br/>
        <w:br/>
        <w:t xml:space="preserve">【答案】：A </w:t>
      </w:r>
    </w:p>
    <w:p>
      <w:r>
        <w:t>71、研究表明，记忆效果最好的学习熟练程度为（　　　）。</w:t>
        <w:br/>
        <w:t>A.50%</w:t>
        <w:br/>
        <w:t>B.100%</w:t>
        <w:br/>
        <w:t>C.150%</w:t>
        <w:br/>
        <w:t>D.200%</w:t>
        <w:br/>
        <w:br/>
        <w:t xml:space="preserve">【答案】：C </w:t>
      </w:r>
    </w:p>
    <w:p>
      <w:pPr>
        <w:sectPr w:rsidSect="00034616">
          <w:type w:val="nextPage"/>
          <w:pgSz w:w="12240" w:h="15840"/>
          <w:pgMar w:top="1440" w:right="1800" w:bottom="1440" w:left="1800" w:header="720" w:footer="720" w:gutter="0"/>
          <w:pgNumType w:start="20"/>
          <w:cols w:space="720"/>
          <w:titlePg w:val="0"/>
          <w:docGrid w:linePitch="360"/>
        </w:sectPr>
      </w:pPr>
    </w:p>
    <w:p>
      <w:r>
        <w:t>72、学习的联结理论认为，学习的实质是建立刺激与反应之间的联结，其公式是（　　　）。</w:t>
        <w:br/>
        <w:t>A.R-O-S</w:t>
        <w:br/>
        <w:t>B.S-O-R</w:t>
        <w:br/>
        <w:t>C.R-S</w:t>
        <w:br/>
        <w:t>D.S-R</w:t>
        <w:br/>
        <w:br/>
        <w:t>【答案】：D</w:t>
      </w:r>
      <w:r>
        <w:t xml:space="preserve"> </w:t>
      </w:r>
    </w:p>
    <w:p>
      <w:r>
        <w:t>73、股权投资基金所投企业，适合采用收入法进行估值的是（   ）</w:t>
        <w:br/>
        <w:t>A.增长稳定，业务简单，现金流平稳</w:t>
        <w:br/>
        <w:t>B.增长不稳定，业务复杂，现金流波动</w:t>
        <w:br/>
        <w:t>C.增长不稳定，业务简单，现金流平稳</w:t>
        <w:br/>
        <w:t>D.增长稳定，业务简单，现金流波动</w:t>
        <w:br/>
        <w:br/>
        <w:t xml:space="preserve">【答案】：A </w:t>
      </w:r>
    </w:p>
    <w:p>
      <w:r>
        <w:t>74、具有高度的概括性、理解性、逻辑性等特点的记忆是（　　　）。</w:t>
        <w:br/>
        <w:t>A.形象记忆</w:t>
        <w:br/>
        <w:t>B.情景记忆</w:t>
        <w:br/>
        <w:t>C.语义记忆</w:t>
        <w:br/>
        <w:t>D.情绪记忆</w:t>
        <w:br/>
        <w:br/>
        <w:t xml:space="preserve">【答案】：C </w:t>
      </w:r>
    </w:p>
    <w:p>
      <w:r>
        <w:t>75、布鲁纳的学习过程的第三个阶段是（　　　）。</w:t>
        <w:br/>
        <w:t>A.转化</w:t>
        <w:br/>
        <w:t>B.获得</w:t>
        <w:br/>
        <w:t>C.评价</w:t>
        <w:br/>
        <w:t>D.同化</w:t>
        <w:br/>
        <w:br/>
        <w:t xml:space="preserve">【答案】：C </w:t>
      </w:r>
    </w:p>
    <w:p>
      <w:pPr>
        <w:sectPr w:rsidSect="00034616">
          <w:type w:val="nextPage"/>
          <w:pgSz w:w="12240" w:h="15840"/>
          <w:pgMar w:top="1440" w:right="1800" w:bottom="1440" w:left="1800" w:header="720" w:footer="720" w:gutter="0"/>
          <w:pgNumType w:start="21"/>
          <w:cols w:space="720"/>
          <w:titlePg w:val="0"/>
          <w:docGrid w:linePitch="360"/>
        </w:sectPr>
      </w:pPr>
      <w:r>
        <w:t>76、假设交易者预期未来的一段时间内，远期合约价格波动会大于近期合约价格波动，那么交易者应该进行（　　　）。</w:t>
      </w:r>
    </w:p>
    <w:p>
      <w:r>
        <w:t xml:space="preserve"> </w:t>
        <w:br/>
        <w:t>A.正向套利</w:t>
        <w:br/>
        <w:t>B.反向套利</w:t>
        <w:br/>
        <w:t>C.牛市套利</w:t>
        <w:br/>
        <w:t>D.熊市套利</w:t>
        <w:br/>
        <w:br/>
        <w:t>【答案】：D</w:t>
      </w:r>
      <w:r>
        <w:t xml:space="preserve"> </w:t>
      </w:r>
    </w:p>
    <w:p>
      <w:r>
        <w:t>77、一个人在心理活动的强度、灵活性、稳定性等动力方面所表现出来的特征称为（　　　）。</w:t>
        <w:br/>
        <w:t>A.意志</w:t>
        <w:br/>
        <w:t>B.动机</w:t>
        <w:br/>
        <w:t>C.气质</w:t>
        <w:br/>
        <w:t>D.能力</w:t>
        <w:br/>
        <w:br/>
        <w:t xml:space="preserve">【答案】：C </w:t>
      </w:r>
    </w:p>
    <w:p>
      <w:r>
        <w:t>78、股权投资基金进行清算的原因是（   ）</w:t>
        <w:br/>
        <w:t>A.投资项目撤销IPO计划</w:t>
        <w:br/>
        <w:t>B.投资项目被上市公司并购</w:t>
        <w:br/>
        <w:t>C.投资项目从新三板摘牌</w:t>
        <w:br/>
        <w:t>D.投资项目都实现了退出</w:t>
        <w:br/>
        <w:br/>
        <w:t xml:space="preserve">【答案】：D </w:t>
      </w:r>
    </w:p>
    <w:p>
      <w:r>
        <w:t>79、学习者为了提高学习的效果和效率，有目的地有意识地制定有关学习过程的复杂方案，称为（　　　）。</w:t>
        <w:br/>
        <w:t>A.学习计划</w:t>
        <w:br/>
        <w:t>B.学习策略</w:t>
        <w:br/>
        <w:t>C.学习方法</w:t>
        <w:br/>
        <w:t>D.学习规律</w:t>
        <w:br/>
        <w:br/>
        <w:t xml:space="preserve">【答案】：B </w:t>
      </w:r>
    </w:p>
    <w:p>
      <w:pPr>
        <w:sectPr w:rsidSect="00034616">
          <w:type w:val="nextPage"/>
          <w:pgSz w:w="12240" w:h="15840"/>
          <w:pgMar w:top="1440" w:right="1800" w:bottom="1440" w:left="1800" w:header="720" w:footer="720" w:gutter="0"/>
          <w:pgNumType w:start="22"/>
          <w:cols w:space="720"/>
          <w:titlePg w:val="0"/>
          <w:docGrid w:linePitch="360"/>
        </w:sectPr>
      </w:pPr>
    </w:p>
    <w:p>
      <w:r>
        <w:t>80、大学教师的激励方法有（　　　）。</w:t>
        <w:br/>
        <w:t>A.学术考核</w:t>
        <w:br/>
        <w:t>B.教学考核</w:t>
        <w:br/>
        <w:t>C.目标激励</w:t>
        <w:br/>
        <w:t>D.岗位定级</w:t>
        <w:br/>
        <w:br/>
        <w:t>【答案】：C</w:t>
      </w:r>
      <w:r>
        <w:t xml:space="preserve"> </w:t>
      </w:r>
    </w:p>
    <w:p>
      <w:r>
        <w:t>81、按照其性质，焦虑可分为过敏性焦虑和（　　　）。</w:t>
        <w:br/>
        <w:t>A.正常焦虑</w:t>
        <w:br/>
        <w:t>B.现实性焦虑</w:t>
        <w:br/>
        <w:t>C.神经性焦虑</w:t>
        <w:br/>
        <w:t>D.道德性焦虑</w:t>
        <w:br/>
        <w:br/>
        <w:t xml:space="preserve">【答案】：A </w:t>
      </w:r>
    </w:p>
    <w:p>
      <w:r>
        <w:t>82、师生交往系统一般有集中型、松散型和（　　　）三种典型方式。</w:t>
        <w:br/>
        <w:t>A.单向型</w:t>
        <w:br/>
        <w:t>B.外倾性</w:t>
        <w:br/>
        <w:t>C.内倾性</w:t>
        <w:br/>
        <w:t>D.温和型</w:t>
        <w:br/>
        <w:br/>
        <w:t xml:space="preserve">【答案】：D </w:t>
      </w:r>
    </w:p>
    <w:p>
      <w:r>
        <w:t>83、美国心理学家斯腾伯格提出的智力理论是（　　　）。</w:t>
        <w:br/>
        <w:t>A.二因素理论</w:t>
        <w:br/>
        <w:t>B.群因素理论</w:t>
        <w:br/>
        <w:t>C.三元智力理论</w:t>
        <w:br/>
        <w:t>D.多元智力理论</w:t>
        <w:br/>
        <w:br/>
        <w:t xml:space="preserve">【答案】：C </w:t>
      </w:r>
    </w:p>
    <w:p>
      <w:pPr>
        <w:sectPr w:rsidSect="00034616">
          <w:type w:val="nextPage"/>
          <w:pgSz w:w="12240" w:h="15840"/>
          <w:pgMar w:top="1440" w:right="1800" w:bottom="1440" w:left="1800" w:header="720" w:footer="720" w:gutter="0"/>
          <w:pgNumType w:start="23"/>
          <w:cols w:space="720"/>
          <w:titlePg w:val="0"/>
          <w:docGrid w:linePitch="360"/>
        </w:sectPr>
      </w:pPr>
      <w:r>
        <w:t>84、下列关于股权投资基金募集流程及先后顺序的描述中，正确的是（</w:t>
      </w:r>
      <w:r>
        <w:t xml:space="preserve"> </w:t>
      </w:r>
      <w:r>
        <w:t xml:space="preserve"> </w:t>
      </w:r>
    </w:p>
    <w:p>
      <w:r>
        <w:t xml:space="preserve"> ）。</w:t>
        <w:br/>
        <w:t>A.投资者确认、基金路演期、协议签署及出资</w:t>
        <w:br/>
        <w:t>B.募集筹备期、基金路演期、协议签署及出资</w:t>
        <w:br/>
        <w:t>C.募集筹备期、基金路演期、投资者确认、协议签署及出资</w:t>
        <w:br/>
        <w:t>D.基金路演期、投资者确认、协议签署及出资</w:t>
        <w:br/>
        <w:br/>
        <w:t>【答案】：C</w:t>
      </w:r>
      <w:r>
        <w:t xml:space="preserve"> </w:t>
      </w:r>
    </w:p>
    <w:p>
      <w:r>
        <w:t>85、当客观事物的个别属性作用于人的感官时，人能够将客观事物知觉为一个整体，这是知觉特征的什么属性（　　　）</w:t>
        <w:br/>
        <w:t>A.知觉整体性</w:t>
        <w:br/>
        <w:t>B.知觉选择性</w:t>
        <w:br/>
        <w:t>C.知觉理解性</w:t>
        <w:br/>
        <w:t>D.知觉恒常性</w:t>
        <w:br/>
        <w:br/>
        <w:t xml:space="preserve">【答案】：A </w:t>
      </w:r>
    </w:p>
    <w:p>
      <w:r>
        <w:t>86、有限合伙型私募股权投资基金，至少应有（   ）名普通合伙人。</w:t>
        <w:br/>
        <w:t>A.1</w:t>
        <w:br/>
        <w:t>B.3</w:t>
        <w:br/>
        <w:t>C.4</w:t>
        <w:br/>
        <w:t>D.2</w:t>
        <w:br/>
        <w:br/>
        <w:t xml:space="preserve">【答案】：A </w:t>
      </w:r>
    </w:p>
    <w:p>
      <w:pPr>
        <w:sectPr w:rsidSect="00034616">
          <w:type w:val="nextPage"/>
          <w:pgSz w:w="12240" w:h="15840"/>
          <w:pgMar w:top="1440" w:right="1800" w:bottom="1440" w:left="1800" w:header="720" w:footer="720" w:gutter="0"/>
          <w:pgNumType w:start="24"/>
          <w:cols w:space="720"/>
          <w:titlePg w:val="0"/>
          <w:docGrid w:linePitch="360"/>
        </w:sectPr>
      </w:pPr>
      <w:r>
        <w:t>87、前面学习的材料对识记和回忆后面学习材料的干扰是（　　　）。</w:t>
        <w:br/>
        <w:t>A.正抑制</w:t>
        <w:br/>
        <w:t>B.负抑制</w:t>
        <w:br/>
        <w:t>C.前摄抑制</w:t>
        <w:br/>
        <w:t>D.倒摄抑制</w:t>
        <w:br/>
        <w:br/>
        <w:t xml:space="preserve">【答案】：C </w:t>
      </w:r>
    </w:p>
    <w:p>
      <w:r>
        <w:t>88、股权投资基金管理人按投资协议约定的金额和时间把投资款项划转至被投资企业或其股东的账户，如果股权投资基金办理了托管，划款操作需经托管人核准并办理。这是股权投资基金投资流程的（   ）阶段。</w:t>
        <w:br/>
        <w:t>A.签订投资协议</w:t>
        <w:br/>
        <w:t>B.投资交割</w:t>
        <w:br/>
        <w:t>C.项目立项</w:t>
        <w:br/>
        <w:t>D.投资完成</w:t>
        <w:br/>
        <w:br/>
        <w:t xml:space="preserve">【答案】：B </w:t>
      </w:r>
    </w:p>
    <w:p>
      <w:r>
        <w:t>89、教学最重要的目标是促进（　　　），使学生将获得的知识、技能和行为方式有效地用于新问题的解决。</w:t>
        <w:br/>
        <w:t>A.知识理解</w:t>
        <w:br/>
        <w:t>B.原型操作</w:t>
        <w:br/>
        <w:t>C.知识表征</w:t>
        <w:br/>
        <w:t>D.学习迁移</w:t>
        <w:br/>
        <w:br/>
        <w:t xml:space="preserve">【答案】：D </w:t>
      </w:r>
    </w:p>
    <w:p>
      <w:r>
        <w:t>90、下列心理学家中不属于格式塔心理学代表人物的是（　　　）。</w:t>
        <w:br/>
        <w:t>A.苛勒</w:t>
        <w:br/>
        <w:t>B.考夫卡</w:t>
        <w:br/>
        <w:t>C.韦特海默</w:t>
        <w:br/>
        <w:t>D.加德纳</w:t>
        <w:br/>
        <w:br/>
        <w:t xml:space="preserve">【答案】：D </w:t>
      </w:r>
    </w:p>
    <w:p>
      <w:pPr>
        <w:sectPr w:rsidSect="00034616">
          <w:type w:val="nextPage"/>
          <w:pgSz w:w="12240" w:h="15840"/>
          <w:pgMar w:top="1440" w:right="1800" w:bottom="1440" w:left="1800" w:header="720" w:footer="720" w:gutter="0"/>
          <w:pgNumType w:start="25"/>
          <w:cols w:space="720"/>
          <w:titlePg w:val="0"/>
          <w:docGrid w:linePitch="360"/>
        </w:sectPr>
      </w:pPr>
    </w:p>
    <w:p>
      <w:r>
        <w:t>91、假定一只股权投资基金的收益分配顺序如下：</w:t>
        <w:br/>
        <w:t>A.12%</w:t>
        <w:br/>
        <w:t>B.16%</w:t>
        <w:br/>
        <w:t>C.17.6%</w:t>
        <w:br/>
        <w:t>D.14%</w:t>
        <w:br/>
        <w:br/>
        <w:t>【答案】：C</w:t>
      </w:r>
      <w:r>
        <w:t xml:space="preserve"> </w:t>
      </w:r>
    </w:p>
    <w:p>
      <w:r>
        <w:t>92、下列不属于股权投资基金运行期间基金管理人和投资者互动的重点的是（   ）。</w:t>
        <w:br/>
        <w:t>A.基金管理人召集基金年度会议</w:t>
        <w:br/>
        <w:t>B.基金管理人发布定期报告</w:t>
        <w:br/>
        <w:t>C.帮助投资者充分理解股权投资基金的协议约定</w:t>
        <w:br/>
        <w:t>D.基金管理人反馈投资者的需求</w:t>
        <w:br/>
        <w:br/>
        <w:t xml:space="preserve">【答案】：C </w:t>
      </w:r>
    </w:p>
    <w:p>
      <w:r>
        <w:t xml:space="preserve">93、道氏理论所研究的是（　　　） </w:t>
        <w:br/>
        <w:t>A.趋势的方向</w:t>
        <w:br/>
        <w:t>B.趋势的时间跨度</w:t>
        <w:br/>
        <w:t>C.趋势的波动幅度</w:t>
        <w:br/>
        <w:t>D.以上全部</w:t>
        <w:br/>
        <w:br/>
        <w:t xml:space="preserve">【答案】：A </w:t>
      </w:r>
    </w:p>
    <w:p>
      <w:r>
        <w:t>94、（　　　）是指为激发个体进行学习活动、维持已引起的学习活动，并致使行为朝向一定的学习目标的一种内在过程或内部心理状态。</w:t>
        <w:br/>
        <w:t>A.学习动机</w:t>
        <w:br/>
        <w:t>B.学习方法</w:t>
        <w:br/>
        <w:t>C.学习活动</w:t>
        <w:br/>
        <w:t>D.学习心理</w:t>
        <w:br/>
        <w:br/>
        <w:t xml:space="preserve">【答案】：A </w:t>
      </w:r>
    </w:p>
    <w:p>
      <w:pPr>
        <w:sectPr w:rsidSect="00034616">
          <w:type w:val="nextPage"/>
          <w:pgSz w:w="12240" w:h="15840"/>
          <w:pgMar w:top="1440" w:right="1800" w:bottom="1440" w:left="1800" w:header="720" w:footer="720" w:gutter="0"/>
          <w:pgNumType w:start="26"/>
          <w:cols w:space="720"/>
          <w:titlePg w:val="0"/>
          <w:docGrid w:linePitch="360"/>
        </w:sectPr>
      </w:pPr>
    </w:p>
    <w:p>
      <w:r>
        <w:t>95、心理辅导员辨认、体验来访者言语和非言语行为中明显或隐含的情绪情感，且反馈给来者，协助来访者察觉和接纳自己的感觉的技术是（　　　）。</w:t>
        <w:br/>
        <w:t>A.共情技术</w:t>
        <w:br/>
        <w:t>B.情感反应技术</w:t>
        <w:br/>
        <w:t>C.具体化</w:t>
        <w:br/>
        <w:t>D.澄清技术</w:t>
        <w:br/>
        <w:br/>
        <w:t>【答案】：B</w:t>
      </w:r>
      <w:r>
        <w:t xml:space="preserve"> </w:t>
      </w:r>
    </w:p>
    <w:p>
      <w:r>
        <w:t>96、（　　　）与示范是观察学习的主要影响因素。</w:t>
        <w:br/>
        <w:t>A.榜样</w:t>
        <w:br/>
        <w:t>B.教具</w:t>
        <w:br/>
        <w:t>C.模象</w:t>
        <w:br/>
        <w:t>D.言语</w:t>
        <w:br/>
        <w:br/>
        <w:t xml:space="preserve">【答案】：A </w:t>
      </w:r>
    </w:p>
    <w:p>
      <w:r>
        <w:t xml:space="preserve">97、期转现交易的流程包括（　　　）。 </w:t>
        <w:br/>
        <w:t>A.交易双方商定期货平仓价格和现货买卖价格</w:t>
        <w:br/>
        <w:t>B.向交易所提出申请</w:t>
        <w:br/>
        <w:t>C.交易所核准，将买卖双方期货头寸平仓</w:t>
        <w:br/>
        <w:t>D.买方收回货款E</w:t>
        <w:br/>
        <w:br/>
        <w:t xml:space="preserve">【答案】：A </w:t>
      </w:r>
    </w:p>
    <w:p>
      <w:r>
        <w:t>98、协助来访者清楚、准确的表达其观点、所用的概念、所体验到的情感以及所经历的事件的技术是指（　　　）。</w:t>
        <w:br/>
        <w:t>A.共情技术</w:t>
        <w:br/>
        <w:t>B.立即性技术</w:t>
        <w:br/>
        <w:t>C.具体化</w:t>
        <w:br/>
        <w:t>D.内容反应</w:t>
        <w:br/>
        <w:br/>
        <w:t xml:space="preserve">【答案】：C </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https://d.book118.com/498126104056006031</w:t>
        </w:r>
      </w:hyperlink>
    </w:p>
    <w:p/>
    <w:sectPr w:rsidSect="00034616">
      <w:type w:val="nextPage"/>
      <w:pgSz w:w="12240" w:h="15840"/>
      <w:pgMar w:top="1440" w:right="1800" w:bottom="1440" w:left="1800" w:header="720" w:footer="720" w:gutter="0"/>
      <w:pgNumType w:start="27"/>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49812610405600603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