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偏光片项目规划设计方案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3" w:history="1">
        <w:r>
          <w:rPr>
            <w:rFonts w:ascii="仿宋" w:eastAsia="仿宋" w:hAnsi="仿宋" w:cs="仿宋" w:hint="eastAsia"/>
            <w:lang w:eastAsia="zh-CN"/>
          </w:rPr>
          <w:t>前言</w:t>
        </w:r>
        <w:r>
          <w:tab/>
        </w:r>
        <w:r>
          <w:fldChar w:fldCharType="begin"/>
        </w:r>
        <w:r>
          <w:instrText xml:space="preserve"> PAGEREF _Toc13313 \h </w:instrText>
        </w:r>
        <w:r>
          <w:fldChar w:fldCharType="separate"/>
        </w:r>
        <w:r>
          <w:t>3</w:t>
        </w:r>
        <w:r>
          <w:fldChar w:fldCharType="end"/>
        </w:r>
      </w:hyperlink>
    </w:p>
    <w:p>
      <w:pPr>
        <w:pStyle w:val="TOC1"/>
        <w:tabs>
          <w:tab w:val="right" w:leader="dot" w:pos="8306"/>
        </w:tabs>
      </w:pPr>
      <w:hyperlink w:anchor="_Toc20385" w:history="1">
        <w:r>
          <w:rPr>
            <w:rFonts w:ascii="仿宋" w:eastAsia="仿宋" w:hAnsi="仿宋" w:cs="仿宋" w:hint="eastAsia"/>
            <w:lang w:eastAsia="zh-CN"/>
          </w:rPr>
          <w:t>一、偏光片项目绩效评估</w:t>
        </w:r>
        <w:r>
          <w:tab/>
        </w:r>
        <w:r>
          <w:fldChar w:fldCharType="begin"/>
        </w:r>
        <w:r>
          <w:instrText xml:space="preserve"> PAGEREF _Toc20385 \h </w:instrText>
        </w:r>
        <w:r>
          <w:fldChar w:fldCharType="separate"/>
        </w:r>
        <w:r>
          <w:t>3</w:t>
        </w:r>
        <w:r>
          <w:fldChar w:fldCharType="end"/>
        </w:r>
      </w:hyperlink>
    </w:p>
    <w:p>
      <w:pPr>
        <w:pStyle w:val="TOC2"/>
        <w:tabs>
          <w:tab w:val="right" w:leader="dot" w:pos="8306"/>
        </w:tabs>
      </w:pPr>
      <w:hyperlink w:anchor="_Toc7866" w:history="1">
        <w:r>
          <w:rPr>
            <w:rFonts w:ascii="仿宋" w:eastAsia="仿宋" w:hAnsi="仿宋" w:cs="仿宋" w:hint="eastAsia"/>
            <w:lang w:eastAsia="zh-CN"/>
          </w:rPr>
          <w:t>(一)、绩效评估指标</w:t>
        </w:r>
        <w:r>
          <w:tab/>
        </w:r>
        <w:r>
          <w:fldChar w:fldCharType="begin"/>
        </w:r>
        <w:r>
          <w:instrText xml:space="preserve"> PAGEREF _Toc7866 \h </w:instrText>
        </w:r>
        <w:r>
          <w:fldChar w:fldCharType="separate"/>
        </w:r>
        <w:r>
          <w:t>3</w:t>
        </w:r>
        <w:r>
          <w:fldChar w:fldCharType="end"/>
        </w:r>
      </w:hyperlink>
    </w:p>
    <w:p>
      <w:pPr>
        <w:pStyle w:val="TOC2"/>
        <w:tabs>
          <w:tab w:val="right" w:leader="dot" w:pos="8306"/>
        </w:tabs>
      </w:pPr>
      <w:hyperlink w:anchor="_Toc28590" w:history="1">
        <w:r>
          <w:rPr>
            <w:rFonts w:ascii="仿宋" w:eastAsia="仿宋" w:hAnsi="仿宋" w:cs="仿宋" w:hint="eastAsia"/>
            <w:lang w:eastAsia="zh-CN"/>
          </w:rPr>
          <w:t>(二)、绩效评估方法</w:t>
        </w:r>
        <w:r>
          <w:tab/>
        </w:r>
        <w:r>
          <w:fldChar w:fldCharType="begin"/>
        </w:r>
        <w:r>
          <w:instrText xml:space="preserve"> PAGEREF _Toc28590 \h </w:instrText>
        </w:r>
        <w:r>
          <w:fldChar w:fldCharType="separate"/>
        </w:r>
        <w:r>
          <w:t>4</w:t>
        </w:r>
        <w:r>
          <w:fldChar w:fldCharType="end"/>
        </w:r>
      </w:hyperlink>
    </w:p>
    <w:p>
      <w:pPr>
        <w:pStyle w:val="TOC2"/>
        <w:tabs>
          <w:tab w:val="right" w:leader="dot" w:pos="8306"/>
        </w:tabs>
      </w:pPr>
      <w:hyperlink w:anchor="_Toc5513" w:history="1">
        <w:r>
          <w:rPr>
            <w:rFonts w:ascii="仿宋" w:eastAsia="仿宋" w:hAnsi="仿宋" w:cs="仿宋" w:hint="eastAsia"/>
            <w:lang w:eastAsia="zh-CN"/>
          </w:rPr>
          <w:t>(三)、绩效评估周期</w:t>
        </w:r>
        <w:r>
          <w:tab/>
        </w:r>
        <w:r>
          <w:fldChar w:fldCharType="begin"/>
        </w:r>
        <w:r>
          <w:instrText xml:space="preserve"> PAGEREF _Toc5513 \h </w:instrText>
        </w:r>
        <w:r>
          <w:fldChar w:fldCharType="separate"/>
        </w:r>
        <w:r>
          <w:t>5</w:t>
        </w:r>
        <w:r>
          <w:fldChar w:fldCharType="end"/>
        </w:r>
      </w:hyperlink>
    </w:p>
    <w:p>
      <w:pPr>
        <w:pStyle w:val="TOC1"/>
        <w:tabs>
          <w:tab w:val="right" w:leader="dot" w:pos="8306"/>
        </w:tabs>
      </w:pPr>
      <w:hyperlink w:anchor="_Toc8070" w:history="1">
        <w:r>
          <w:rPr>
            <w:rFonts w:ascii="仿宋" w:eastAsia="仿宋" w:hAnsi="仿宋" w:cs="仿宋" w:hint="eastAsia"/>
            <w:lang w:eastAsia="zh-CN"/>
          </w:rPr>
          <w:t>二、偏光片项目文档管理</w:t>
        </w:r>
        <w:r>
          <w:tab/>
        </w:r>
        <w:r>
          <w:fldChar w:fldCharType="begin"/>
        </w:r>
        <w:r>
          <w:instrText xml:space="preserve"> PAGEREF _Toc8070 \h </w:instrText>
        </w:r>
        <w:r>
          <w:fldChar w:fldCharType="separate"/>
        </w:r>
        <w:r>
          <w:t>6</w:t>
        </w:r>
        <w:r>
          <w:fldChar w:fldCharType="end"/>
        </w:r>
      </w:hyperlink>
    </w:p>
    <w:p>
      <w:pPr>
        <w:pStyle w:val="TOC2"/>
        <w:tabs>
          <w:tab w:val="right" w:leader="dot" w:pos="8306"/>
        </w:tabs>
      </w:pPr>
      <w:hyperlink w:anchor="_Toc32210" w:history="1">
        <w:r>
          <w:rPr>
            <w:rFonts w:ascii="仿宋" w:eastAsia="仿宋" w:hAnsi="仿宋" w:cs="仿宋" w:hint="eastAsia"/>
            <w:lang w:eastAsia="zh-CN"/>
          </w:rPr>
          <w:t>(一)、文档编制与审查</w:t>
        </w:r>
        <w:r>
          <w:tab/>
        </w:r>
        <w:r>
          <w:fldChar w:fldCharType="begin"/>
        </w:r>
        <w:r>
          <w:instrText xml:space="preserve"> PAGEREF _Toc32210 \h </w:instrText>
        </w:r>
        <w:r>
          <w:fldChar w:fldCharType="separate"/>
        </w:r>
        <w:r>
          <w:t>6</w:t>
        </w:r>
        <w:r>
          <w:fldChar w:fldCharType="end"/>
        </w:r>
      </w:hyperlink>
    </w:p>
    <w:p>
      <w:pPr>
        <w:pStyle w:val="TOC2"/>
        <w:tabs>
          <w:tab w:val="right" w:leader="dot" w:pos="8306"/>
        </w:tabs>
      </w:pPr>
      <w:hyperlink w:anchor="_Toc24918" w:history="1">
        <w:r>
          <w:rPr>
            <w:rFonts w:ascii="仿宋" w:eastAsia="仿宋" w:hAnsi="仿宋" w:cs="仿宋" w:hint="eastAsia"/>
            <w:lang w:eastAsia="zh-CN"/>
          </w:rPr>
          <w:t>(二)、文档发布与分发</w:t>
        </w:r>
        <w:r>
          <w:tab/>
        </w:r>
        <w:r>
          <w:fldChar w:fldCharType="begin"/>
        </w:r>
        <w:r>
          <w:instrText xml:space="preserve"> PAGEREF _Toc24918 \h </w:instrText>
        </w:r>
        <w:r>
          <w:fldChar w:fldCharType="separate"/>
        </w:r>
        <w:r>
          <w:t>7</w:t>
        </w:r>
        <w:r>
          <w:fldChar w:fldCharType="end"/>
        </w:r>
      </w:hyperlink>
    </w:p>
    <w:p>
      <w:pPr>
        <w:pStyle w:val="TOC2"/>
        <w:tabs>
          <w:tab w:val="right" w:leader="dot" w:pos="8306"/>
        </w:tabs>
      </w:pPr>
      <w:hyperlink w:anchor="_Toc8707" w:history="1">
        <w:r>
          <w:rPr>
            <w:rFonts w:ascii="仿宋" w:eastAsia="仿宋" w:hAnsi="仿宋" w:cs="仿宋" w:hint="eastAsia"/>
            <w:lang w:eastAsia="zh-CN"/>
          </w:rPr>
          <w:t>(三)、文档存档与归档</w:t>
        </w:r>
        <w:r>
          <w:tab/>
        </w:r>
        <w:r>
          <w:fldChar w:fldCharType="begin"/>
        </w:r>
        <w:r>
          <w:instrText xml:space="preserve"> PAGEREF _Toc8707 \h </w:instrText>
        </w:r>
        <w:r>
          <w:fldChar w:fldCharType="separate"/>
        </w:r>
        <w:r>
          <w:t>8</w:t>
        </w:r>
        <w:r>
          <w:fldChar w:fldCharType="end"/>
        </w:r>
      </w:hyperlink>
    </w:p>
    <w:p>
      <w:pPr>
        <w:pStyle w:val="TOC1"/>
        <w:tabs>
          <w:tab w:val="right" w:leader="dot" w:pos="8306"/>
        </w:tabs>
      </w:pPr>
      <w:hyperlink w:anchor="_Toc11003" w:history="1">
        <w:r>
          <w:rPr>
            <w:rFonts w:ascii="仿宋" w:eastAsia="仿宋" w:hAnsi="仿宋" w:cs="仿宋" w:hint="eastAsia"/>
            <w:lang w:eastAsia="zh-CN"/>
          </w:rPr>
          <w:t>三、市场分析、调研</w:t>
        </w:r>
        <w:r>
          <w:tab/>
        </w:r>
        <w:r>
          <w:fldChar w:fldCharType="begin"/>
        </w:r>
        <w:r>
          <w:instrText xml:space="preserve"> PAGEREF _Toc11003 \h </w:instrText>
        </w:r>
        <w:r>
          <w:fldChar w:fldCharType="separate"/>
        </w:r>
        <w:r>
          <w:t>9</w:t>
        </w:r>
        <w:r>
          <w:fldChar w:fldCharType="end"/>
        </w:r>
      </w:hyperlink>
    </w:p>
    <w:p>
      <w:pPr>
        <w:pStyle w:val="TOC2"/>
        <w:tabs>
          <w:tab w:val="right" w:leader="dot" w:pos="8306"/>
        </w:tabs>
      </w:pPr>
      <w:hyperlink w:anchor="_Toc18699" w:history="1">
        <w:r>
          <w:rPr>
            <w:rFonts w:ascii="仿宋" w:eastAsia="仿宋" w:hAnsi="仿宋" w:cs="仿宋" w:hint="eastAsia"/>
            <w:lang w:eastAsia="zh-CN"/>
          </w:rPr>
          <w:t>(一)、偏光片行业分析</w:t>
        </w:r>
        <w:r>
          <w:tab/>
        </w:r>
        <w:r>
          <w:fldChar w:fldCharType="begin"/>
        </w:r>
        <w:r>
          <w:instrText xml:space="preserve"> PAGEREF _Toc18699 \h </w:instrText>
        </w:r>
        <w:r>
          <w:fldChar w:fldCharType="separate"/>
        </w:r>
        <w:r>
          <w:t>9</w:t>
        </w:r>
        <w:r>
          <w:fldChar w:fldCharType="end"/>
        </w:r>
      </w:hyperlink>
    </w:p>
    <w:p>
      <w:pPr>
        <w:pStyle w:val="TOC2"/>
        <w:tabs>
          <w:tab w:val="right" w:leader="dot" w:pos="8306"/>
        </w:tabs>
      </w:pPr>
      <w:hyperlink w:anchor="_Toc13861" w:history="1">
        <w:r>
          <w:rPr>
            <w:rFonts w:ascii="仿宋" w:eastAsia="仿宋" w:hAnsi="仿宋" w:cs="仿宋" w:hint="eastAsia"/>
            <w:lang w:eastAsia="zh-CN"/>
          </w:rPr>
          <w:t>(二)、偏光片市场分析预测</w:t>
        </w:r>
        <w:r>
          <w:tab/>
        </w:r>
        <w:r>
          <w:fldChar w:fldCharType="begin"/>
        </w:r>
        <w:r>
          <w:instrText xml:space="preserve"> PAGEREF _Toc13861 \h </w:instrText>
        </w:r>
        <w:r>
          <w:fldChar w:fldCharType="separate"/>
        </w:r>
        <w:r>
          <w:t>10</w:t>
        </w:r>
        <w:r>
          <w:fldChar w:fldCharType="end"/>
        </w:r>
      </w:hyperlink>
    </w:p>
    <w:p>
      <w:pPr>
        <w:pStyle w:val="TOC1"/>
        <w:tabs>
          <w:tab w:val="right" w:leader="dot" w:pos="8306"/>
        </w:tabs>
      </w:pPr>
      <w:hyperlink w:anchor="_Toc614" w:history="1">
        <w:r>
          <w:rPr>
            <w:rFonts w:ascii="仿宋" w:eastAsia="仿宋" w:hAnsi="仿宋" w:cs="仿宋" w:hint="eastAsia"/>
            <w:lang w:eastAsia="zh-CN"/>
          </w:rPr>
          <w:t>四、偏光片项目可持续发展</w:t>
        </w:r>
        <w:r>
          <w:tab/>
        </w:r>
        <w:r>
          <w:fldChar w:fldCharType="begin"/>
        </w:r>
        <w:r>
          <w:instrText xml:space="preserve"> PAGEREF _Toc614 \h </w:instrText>
        </w:r>
        <w:r>
          <w:fldChar w:fldCharType="separate"/>
        </w:r>
        <w:r>
          <w:t>11</w:t>
        </w:r>
        <w:r>
          <w:fldChar w:fldCharType="end"/>
        </w:r>
      </w:hyperlink>
    </w:p>
    <w:p>
      <w:pPr>
        <w:pStyle w:val="TOC2"/>
        <w:tabs>
          <w:tab w:val="right" w:leader="dot" w:pos="8306"/>
        </w:tabs>
      </w:pPr>
      <w:hyperlink w:anchor="_Toc26282" w:history="1">
        <w:r>
          <w:rPr>
            <w:rFonts w:ascii="仿宋" w:eastAsia="仿宋" w:hAnsi="仿宋" w:cs="仿宋" w:hint="eastAsia"/>
            <w:lang w:eastAsia="zh-CN"/>
          </w:rPr>
          <w:t>(一)、可持续战略与实践</w:t>
        </w:r>
        <w:r>
          <w:tab/>
        </w:r>
        <w:r>
          <w:fldChar w:fldCharType="begin"/>
        </w:r>
        <w:r>
          <w:instrText xml:space="preserve"> PAGEREF _Toc26282 \h </w:instrText>
        </w:r>
        <w:r>
          <w:fldChar w:fldCharType="separate"/>
        </w:r>
        <w:r>
          <w:t>11</w:t>
        </w:r>
        <w:r>
          <w:fldChar w:fldCharType="end"/>
        </w:r>
      </w:hyperlink>
    </w:p>
    <w:p>
      <w:pPr>
        <w:pStyle w:val="TOC2"/>
        <w:tabs>
          <w:tab w:val="right" w:leader="dot" w:pos="8306"/>
        </w:tabs>
      </w:pPr>
      <w:hyperlink w:anchor="_Toc5043" w:history="1">
        <w:r>
          <w:rPr>
            <w:rFonts w:ascii="仿宋" w:eastAsia="仿宋" w:hAnsi="仿宋" w:cs="仿宋" w:hint="eastAsia"/>
            <w:lang w:eastAsia="zh-CN"/>
          </w:rPr>
          <w:t>(二)、环保与社会责任</w:t>
        </w:r>
        <w:r>
          <w:tab/>
        </w:r>
        <w:r>
          <w:fldChar w:fldCharType="begin"/>
        </w:r>
        <w:r>
          <w:instrText xml:space="preserve"> PAGEREF _Toc5043 \h </w:instrText>
        </w:r>
        <w:r>
          <w:fldChar w:fldCharType="separate"/>
        </w:r>
        <w:r>
          <w:t>12</w:t>
        </w:r>
        <w:r>
          <w:fldChar w:fldCharType="end"/>
        </w:r>
      </w:hyperlink>
    </w:p>
    <w:p>
      <w:pPr>
        <w:pStyle w:val="TOC1"/>
        <w:tabs>
          <w:tab w:val="right" w:leader="dot" w:pos="8306"/>
        </w:tabs>
      </w:pPr>
      <w:hyperlink w:anchor="_Toc8261" w:history="1">
        <w:r>
          <w:rPr>
            <w:rFonts w:ascii="仿宋" w:eastAsia="仿宋" w:hAnsi="仿宋" w:cs="仿宋" w:hint="eastAsia"/>
            <w:lang w:eastAsia="zh-CN"/>
          </w:rPr>
          <w:t>五、偏光片项目选址可行性分析</w:t>
        </w:r>
        <w:r>
          <w:tab/>
        </w:r>
        <w:r>
          <w:fldChar w:fldCharType="begin"/>
        </w:r>
        <w:r>
          <w:instrText xml:space="preserve"> PAGEREF _Toc8261 \h </w:instrText>
        </w:r>
        <w:r>
          <w:fldChar w:fldCharType="separate"/>
        </w:r>
        <w:r>
          <w:t>13</w:t>
        </w:r>
        <w:r>
          <w:fldChar w:fldCharType="end"/>
        </w:r>
      </w:hyperlink>
    </w:p>
    <w:p>
      <w:pPr>
        <w:pStyle w:val="TOC2"/>
        <w:tabs>
          <w:tab w:val="right" w:leader="dot" w:pos="8306"/>
        </w:tabs>
      </w:pPr>
      <w:hyperlink w:anchor="_Toc7163" w:history="1">
        <w:r>
          <w:rPr>
            <w:rFonts w:ascii="仿宋" w:eastAsia="仿宋" w:hAnsi="仿宋" w:cs="仿宋" w:hint="eastAsia"/>
            <w:lang w:eastAsia="zh-CN"/>
          </w:rPr>
          <w:t>(一)、偏光片项目选址</w:t>
        </w:r>
        <w:r>
          <w:tab/>
        </w:r>
        <w:r>
          <w:fldChar w:fldCharType="begin"/>
        </w:r>
        <w:r>
          <w:instrText xml:space="preserve"> PAGEREF _Toc7163 \h </w:instrText>
        </w:r>
        <w:r>
          <w:fldChar w:fldCharType="separate"/>
        </w:r>
        <w:r>
          <w:t>13</w:t>
        </w:r>
        <w:r>
          <w:fldChar w:fldCharType="end"/>
        </w:r>
      </w:hyperlink>
    </w:p>
    <w:p>
      <w:pPr>
        <w:pStyle w:val="TOC2"/>
        <w:tabs>
          <w:tab w:val="right" w:leader="dot" w:pos="8306"/>
        </w:tabs>
      </w:pPr>
      <w:hyperlink w:anchor="_Toc28488" w:history="1">
        <w:r>
          <w:rPr>
            <w:rFonts w:ascii="仿宋" w:eastAsia="仿宋" w:hAnsi="仿宋" w:cs="仿宋" w:hint="eastAsia"/>
            <w:lang w:eastAsia="zh-CN"/>
          </w:rPr>
          <w:t>(二)、用地控制指标</w:t>
        </w:r>
        <w:r>
          <w:tab/>
        </w:r>
        <w:r>
          <w:fldChar w:fldCharType="begin"/>
        </w:r>
        <w:r>
          <w:instrText xml:space="preserve"> PAGEREF _Toc28488 \h </w:instrText>
        </w:r>
        <w:r>
          <w:fldChar w:fldCharType="separate"/>
        </w:r>
        <w:r>
          <w:t>13</w:t>
        </w:r>
        <w:r>
          <w:fldChar w:fldCharType="end"/>
        </w:r>
      </w:hyperlink>
    </w:p>
    <w:p>
      <w:pPr>
        <w:pStyle w:val="TOC2"/>
        <w:tabs>
          <w:tab w:val="right" w:leader="dot" w:pos="8306"/>
        </w:tabs>
      </w:pPr>
      <w:hyperlink w:anchor="_Toc25091" w:history="1">
        <w:r>
          <w:rPr>
            <w:rFonts w:ascii="仿宋" w:eastAsia="仿宋" w:hAnsi="仿宋" w:cs="仿宋" w:hint="eastAsia"/>
            <w:lang w:eastAsia="zh-CN"/>
          </w:rPr>
          <w:t>(三)、节约用地措施</w:t>
        </w:r>
        <w:r>
          <w:tab/>
        </w:r>
        <w:r>
          <w:fldChar w:fldCharType="begin"/>
        </w:r>
        <w:r>
          <w:instrText xml:space="preserve"> PAGEREF _Toc25091 \h </w:instrText>
        </w:r>
        <w:r>
          <w:fldChar w:fldCharType="separate"/>
        </w:r>
        <w:r>
          <w:t>15</w:t>
        </w:r>
        <w:r>
          <w:fldChar w:fldCharType="end"/>
        </w:r>
      </w:hyperlink>
    </w:p>
    <w:p>
      <w:pPr>
        <w:pStyle w:val="TOC2"/>
        <w:tabs>
          <w:tab w:val="right" w:leader="dot" w:pos="8306"/>
        </w:tabs>
      </w:pPr>
      <w:hyperlink w:anchor="_Toc17437" w:history="1">
        <w:r>
          <w:rPr>
            <w:rFonts w:ascii="仿宋" w:eastAsia="仿宋" w:hAnsi="仿宋" w:cs="仿宋" w:hint="eastAsia"/>
            <w:lang w:eastAsia="zh-CN"/>
          </w:rPr>
          <w:t>(四)、总图布置方案</w:t>
        </w:r>
        <w:r>
          <w:tab/>
        </w:r>
        <w:r>
          <w:fldChar w:fldCharType="begin"/>
        </w:r>
        <w:r>
          <w:instrText xml:space="preserve"> PAGEREF _Toc17437 \h </w:instrText>
        </w:r>
        <w:r>
          <w:fldChar w:fldCharType="separate"/>
        </w:r>
        <w:r>
          <w:t>16</w:t>
        </w:r>
        <w:r>
          <w:fldChar w:fldCharType="end"/>
        </w:r>
      </w:hyperlink>
    </w:p>
    <w:p>
      <w:pPr>
        <w:pStyle w:val="TOC2"/>
        <w:tabs>
          <w:tab w:val="right" w:leader="dot" w:pos="8306"/>
        </w:tabs>
      </w:pPr>
      <w:hyperlink w:anchor="_Toc11876" w:history="1">
        <w:r>
          <w:rPr>
            <w:rFonts w:ascii="仿宋" w:eastAsia="仿宋" w:hAnsi="仿宋" w:cs="仿宋" w:hint="eastAsia"/>
            <w:lang w:eastAsia="zh-CN"/>
          </w:rPr>
          <w:t>(五)、选址综合评价</w:t>
        </w:r>
        <w:r>
          <w:tab/>
        </w:r>
        <w:r>
          <w:fldChar w:fldCharType="begin"/>
        </w:r>
        <w:r>
          <w:instrText xml:space="preserve"> PAGEREF _Toc11876 \h </w:instrText>
        </w:r>
        <w:r>
          <w:fldChar w:fldCharType="separate"/>
        </w:r>
        <w:r>
          <w:t>17</w:t>
        </w:r>
        <w:r>
          <w:fldChar w:fldCharType="end"/>
        </w:r>
      </w:hyperlink>
    </w:p>
    <w:p>
      <w:pPr>
        <w:pStyle w:val="TOC1"/>
        <w:tabs>
          <w:tab w:val="right" w:leader="dot" w:pos="8306"/>
        </w:tabs>
      </w:pPr>
      <w:hyperlink w:anchor="_Toc16257" w:history="1">
        <w:r>
          <w:rPr>
            <w:rFonts w:ascii="仿宋" w:eastAsia="仿宋" w:hAnsi="仿宋" w:cs="仿宋" w:hint="eastAsia"/>
            <w:lang w:eastAsia="zh-CN"/>
          </w:rPr>
          <w:t>六、偏光片项目建设背景及必要性分析</w:t>
        </w:r>
        <w:r>
          <w:tab/>
        </w:r>
        <w:r>
          <w:fldChar w:fldCharType="begin"/>
        </w:r>
        <w:r>
          <w:instrText xml:space="preserve"> PAGEREF _Toc16257 \h </w:instrText>
        </w:r>
        <w:r>
          <w:fldChar w:fldCharType="separate"/>
        </w:r>
        <w:r>
          <w:t>18</w:t>
        </w:r>
        <w:r>
          <w:fldChar w:fldCharType="end"/>
        </w:r>
      </w:hyperlink>
    </w:p>
    <w:p>
      <w:pPr>
        <w:pStyle w:val="TOC2"/>
        <w:tabs>
          <w:tab w:val="right" w:leader="dot" w:pos="8306"/>
        </w:tabs>
      </w:pPr>
      <w:hyperlink w:anchor="_Toc22340" w:history="1">
        <w:r>
          <w:rPr>
            <w:rFonts w:ascii="仿宋" w:eastAsia="仿宋" w:hAnsi="仿宋" w:cs="仿宋" w:hint="eastAsia"/>
            <w:lang w:eastAsia="zh-CN"/>
          </w:rPr>
          <w:t>(一)、偏光片项目背景分析</w:t>
        </w:r>
        <w:r>
          <w:tab/>
        </w:r>
        <w:r>
          <w:fldChar w:fldCharType="begin"/>
        </w:r>
        <w:r>
          <w:instrText xml:space="preserve"> PAGEREF _Toc22340 \h </w:instrText>
        </w:r>
        <w:r>
          <w:fldChar w:fldCharType="separate"/>
        </w:r>
        <w:r>
          <w:t>18</w:t>
        </w:r>
        <w:r>
          <w:fldChar w:fldCharType="end"/>
        </w:r>
      </w:hyperlink>
    </w:p>
    <w:p>
      <w:pPr>
        <w:pStyle w:val="TOC2"/>
        <w:tabs>
          <w:tab w:val="right" w:leader="dot" w:pos="8306"/>
        </w:tabs>
      </w:pPr>
      <w:hyperlink w:anchor="_Toc15837" w:history="1">
        <w:r>
          <w:rPr>
            <w:rFonts w:ascii="仿宋" w:eastAsia="仿宋" w:hAnsi="仿宋" w:cs="仿宋" w:hint="eastAsia"/>
            <w:lang w:eastAsia="zh-CN"/>
          </w:rPr>
          <w:t>(二)、偏光片项目建设必要性分析</w:t>
        </w:r>
        <w:r>
          <w:tab/>
        </w:r>
        <w:r>
          <w:fldChar w:fldCharType="begin"/>
        </w:r>
        <w:r>
          <w:instrText xml:space="preserve"> PAGEREF _Toc15837 \h </w:instrText>
        </w:r>
        <w:r>
          <w:fldChar w:fldCharType="separate"/>
        </w:r>
        <w:r>
          <w:t>19</w:t>
        </w:r>
        <w:r>
          <w:fldChar w:fldCharType="end"/>
        </w:r>
      </w:hyperlink>
    </w:p>
    <w:p>
      <w:pPr>
        <w:pStyle w:val="TOC1"/>
        <w:tabs>
          <w:tab w:val="right" w:leader="dot" w:pos="8306"/>
        </w:tabs>
      </w:pPr>
      <w:hyperlink w:anchor="_Toc4828" w:history="1">
        <w:r>
          <w:rPr>
            <w:rFonts w:ascii="仿宋" w:eastAsia="仿宋" w:hAnsi="仿宋" w:cs="仿宋" w:hint="eastAsia"/>
            <w:lang w:eastAsia="zh-CN"/>
          </w:rPr>
          <w:t>七、偏光片项目人力资源管理</w:t>
        </w:r>
        <w:r>
          <w:tab/>
        </w:r>
        <w:r>
          <w:fldChar w:fldCharType="begin"/>
        </w:r>
        <w:r>
          <w:instrText xml:space="preserve"> PAGEREF _Toc4828 \h </w:instrText>
        </w:r>
        <w:r>
          <w:fldChar w:fldCharType="separate"/>
        </w:r>
        <w:r>
          <w:t>21</w:t>
        </w:r>
        <w:r>
          <w:fldChar w:fldCharType="end"/>
        </w:r>
      </w:hyperlink>
    </w:p>
    <w:p>
      <w:pPr>
        <w:pStyle w:val="TOC2"/>
        <w:tabs>
          <w:tab w:val="right" w:leader="dot" w:pos="8306"/>
        </w:tabs>
      </w:pPr>
      <w:hyperlink w:anchor="_Toc558" w:history="1">
        <w:r>
          <w:rPr>
            <w:rFonts w:ascii="仿宋" w:eastAsia="仿宋" w:hAnsi="仿宋" w:cs="仿宋" w:hint="eastAsia"/>
            <w:lang w:eastAsia="zh-CN"/>
          </w:rPr>
          <w:t>(一)、建立健全的预算管理制度</w:t>
        </w:r>
        <w:r>
          <w:tab/>
        </w:r>
        <w:r>
          <w:fldChar w:fldCharType="begin"/>
        </w:r>
        <w:r>
          <w:instrText xml:space="preserve"> PAGEREF _Toc558 \h </w:instrText>
        </w:r>
        <w:r>
          <w:fldChar w:fldCharType="separate"/>
        </w:r>
        <w:r>
          <w:t>21</w:t>
        </w:r>
        <w:r>
          <w:fldChar w:fldCharType="end"/>
        </w:r>
      </w:hyperlink>
    </w:p>
    <w:p>
      <w:pPr>
        <w:pStyle w:val="TOC2"/>
        <w:tabs>
          <w:tab w:val="right" w:leader="dot" w:pos="8306"/>
        </w:tabs>
      </w:pPr>
      <w:hyperlink w:anchor="_Toc3893" w:history="1">
        <w:r>
          <w:rPr>
            <w:rFonts w:ascii="仿宋" w:eastAsia="仿宋" w:hAnsi="仿宋" w:cs="仿宋" w:hint="eastAsia"/>
            <w:lang w:eastAsia="zh-CN"/>
          </w:rPr>
          <w:t>(二)、加强资金流动监控</w:t>
        </w:r>
        <w:r>
          <w:tab/>
        </w:r>
        <w:r>
          <w:fldChar w:fldCharType="begin"/>
        </w:r>
        <w:r>
          <w:instrText xml:space="preserve"> PAGEREF _Toc3893 \h </w:instrText>
        </w:r>
        <w:r>
          <w:fldChar w:fldCharType="separate"/>
        </w:r>
        <w:r>
          <w:t>22</w:t>
        </w:r>
        <w:r>
          <w:fldChar w:fldCharType="end"/>
        </w:r>
      </w:hyperlink>
    </w:p>
    <w:p>
      <w:pPr>
        <w:pStyle w:val="TOC2"/>
        <w:tabs>
          <w:tab w:val="right" w:leader="dot" w:pos="8306"/>
        </w:tabs>
      </w:pPr>
      <w:hyperlink w:anchor="_Toc9558" w:history="1">
        <w:r>
          <w:rPr>
            <w:rFonts w:ascii="仿宋" w:eastAsia="仿宋" w:hAnsi="仿宋" w:cs="仿宋" w:hint="eastAsia"/>
            <w:lang w:eastAsia="zh-CN"/>
          </w:rPr>
          <w:t>(三)、制定完善的风险控制机制</w:t>
        </w:r>
        <w:r>
          <w:tab/>
        </w:r>
        <w:r>
          <w:fldChar w:fldCharType="begin"/>
        </w:r>
        <w:r>
          <w:instrText xml:space="preserve"> PAGEREF _Toc9558 \h </w:instrText>
        </w:r>
        <w:r>
          <w:fldChar w:fldCharType="separate"/>
        </w:r>
        <w:r>
          <w:t>23</w:t>
        </w:r>
        <w:r>
          <w:fldChar w:fldCharType="end"/>
        </w:r>
      </w:hyperlink>
    </w:p>
    <w:p>
      <w:pPr>
        <w:pStyle w:val="TOC2"/>
        <w:tabs>
          <w:tab w:val="right" w:leader="dot" w:pos="8306"/>
        </w:tabs>
      </w:pPr>
      <w:hyperlink w:anchor="_Toc192" w:history="1">
        <w:r>
          <w:rPr>
            <w:rFonts w:ascii="仿宋" w:eastAsia="仿宋" w:hAnsi="仿宋" w:cs="仿宋" w:hint="eastAsia"/>
            <w:lang w:eastAsia="zh-CN"/>
          </w:rPr>
          <w:t>(四)、优化成本管理</w:t>
        </w:r>
        <w:r>
          <w:tab/>
        </w:r>
        <w:r>
          <w:fldChar w:fldCharType="begin"/>
        </w:r>
        <w:r>
          <w:instrText xml:space="preserve"> PAGEREF _Toc192 \h </w:instrText>
        </w:r>
        <w:r>
          <w:fldChar w:fldCharType="separate"/>
        </w:r>
        <w:r>
          <w:t>25</w:t>
        </w:r>
        <w:r>
          <w:fldChar w:fldCharType="end"/>
        </w:r>
      </w:hyperlink>
    </w:p>
    <w:p>
      <w:pPr>
        <w:pStyle w:val="TOC1"/>
        <w:tabs>
          <w:tab w:val="right" w:leader="dot" w:pos="8306"/>
        </w:tabs>
      </w:pPr>
      <w:hyperlink w:anchor="_Toc21710" w:history="1">
        <w:r>
          <w:rPr>
            <w:rFonts w:ascii="仿宋" w:eastAsia="仿宋" w:hAnsi="仿宋" w:cs="仿宋" w:hint="eastAsia"/>
            <w:lang w:eastAsia="zh-CN"/>
          </w:rPr>
          <w:t>八、偏光片项目计划安排</w:t>
        </w:r>
        <w:r>
          <w:tab/>
        </w:r>
        <w:r>
          <w:fldChar w:fldCharType="begin"/>
        </w:r>
        <w:r>
          <w:instrText xml:space="preserve"> PAGEREF _Toc21710 \h </w:instrText>
        </w:r>
        <w:r>
          <w:fldChar w:fldCharType="separate"/>
        </w:r>
        <w:r>
          <w:t>26</w:t>
        </w:r>
        <w:r>
          <w:fldChar w:fldCharType="end"/>
        </w:r>
      </w:hyperlink>
    </w:p>
    <w:p>
      <w:pPr>
        <w:pStyle w:val="TOC2"/>
        <w:tabs>
          <w:tab w:val="right" w:leader="dot" w:pos="8306"/>
        </w:tabs>
      </w:pPr>
      <w:hyperlink w:anchor="_Toc9905" w:history="1">
        <w:r>
          <w:rPr>
            <w:rFonts w:ascii="仿宋" w:eastAsia="仿宋" w:hAnsi="仿宋" w:cs="仿宋" w:hint="eastAsia"/>
            <w:lang w:eastAsia="zh-CN"/>
          </w:rPr>
          <w:t>(一)、建设周期</w:t>
        </w:r>
        <w:r>
          <w:tab/>
        </w:r>
        <w:r>
          <w:fldChar w:fldCharType="begin"/>
        </w:r>
        <w:r>
          <w:instrText xml:space="preserve"> PAGEREF _Toc9905 \h </w:instrText>
        </w:r>
        <w:r>
          <w:fldChar w:fldCharType="separate"/>
        </w:r>
        <w:r>
          <w:t>26</w:t>
        </w:r>
        <w:r>
          <w:fldChar w:fldCharType="end"/>
        </w:r>
      </w:hyperlink>
    </w:p>
    <w:p>
      <w:pPr>
        <w:pStyle w:val="TOC2"/>
        <w:tabs>
          <w:tab w:val="right" w:leader="dot" w:pos="8306"/>
        </w:tabs>
      </w:pPr>
      <w:hyperlink w:anchor="_Toc1040" w:history="1">
        <w:r>
          <w:rPr>
            <w:rFonts w:ascii="仿宋" w:eastAsia="仿宋" w:hAnsi="仿宋" w:cs="仿宋" w:hint="eastAsia"/>
            <w:lang w:eastAsia="zh-CN"/>
          </w:rPr>
          <w:t>(二)、建设进度</w:t>
        </w:r>
        <w:r>
          <w:tab/>
        </w:r>
        <w:r>
          <w:fldChar w:fldCharType="begin"/>
        </w:r>
        <w:r>
          <w:instrText xml:space="preserve"> PAGEREF _Toc1040 \h </w:instrText>
        </w:r>
        <w:r>
          <w:fldChar w:fldCharType="separate"/>
        </w:r>
        <w:r>
          <w:t>27</w:t>
        </w:r>
        <w:r>
          <w:fldChar w:fldCharType="end"/>
        </w:r>
      </w:hyperlink>
    </w:p>
    <w:p>
      <w:pPr>
        <w:pStyle w:val="TOC2"/>
        <w:tabs>
          <w:tab w:val="right" w:leader="dot" w:pos="8306"/>
        </w:tabs>
      </w:pPr>
      <w:hyperlink w:anchor="_Toc31567" w:history="1">
        <w:r>
          <w:rPr>
            <w:rFonts w:ascii="仿宋" w:eastAsia="仿宋" w:hAnsi="仿宋" w:cs="仿宋" w:hint="eastAsia"/>
            <w:lang w:eastAsia="zh-CN"/>
          </w:rPr>
          <w:t>(三)、进度安排注意事项</w:t>
        </w:r>
        <w:r>
          <w:tab/>
        </w:r>
        <w:r>
          <w:fldChar w:fldCharType="begin"/>
        </w:r>
        <w:r>
          <w:instrText xml:space="preserve"> PAGEREF _Toc31567 \h </w:instrText>
        </w:r>
        <w:r>
          <w:fldChar w:fldCharType="separate"/>
        </w:r>
        <w:r>
          <w:t>28</w:t>
        </w:r>
        <w:r>
          <w:fldChar w:fldCharType="end"/>
        </w:r>
      </w:hyperlink>
    </w:p>
    <w:p>
      <w:pPr>
        <w:pStyle w:val="TOC2"/>
        <w:tabs>
          <w:tab w:val="right" w:leader="dot" w:pos="8306"/>
        </w:tabs>
      </w:pPr>
      <w:hyperlink w:anchor="_Toc3636" w:history="1">
        <w:r>
          <w:rPr>
            <w:rFonts w:ascii="仿宋" w:eastAsia="仿宋" w:hAnsi="仿宋" w:cs="仿宋" w:hint="eastAsia"/>
            <w:lang w:eastAsia="zh-CN"/>
          </w:rPr>
          <w:t>(四)、人力资源配置</w:t>
        </w:r>
        <w:r>
          <w:tab/>
        </w:r>
        <w:r>
          <w:fldChar w:fldCharType="begin"/>
        </w:r>
        <w:r>
          <w:instrText xml:space="preserve"> PAGEREF _Toc3636 \h </w:instrText>
        </w:r>
        <w:r>
          <w:fldChar w:fldCharType="separate"/>
        </w:r>
        <w:r>
          <w:t>29</w:t>
        </w:r>
        <w:r>
          <w:fldChar w:fldCharType="end"/>
        </w:r>
      </w:hyperlink>
    </w:p>
    <w:p>
      <w:pPr>
        <w:pStyle w:val="TOC1"/>
        <w:tabs>
          <w:tab w:val="right" w:leader="dot" w:pos="8306"/>
        </w:tabs>
      </w:pPr>
      <w:hyperlink w:anchor="_Toc14221" w:history="1">
        <w:r>
          <w:rPr>
            <w:rFonts w:ascii="仿宋" w:eastAsia="仿宋" w:hAnsi="仿宋" w:cs="仿宋" w:hint="eastAsia"/>
            <w:lang w:eastAsia="zh-CN"/>
          </w:rPr>
          <w:t>九、偏光片项目环境影响分析</w:t>
        </w:r>
        <w:r>
          <w:tab/>
        </w:r>
        <w:r>
          <w:fldChar w:fldCharType="begin"/>
        </w:r>
        <w:r>
          <w:instrText xml:space="preserve"> PAGEREF _Toc14221 \h </w:instrText>
        </w:r>
        <w:r>
          <w:fldChar w:fldCharType="separate"/>
        </w:r>
        <w:r>
          <w:t>30</w:t>
        </w:r>
        <w:r>
          <w:fldChar w:fldCharType="end"/>
        </w:r>
      </w:hyperlink>
    </w:p>
    <w:p>
      <w:pPr>
        <w:pStyle w:val="TOC2"/>
        <w:tabs>
          <w:tab w:val="right" w:leader="dot" w:pos="8306"/>
        </w:tabs>
      </w:pPr>
      <w:hyperlink w:anchor="_Toc29078" w:history="1">
        <w:r>
          <w:rPr>
            <w:rFonts w:ascii="仿宋" w:eastAsia="仿宋" w:hAnsi="仿宋" w:cs="仿宋" w:hint="eastAsia"/>
            <w:lang w:eastAsia="zh-CN"/>
          </w:rPr>
          <w:t>(一)、建设区域环境质量现状</w:t>
        </w:r>
        <w:r>
          <w:tab/>
        </w:r>
        <w:r>
          <w:fldChar w:fldCharType="begin"/>
        </w:r>
        <w:r>
          <w:instrText xml:space="preserve"> PAGEREF _Toc29078 \h </w:instrText>
        </w:r>
        <w:r>
          <w:fldChar w:fldCharType="separate"/>
        </w:r>
        <w:r>
          <w:t>30</w:t>
        </w:r>
        <w:r>
          <w:fldChar w:fldCharType="end"/>
        </w:r>
      </w:hyperlink>
    </w:p>
    <w:p>
      <w:pPr>
        <w:pStyle w:val="TOC2"/>
        <w:tabs>
          <w:tab w:val="right" w:leader="dot" w:pos="8306"/>
        </w:tabs>
      </w:pPr>
      <w:hyperlink w:anchor="_Toc19630" w:history="1">
        <w:r>
          <w:rPr>
            <w:rFonts w:ascii="仿宋" w:eastAsia="仿宋" w:hAnsi="仿宋" w:cs="仿宋" w:hint="eastAsia"/>
            <w:lang w:eastAsia="zh-CN"/>
          </w:rPr>
          <w:t>(二)、建设期环境保护</w:t>
        </w:r>
        <w:r>
          <w:tab/>
        </w:r>
        <w:r>
          <w:fldChar w:fldCharType="begin"/>
        </w:r>
        <w:r>
          <w:instrText xml:space="preserve"> PAGEREF _Toc19630 \h </w:instrText>
        </w:r>
        <w:r>
          <w:fldChar w:fldCharType="separate"/>
        </w:r>
        <w:r>
          <w:t>32</w:t>
        </w:r>
        <w:r>
          <w:fldChar w:fldCharType="end"/>
        </w:r>
      </w:hyperlink>
    </w:p>
    <w:p>
      <w:pPr>
        <w:pStyle w:val="TOC2"/>
        <w:tabs>
          <w:tab w:val="right" w:leader="dot" w:pos="8306"/>
        </w:tabs>
      </w:pPr>
      <w:hyperlink w:anchor="_Toc23933" w:history="1">
        <w:r>
          <w:rPr>
            <w:rFonts w:ascii="仿宋" w:eastAsia="仿宋" w:hAnsi="仿宋" w:cs="仿宋" w:hint="eastAsia"/>
            <w:lang w:eastAsia="zh-CN"/>
          </w:rPr>
          <w:t>(三)、运营期环境保护</w:t>
        </w:r>
        <w:r>
          <w:tab/>
        </w:r>
        <w:r>
          <w:fldChar w:fldCharType="begin"/>
        </w:r>
        <w:r>
          <w:instrText xml:space="preserve"> PAGEREF _Toc23933 \h </w:instrText>
        </w:r>
        <w:r>
          <w:fldChar w:fldCharType="separate"/>
        </w:r>
        <w:r>
          <w:t>33</w:t>
        </w:r>
        <w:r>
          <w:fldChar w:fldCharType="end"/>
        </w:r>
      </w:hyperlink>
    </w:p>
    <w:p>
      <w:pPr>
        <w:pStyle w:val="TOC2"/>
        <w:tabs>
          <w:tab w:val="right" w:leader="dot" w:pos="8306"/>
        </w:tabs>
      </w:pPr>
      <w:hyperlink w:anchor="_Toc19392" w:history="1">
        <w:r>
          <w:rPr>
            <w:rFonts w:ascii="仿宋" w:eastAsia="仿宋" w:hAnsi="仿宋" w:cs="仿宋" w:hint="eastAsia"/>
            <w:lang w:eastAsia="zh-CN"/>
          </w:rPr>
          <w:t>(四)、偏光片项目建设对区域经济的影响</w:t>
        </w:r>
        <w:r>
          <w:tab/>
        </w:r>
        <w:r>
          <w:fldChar w:fldCharType="begin"/>
        </w:r>
        <w:r>
          <w:instrText xml:space="preserve"> PAGEREF _Toc19392 \h </w:instrText>
        </w:r>
        <w:r>
          <w:fldChar w:fldCharType="separate"/>
        </w:r>
        <w:r>
          <w:t>34</w:t>
        </w:r>
        <w:r>
          <w:fldChar w:fldCharType="end"/>
        </w:r>
      </w:hyperlink>
    </w:p>
    <w:p>
      <w:pPr>
        <w:pStyle w:val="TOC2"/>
        <w:tabs>
          <w:tab w:val="right" w:leader="dot" w:pos="8306"/>
        </w:tabs>
      </w:pPr>
      <w:hyperlink w:anchor="_Toc18965" w:history="1">
        <w:r>
          <w:rPr>
            <w:rFonts w:ascii="仿宋" w:eastAsia="仿宋" w:hAnsi="仿宋" w:cs="仿宋" w:hint="eastAsia"/>
            <w:lang w:eastAsia="zh-CN"/>
          </w:rPr>
          <w:t>(五)、废弃物处理</w:t>
        </w:r>
        <w:r>
          <w:tab/>
        </w:r>
        <w:r>
          <w:fldChar w:fldCharType="begin"/>
        </w:r>
        <w:r>
          <w:instrText xml:space="preserve"> PAGEREF _Toc18965 \h </w:instrText>
        </w:r>
        <w:r>
          <w:fldChar w:fldCharType="separate"/>
        </w:r>
        <w:r>
          <w:t>36</w:t>
        </w:r>
        <w:r>
          <w:fldChar w:fldCharType="end"/>
        </w:r>
      </w:hyperlink>
    </w:p>
    <w:p>
      <w:pPr>
        <w:pStyle w:val="TOC2"/>
        <w:tabs>
          <w:tab w:val="right" w:leader="dot" w:pos="8306"/>
        </w:tabs>
      </w:pPr>
      <w:hyperlink w:anchor="_Toc12846" w:history="1">
        <w:r>
          <w:rPr>
            <w:rFonts w:ascii="仿宋" w:eastAsia="仿宋" w:hAnsi="仿宋" w:cs="仿宋" w:hint="eastAsia"/>
            <w:lang w:eastAsia="zh-CN"/>
          </w:rPr>
          <w:t>(六)、特殊环境影响分析</w:t>
        </w:r>
        <w:r>
          <w:tab/>
        </w:r>
        <w:r>
          <w:fldChar w:fldCharType="begin"/>
        </w:r>
        <w:r>
          <w:instrText xml:space="preserve"> PAGEREF _Toc12846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29" w:history="1">
        <w:r>
          <w:rPr>
            <w:rFonts w:ascii="仿宋" w:eastAsia="仿宋" w:hAnsi="仿宋" w:cs="仿宋" w:hint="eastAsia"/>
            <w:lang w:eastAsia="zh-CN"/>
          </w:rPr>
          <w:t>(七)、清洁生产</w:t>
        </w:r>
        <w:r>
          <w:tab/>
        </w:r>
        <w:r>
          <w:fldChar w:fldCharType="begin"/>
        </w:r>
        <w:r>
          <w:instrText xml:space="preserve"> PAGEREF _Toc21829 \h </w:instrText>
        </w:r>
        <w:r>
          <w:fldChar w:fldCharType="separate"/>
        </w:r>
        <w:r>
          <w:t>38</w:t>
        </w:r>
        <w:r>
          <w:fldChar w:fldCharType="end"/>
        </w:r>
      </w:hyperlink>
    </w:p>
    <w:p>
      <w:pPr>
        <w:pStyle w:val="TOC2"/>
        <w:tabs>
          <w:tab w:val="right" w:leader="dot" w:pos="8306"/>
        </w:tabs>
      </w:pPr>
      <w:hyperlink w:anchor="_Toc3014" w:history="1">
        <w:r>
          <w:rPr>
            <w:rFonts w:ascii="仿宋" w:eastAsia="仿宋" w:hAnsi="仿宋" w:cs="仿宋" w:hint="eastAsia"/>
            <w:lang w:eastAsia="zh-CN"/>
          </w:rPr>
          <w:t>(八)、环境保护综合评价</w:t>
        </w:r>
        <w:r>
          <w:tab/>
        </w:r>
        <w:r>
          <w:fldChar w:fldCharType="begin"/>
        </w:r>
        <w:r>
          <w:instrText xml:space="preserve"> PAGEREF _Toc3014 \h </w:instrText>
        </w:r>
        <w:r>
          <w:fldChar w:fldCharType="separate"/>
        </w:r>
        <w:r>
          <w:t>40</w:t>
        </w:r>
        <w:r>
          <w:fldChar w:fldCharType="end"/>
        </w:r>
      </w:hyperlink>
    </w:p>
    <w:p>
      <w:pPr>
        <w:pStyle w:val="TOC1"/>
        <w:tabs>
          <w:tab w:val="right" w:leader="dot" w:pos="8306"/>
        </w:tabs>
      </w:pPr>
      <w:hyperlink w:anchor="_Toc13093" w:history="1">
        <w:r>
          <w:rPr>
            <w:rFonts w:ascii="仿宋" w:eastAsia="仿宋" w:hAnsi="仿宋" w:cs="仿宋" w:hint="eastAsia"/>
            <w:lang w:eastAsia="zh-CN"/>
          </w:rPr>
          <w:t>十、偏光片项目社会影响</w:t>
        </w:r>
        <w:r>
          <w:tab/>
        </w:r>
        <w:r>
          <w:fldChar w:fldCharType="begin"/>
        </w:r>
        <w:r>
          <w:instrText xml:space="preserve"> PAGEREF _Toc13093 \h </w:instrText>
        </w:r>
        <w:r>
          <w:fldChar w:fldCharType="separate"/>
        </w:r>
        <w:r>
          <w:t>41</w:t>
        </w:r>
        <w:r>
          <w:fldChar w:fldCharType="end"/>
        </w:r>
      </w:hyperlink>
    </w:p>
    <w:p>
      <w:pPr>
        <w:pStyle w:val="TOC2"/>
        <w:tabs>
          <w:tab w:val="right" w:leader="dot" w:pos="8306"/>
        </w:tabs>
      </w:pPr>
      <w:hyperlink w:anchor="_Toc7634" w:history="1">
        <w:r>
          <w:rPr>
            <w:rFonts w:ascii="仿宋" w:eastAsia="仿宋" w:hAnsi="仿宋" w:cs="仿宋" w:hint="eastAsia"/>
            <w:lang w:eastAsia="zh-CN"/>
          </w:rPr>
          <w:t>(一)、社会责任与义务</w:t>
        </w:r>
        <w:r>
          <w:tab/>
        </w:r>
        <w:r>
          <w:fldChar w:fldCharType="begin"/>
        </w:r>
        <w:r>
          <w:instrText xml:space="preserve"> PAGEREF _Toc7634 \h </w:instrText>
        </w:r>
        <w:r>
          <w:fldChar w:fldCharType="separate"/>
        </w:r>
        <w:r>
          <w:t>41</w:t>
        </w:r>
        <w:r>
          <w:fldChar w:fldCharType="end"/>
        </w:r>
      </w:hyperlink>
    </w:p>
    <w:p>
      <w:pPr>
        <w:pStyle w:val="TOC2"/>
        <w:tabs>
          <w:tab w:val="right" w:leader="dot" w:pos="8306"/>
        </w:tabs>
      </w:pPr>
      <w:hyperlink w:anchor="_Toc14107" w:history="1">
        <w:r>
          <w:rPr>
            <w:rFonts w:ascii="仿宋" w:eastAsia="仿宋" w:hAnsi="仿宋" w:cs="仿宋" w:hint="eastAsia"/>
            <w:lang w:eastAsia="zh-CN"/>
          </w:rPr>
          <w:t>(二)、社会参与与沟通</w:t>
        </w:r>
        <w:r>
          <w:tab/>
        </w:r>
        <w:r>
          <w:fldChar w:fldCharType="begin"/>
        </w:r>
        <w:r>
          <w:instrText xml:space="preserve"> PAGEREF _Toc14107 \h </w:instrText>
        </w:r>
        <w:r>
          <w:fldChar w:fldCharType="separate"/>
        </w:r>
        <w:r>
          <w:t>42</w:t>
        </w:r>
        <w:r>
          <w:fldChar w:fldCharType="end"/>
        </w:r>
      </w:hyperlink>
    </w:p>
    <w:p>
      <w:pPr>
        <w:pStyle w:val="TOC1"/>
        <w:tabs>
          <w:tab w:val="right" w:leader="dot" w:pos="8306"/>
        </w:tabs>
      </w:pPr>
      <w:hyperlink w:anchor="_Toc11334" w:history="1">
        <w:r>
          <w:rPr>
            <w:rFonts w:ascii="仿宋" w:eastAsia="仿宋" w:hAnsi="仿宋" w:cs="仿宋" w:hint="eastAsia"/>
            <w:lang w:eastAsia="zh-CN"/>
          </w:rPr>
          <w:t>十一、偏光片项目创新与研发</w:t>
        </w:r>
        <w:r>
          <w:tab/>
        </w:r>
        <w:r>
          <w:fldChar w:fldCharType="begin"/>
        </w:r>
        <w:r>
          <w:instrText xml:space="preserve"> PAGEREF _Toc11334 \h </w:instrText>
        </w:r>
        <w:r>
          <w:fldChar w:fldCharType="separate"/>
        </w:r>
        <w:r>
          <w:t>42</w:t>
        </w:r>
        <w:r>
          <w:fldChar w:fldCharType="end"/>
        </w:r>
      </w:hyperlink>
    </w:p>
    <w:p>
      <w:pPr>
        <w:pStyle w:val="TOC2"/>
        <w:tabs>
          <w:tab w:val="right" w:leader="dot" w:pos="8306"/>
        </w:tabs>
      </w:pPr>
      <w:hyperlink w:anchor="_Toc25319" w:history="1">
        <w:r>
          <w:rPr>
            <w:rFonts w:ascii="仿宋" w:eastAsia="仿宋" w:hAnsi="仿宋" w:cs="仿宋" w:hint="eastAsia"/>
            <w:lang w:eastAsia="zh-CN"/>
          </w:rPr>
          <w:t>(一)、创新策略与方向</w:t>
        </w:r>
        <w:r>
          <w:tab/>
        </w:r>
        <w:r>
          <w:fldChar w:fldCharType="begin"/>
        </w:r>
        <w:r>
          <w:instrText xml:space="preserve"> PAGEREF _Toc25319 \h </w:instrText>
        </w:r>
        <w:r>
          <w:fldChar w:fldCharType="separate"/>
        </w:r>
        <w:r>
          <w:t>42</w:t>
        </w:r>
        <w:r>
          <w:fldChar w:fldCharType="end"/>
        </w:r>
      </w:hyperlink>
    </w:p>
    <w:p>
      <w:pPr>
        <w:pStyle w:val="TOC2"/>
        <w:tabs>
          <w:tab w:val="right" w:leader="dot" w:pos="8306"/>
        </w:tabs>
      </w:pPr>
      <w:hyperlink w:anchor="_Toc12556" w:history="1">
        <w:r>
          <w:rPr>
            <w:rFonts w:ascii="仿宋" w:eastAsia="仿宋" w:hAnsi="仿宋" w:cs="仿宋" w:hint="eastAsia"/>
            <w:lang w:eastAsia="zh-CN"/>
          </w:rPr>
          <w:t>(二)、研发规划与投入</w:t>
        </w:r>
        <w:r>
          <w:tab/>
        </w:r>
        <w:r>
          <w:fldChar w:fldCharType="begin"/>
        </w:r>
        <w:r>
          <w:instrText xml:space="preserve"> PAGEREF _Toc12556 \h </w:instrText>
        </w:r>
        <w:r>
          <w:fldChar w:fldCharType="separate"/>
        </w:r>
        <w:r>
          <w:t>44</w:t>
        </w:r>
        <w:r>
          <w:fldChar w:fldCharType="end"/>
        </w:r>
      </w:hyperlink>
    </w:p>
    <w:p>
      <w:pPr>
        <w:pStyle w:val="TOC1"/>
        <w:tabs>
          <w:tab w:val="right" w:leader="dot" w:pos="8306"/>
        </w:tabs>
      </w:pPr>
      <w:hyperlink w:anchor="_Toc4913" w:history="1">
        <w:r>
          <w:rPr>
            <w:rFonts w:ascii="仿宋" w:eastAsia="仿宋" w:hAnsi="仿宋" w:cs="仿宋" w:hint="eastAsia"/>
            <w:lang w:eastAsia="zh-CN"/>
          </w:rPr>
          <w:t>十二、偏光片项目风险管理</w:t>
        </w:r>
        <w:r>
          <w:tab/>
        </w:r>
        <w:r>
          <w:fldChar w:fldCharType="begin"/>
        </w:r>
        <w:r>
          <w:instrText xml:space="preserve"> PAGEREF _Toc4913 \h </w:instrText>
        </w:r>
        <w:r>
          <w:fldChar w:fldCharType="separate"/>
        </w:r>
        <w:r>
          <w:t>46</w:t>
        </w:r>
        <w:r>
          <w:fldChar w:fldCharType="end"/>
        </w:r>
      </w:hyperlink>
    </w:p>
    <w:p>
      <w:pPr>
        <w:pStyle w:val="TOC2"/>
        <w:tabs>
          <w:tab w:val="right" w:leader="dot" w:pos="8306"/>
        </w:tabs>
      </w:pPr>
      <w:hyperlink w:anchor="_Toc24306" w:history="1">
        <w:r>
          <w:rPr>
            <w:rFonts w:ascii="仿宋" w:eastAsia="仿宋" w:hAnsi="仿宋" w:cs="仿宋" w:hint="eastAsia"/>
            <w:lang w:eastAsia="zh-CN"/>
          </w:rPr>
          <w:t>(一)、风险识别与评估</w:t>
        </w:r>
        <w:r>
          <w:tab/>
        </w:r>
        <w:r>
          <w:fldChar w:fldCharType="begin"/>
        </w:r>
        <w:r>
          <w:instrText xml:space="preserve"> PAGEREF _Toc24306 \h </w:instrText>
        </w:r>
        <w:r>
          <w:fldChar w:fldCharType="separate"/>
        </w:r>
        <w:r>
          <w:t>46</w:t>
        </w:r>
        <w:r>
          <w:fldChar w:fldCharType="end"/>
        </w:r>
      </w:hyperlink>
    </w:p>
    <w:p>
      <w:pPr>
        <w:pStyle w:val="TOC2"/>
        <w:tabs>
          <w:tab w:val="right" w:leader="dot" w:pos="8306"/>
        </w:tabs>
      </w:pPr>
      <w:hyperlink w:anchor="_Toc23888" w:history="1">
        <w:r>
          <w:rPr>
            <w:rFonts w:ascii="仿宋" w:eastAsia="仿宋" w:hAnsi="仿宋" w:cs="仿宋" w:hint="eastAsia"/>
            <w:lang w:eastAsia="zh-CN"/>
          </w:rPr>
          <w:t>(二)、风险应对策略</w:t>
        </w:r>
        <w:r>
          <w:tab/>
        </w:r>
        <w:r>
          <w:fldChar w:fldCharType="begin"/>
        </w:r>
        <w:r>
          <w:instrText xml:space="preserve"> PAGEREF _Toc23888 \h </w:instrText>
        </w:r>
        <w:r>
          <w:fldChar w:fldCharType="separate"/>
        </w:r>
        <w:r>
          <w:t>47</w:t>
        </w:r>
        <w:r>
          <w:fldChar w:fldCharType="end"/>
        </w:r>
      </w:hyperlink>
    </w:p>
    <w:p>
      <w:pPr>
        <w:pStyle w:val="TOC2"/>
        <w:tabs>
          <w:tab w:val="right" w:leader="dot" w:pos="8306"/>
        </w:tabs>
      </w:pPr>
      <w:hyperlink w:anchor="_Toc21704" w:history="1">
        <w:r>
          <w:rPr>
            <w:rFonts w:ascii="仿宋" w:eastAsia="仿宋" w:hAnsi="仿宋" w:cs="仿宋" w:hint="eastAsia"/>
            <w:lang w:eastAsia="zh-CN"/>
          </w:rPr>
          <w:t>(三)、风险监控与控制</w:t>
        </w:r>
        <w:r>
          <w:tab/>
        </w:r>
        <w:r>
          <w:fldChar w:fldCharType="begin"/>
        </w:r>
        <w:r>
          <w:instrText xml:space="preserve"> PAGEREF _Toc21704 \h </w:instrText>
        </w:r>
        <w:r>
          <w:fldChar w:fldCharType="separate"/>
        </w:r>
        <w:r>
          <w:t>49</w:t>
        </w:r>
        <w:r>
          <w:fldChar w:fldCharType="end"/>
        </w:r>
      </w:hyperlink>
    </w:p>
    <w:p>
      <w:pPr>
        <w:pStyle w:val="TOC1"/>
        <w:tabs>
          <w:tab w:val="right" w:leader="dot" w:pos="8306"/>
        </w:tabs>
      </w:pPr>
      <w:hyperlink w:anchor="_Toc4184" w:history="1">
        <w:r>
          <w:rPr>
            <w:rFonts w:ascii="仿宋" w:eastAsia="仿宋" w:hAnsi="仿宋" w:cs="仿宋" w:hint="eastAsia"/>
            <w:lang w:eastAsia="zh-CN"/>
          </w:rPr>
          <w:t>十三、偏光片项目实施时间节点</w:t>
        </w:r>
        <w:r>
          <w:tab/>
        </w:r>
        <w:r>
          <w:fldChar w:fldCharType="begin"/>
        </w:r>
        <w:r>
          <w:instrText xml:space="preserve"> PAGEREF _Toc4184 \h </w:instrText>
        </w:r>
        <w:r>
          <w:fldChar w:fldCharType="separate"/>
        </w:r>
        <w:r>
          <w:t>50</w:t>
        </w:r>
        <w:r>
          <w:fldChar w:fldCharType="end"/>
        </w:r>
      </w:hyperlink>
    </w:p>
    <w:p>
      <w:pPr>
        <w:pStyle w:val="TOC2"/>
        <w:tabs>
          <w:tab w:val="right" w:leader="dot" w:pos="8306"/>
        </w:tabs>
      </w:pPr>
      <w:hyperlink w:anchor="_Toc19118" w:history="1">
        <w:r>
          <w:rPr>
            <w:rFonts w:ascii="仿宋" w:eastAsia="仿宋" w:hAnsi="仿宋" w:cs="仿宋" w:hint="eastAsia"/>
            <w:lang w:eastAsia="zh-CN"/>
          </w:rPr>
          <w:t>(一)、偏光片项目启动阶段时间节点</w:t>
        </w:r>
        <w:r>
          <w:tab/>
        </w:r>
        <w:r>
          <w:fldChar w:fldCharType="begin"/>
        </w:r>
        <w:r>
          <w:instrText xml:space="preserve"> PAGEREF _Toc19118 \h </w:instrText>
        </w:r>
        <w:r>
          <w:fldChar w:fldCharType="separate"/>
        </w:r>
        <w:r>
          <w:t>50</w:t>
        </w:r>
        <w:r>
          <w:fldChar w:fldCharType="end"/>
        </w:r>
      </w:hyperlink>
    </w:p>
    <w:p>
      <w:pPr>
        <w:pStyle w:val="TOC2"/>
        <w:tabs>
          <w:tab w:val="right" w:leader="dot" w:pos="8306"/>
        </w:tabs>
      </w:pPr>
      <w:hyperlink w:anchor="_Toc7108" w:history="1">
        <w:r>
          <w:rPr>
            <w:rFonts w:ascii="仿宋" w:eastAsia="仿宋" w:hAnsi="仿宋" w:cs="仿宋" w:hint="eastAsia"/>
            <w:lang w:eastAsia="zh-CN"/>
          </w:rPr>
          <w:t>(二)、偏光片项目执行阶段时间节点</w:t>
        </w:r>
        <w:r>
          <w:tab/>
        </w:r>
        <w:r>
          <w:fldChar w:fldCharType="begin"/>
        </w:r>
        <w:r>
          <w:instrText xml:space="preserve"> PAGEREF _Toc7108 \h </w:instrText>
        </w:r>
        <w:r>
          <w:fldChar w:fldCharType="separate"/>
        </w:r>
        <w:r>
          <w:t>51</w:t>
        </w:r>
        <w:r>
          <w:fldChar w:fldCharType="end"/>
        </w:r>
      </w:hyperlink>
    </w:p>
    <w:p>
      <w:pPr>
        <w:pStyle w:val="TOC2"/>
        <w:tabs>
          <w:tab w:val="right" w:leader="dot" w:pos="8306"/>
        </w:tabs>
      </w:pPr>
      <w:hyperlink w:anchor="_Toc4779" w:history="1">
        <w:r>
          <w:rPr>
            <w:rFonts w:ascii="仿宋" w:eastAsia="仿宋" w:hAnsi="仿宋" w:cs="仿宋" w:hint="eastAsia"/>
            <w:lang w:eastAsia="zh-CN"/>
          </w:rPr>
          <w:t>(三)、偏光片项目完成阶段时间节点</w:t>
        </w:r>
        <w:r>
          <w:tab/>
        </w:r>
        <w:r>
          <w:fldChar w:fldCharType="begin"/>
        </w:r>
        <w:r>
          <w:instrText xml:space="preserve"> PAGEREF _Toc4779 \h </w:instrText>
        </w:r>
        <w:r>
          <w:fldChar w:fldCharType="separate"/>
        </w:r>
        <w:r>
          <w:t>52</w:t>
        </w:r>
        <w:r>
          <w:fldChar w:fldCharType="end"/>
        </w:r>
      </w:hyperlink>
    </w:p>
    <w:p>
      <w:pPr>
        <w:pStyle w:val="TOC1"/>
        <w:tabs>
          <w:tab w:val="right" w:leader="dot" w:pos="8306"/>
        </w:tabs>
      </w:pPr>
      <w:hyperlink w:anchor="_Toc28716" w:history="1">
        <w:r>
          <w:rPr>
            <w:rFonts w:ascii="仿宋" w:eastAsia="仿宋" w:hAnsi="仿宋" w:cs="仿宋" w:hint="eastAsia"/>
            <w:lang w:eastAsia="zh-CN"/>
          </w:rPr>
          <w:t>十四、风险识别与分类</w:t>
        </w:r>
        <w:r>
          <w:tab/>
        </w:r>
        <w:r>
          <w:fldChar w:fldCharType="begin"/>
        </w:r>
        <w:r>
          <w:instrText xml:space="preserve"> PAGEREF _Toc28716 \h </w:instrText>
        </w:r>
        <w:r>
          <w:fldChar w:fldCharType="separate"/>
        </w:r>
        <w:r>
          <w:t>53</w:t>
        </w:r>
        <w:r>
          <w:fldChar w:fldCharType="end"/>
        </w:r>
      </w:hyperlink>
    </w:p>
    <w:p>
      <w:pPr>
        <w:pStyle w:val="TOC2"/>
        <w:tabs>
          <w:tab w:val="right" w:leader="dot" w:pos="8306"/>
        </w:tabs>
      </w:pPr>
      <w:hyperlink w:anchor="_Toc20213" w:history="1">
        <w:r>
          <w:rPr>
            <w:rFonts w:ascii="仿宋" w:eastAsia="仿宋" w:hAnsi="仿宋" w:cs="仿宋" w:hint="eastAsia"/>
            <w:lang w:eastAsia="zh-CN"/>
          </w:rPr>
          <w:t>(一)、风险识别</w:t>
        </w:r>
        <w:r>
          <w:tab/>
        </w:r>
        <w:r>
          <w:fldChar w:fldCharType="begin"/>
        </w:r>
        <w:r>
          <w:instrText xml:space="preserve"> PAGEREF _Toc20213 \h </w:instrText>
        </w:r>
        <w:r>
          <w:fldChar w:fldCharType="separate"/>
        </w:r>
        <w:r>
          <w:t>53</w:t>
        </w:r>
        <w:r>
          <w:fldChar w:fldCharType="end"/>
        </w:r>
      </w:hyperlink>
    </w:p>
    <w:p>
      <w:pPr>
        <w:pStyle w:val="TOC2"/>
        <w:tabs>
          <w:tab w:val="right" w:leader="dot" w:pos="8306"/>
        </w:tabs>
      </w:pPr>
      <w:hyperlink w:anchor="_Toc21223" w:history="1">
        <w:r>
          <w:rPr>
            <w:rFonts w:ascii="仿宋" w:eastAsia="仿宋" w:hAnsi="仿宋" w:cs="仿宋" w:hint="eastAsia"/>
            <w:lang w:eastAsia="zh-CN"/>
          </w:rPr>
          <w:t>(二)、风险分类</w:t>
        </w:r>
        <w:r>
          <w:tab/>
        </w:r>
        <w:r>
          <w:fldChar w:fldCharType="begin"/>
        </w:r>
        <w:r>
          <w:instrText xml:space="preserve"> PAGEREF _Toc21223 \h </w:instrText>
        </w:r>
        <w:r>
          <w:fldChar w:fldCharType="separate"/>
        </w:r>
        <w:r>
          <w:t>54</w:t>
        </w:r>
        <w:r>
          <w:fldChar w:fldCharType="end"/>
        </w:r>
      </w:hyperlink>
    </w:p>
    <w:p>
      <w:pPr>
        <w:pStyle w:val="TOC1"/>
        <w:tabs>
          <w:tab w:val="right" w:leader="dot" w:pos="8306"/>
        </w:tabs>
      </w:pPr>
      <w:hyperlink w:anchor="_Toc5021" w:history="1">
        <w:r>
          <w:rPr>
            <w:rFonts w:ascii="仿宋" w:eastAsia="仿宋" w:hAnsi="仿宋" w:cs="仿宋" w:hint="eastAsia"/>
            <w:lang w:eastAsia="zh-CN"/>
          </w:rPr>
          <w:t>十五、偏光片项目变更管理</w:t>
        </w:r>
        <w:r>
          <w:tab/>
        </w:r>
        <w:r>
          <w:fldChar w:fldCharType="begin"/>
        </w:r>
        <w:r>
          <w:instrText xml:space="preserve"> PAGEREF _Toc5021 \h </w:instrText>
        </w:r>
        <w:r>
          <w:fldChar w:fldCharType="separate"/>
        </w:r>
        <w:r>
          <w:t>56</w:t>
        </w:r>
        <w:r>
          <w:fldChar w:fldCharType="end"/>
        </w:r>
      </w:hyperlink>
    </w:p>
    <w:p>
      <w:pPr>
        <w:pStyle w:val="TOC2"/>
        <w:tabs>
          <w:tab w:val="right" w:leader="dot" w:pos="8306"/>
        </w:tabs>
      </w:pPr>
      <w:hyperlink w:anchor="_Toc9100" w:history="1">
        <w:r>
          <w:rPr>
            <w:rFonts w:ascii="仿宋" w:eastAsia="仿宋" w:hAnsi="仿宋" w:cs="仿宋" w:hint="eastAsia"/>
            <w:lang w:eastAsia="zh-CN"/>
          </w:rPr>
          <w:t>(一)、变更申请与评估</w:t>
        </w:r>
        <w:r>
          <w:tab/>
        </w:r>
        <w:r>
          <w:fldChar w:fldCharType="begin"/>
        </w:r>
        <w:r>
          <w:instrText xml:space="preserve"> PAGEREF _Toc9100 \h </w:instrText>
        </w:r>
        <w:r>
          <w:fldChar w:fldCharType="separate"/>
        </w:r>
        <w:r>
          <w:t>56</w:t>
        </w:r>
        <w:r>
          <w:fldChar w:fldCharType="end"/>
        </w:r>
      </w:hyperlink>
    </w:p>
    <w:p>
      <w:pPr>
        <w:pStyle w:val="TOC2"/>
        <w:tabs>
          <w:tab w:val="right" w:leader="dot" w:pos="8306"/>
        </w:tabs>
      </w:pPr>
      <w:hyperlink w:anchor="_Toc5753" w:history="1">
        <w:r>
          <w:rPr>
            <w:rFonts w:ascii="仿宋" w:eastAsia="仿宋" w:hAnsi="仿宋" w:cs="仿宋" w:hint="eastAsia"/>
            <w:lang w:eastAsia="zh-CN"/>
          </w:rPr>
          <w:t>(二)、变更实施与控制</w:t>
        </w:r>
        <w:r>
          <w:tab/>
        </w:r>
        <w:r>
          <w:fldChar w:fldCharType="begin"/>
        </w:r>
        <w:r>
          <w:instrText xml:space="preserve"> PAGEREF _Toc5753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85"/>
      <w:r>
        <w:rPr>
          <w:rFonts w:ascii="仿宋" w:eastAsia="仿宋" w:hAnsi="仿宋" w:cs="仿宋" w:hint="eastAsia"/>
          <w:sz w:val="28"/>
          <w:lang w:eastAsia="zh-CN"/>
        </w:rPr>
        <w:t>一、偏光片项目绩效评估</w:t>
      </w:r>
      <w:bookmarkEnd w:id="2"/>
    </w:p>
    <w:p>
      <w:pPr>
        <w:pStyle w:val="Heading2"/>
        <w:rPr>
          <w:rFonts w:ascii="仿宋" w:eastAsia="仿宋" w:hAnsi="仿宋" w:cs="仿宋" w:hint="eastAsia"/>
          <w:lang w:eastAsia="zh-CN"/>
        </w:rPr>
      </w:pPr>
      <w:bookmarkStart w:id="3" w:name="_Toc78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在偏光片项目中，我们设计了一套全面的绩效评估指标，以确保偏光片项目的可控和成功交付。这些指标跨足偏光片项目目标、成本、进度和质量等多个维度，为我们提供了全面洞察偏光片项目的健康状况。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目标达成率是我们关注的首要指标。我们设定了明确的目标，并通过定期监测和评估，迅速发现并应对潜在的目标偏差。这为偏光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成本绩效是另一个核心关注点。通过实际成本与预算成本的对比分析，我们深入了解成本差异的原因，及时调整资源分配，保持偏光片项目在经济效益方面的合理水平。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进度作为关键的绩效指标之一，得到了精心的关注。我们制定了详细的偏光片项目进度计划，并设立了进度符合度指标，确保实际进度与计划进度保持一致。这使我们能够快速发现和解决潜在的进度问题，保持偏光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偏光片项目绩效的不可或缺的一环。我们引入了一系列的质量标准和客户满意度指标，以确保偏光片项目交付的成果在质量上达到或超越预期水平。通过持续监测这些指标，我们努力提升偏光片项目整体质量水平，为偏光片项目的成功交付提供有力保障。通过这些科学且全面的绩效评估，我们能够更好地引导偏光片项目的持续改进，确保偏光片项目目标的顺利达成。</w:t>
      </w:r>
    </w:p>
    <w:p>
      <w:pPr>
        <w:pStyle w:val="Heading2"/>
        <w:ind w:firstLine="560" w:firstLineChars="200"/>
        <w:rPr>
          <w:rFonts w:ascii="仿宋" w:eastAsia="仿宋" w:hAnsi="仿宋" w:cs="仿宋" w:hint="eastAsia"/>
          <w:sz w:val="28"/>
          <w:lang w:eastAsia="zh-CN"/>
        </w:rPr>
      </w:pPr>
      <w:bookmarkStart w:id="4" w:name="_Toc2859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绩效评估是偏光片项目中的关键环节，为确保偏光片项目达到预期目标，我们采用了多层次、多维度的绩效评估方法。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偏光片项目的战略目标对齐，确保每个决策和行动都与偏光片项目整体目标保持一致。团队会定期召开战略对齐会议，审视当前工作与偏光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偏光片项目进度、质量、成本和风险等方面。这些指标通过数据收集和分析，为偏光片项目管理团队提供了客观的评估依据。例如，我们通过偏光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绩效评估不仅仅停留在偏光片项目内部，还考虑了偏光片项目对外部环境的影响。我们定期进行干系人满意度调查，以了解各利益相关方对偏光片项目的期望和满意度，并及时做出调整。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这种多层次、多角度的绩效评估方法，使得我们能够全面了解偏光片项目的运行状态，及时做出调整，确保偏光片项目在不断变化的环境中保持稳健前行。</w:t>
      </w:r>
    </w:p>
    <w:p>
      <w:pPr>
        <w:pStyle w:val="Heading2"/>
        <w:ind w:firstLine="560" w:firstLineChars="200"/>
        <w:rPr>
          <w:rFonts w:ascii="仿宋" w:eastAsia="仿宋" w:hAnsi="仿宋" w:cs="仿宋" w:hint="eastAsia"/>
          <w:sz w:val="28"/>
          <w:lang w:eastAsia="zh-CN"/>
        </w:rPr>
      </w:pPr>
      <w:bookmarkStart w:id="5" w:name="_Toc55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为了确保偏光片项目的有效管理和不断优化，我们采用了精心设计的绩效评估周期。这个周期旨在实现灵活、实时和全面的评估，以适应偏光片项目执行中的各种挑战。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偏光片项目的不同需求，分为短期、中期和长期。短期评估关注每个迭代或工作周期，以及时发现和解决当前任务中的问题。中期评估涵盖几个迭代，深入了解整体偏光片项目的趋势和性能。长期评估则着眼于整个偏光片项目阶段，确保偏光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偏光片项目管理工具和协作平台，团队成员能够随时更新和分享偏光片项目数据。这种实时性的反馈机制使我们能够及时察觉潜在问题，快速调整，保持偏光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偏光片项目的决策制定密不可分。每个周期的偏光片项目回顾会议成为集体总结经验、识别问题深层次原因并找到创新解决方案的平台。这种定期的反思与调整机制使偏光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070"/>
      <w:r>
        <w:rPr>
          <w:rFonts w:ascii="仿宋" w:eastAsia="仿宋" w:hAnsi="仿宋" w:cs="仿宋" w:hint="eastAsia"/>
          <w:sz w:val="28"/>
          <w:lang w:eastAsia="zh-CN"/>
        </w:rPr>
        <w:t>二、偏光片项目文档管理</w:t>
      </w:r>
      <w:bookmarkEnd w:id="6"/>
    </w:p>
    <w:p>
      <w:pPr>
        <w:pStyle w:val="Heading2"/>
        <w:rPr>
          <w:rFonts w:ascii="仿宋" w:eastAsia="仿宋" w:hAnsi="仿宋" w:cs="仿宋" w:hint="eastAsia"/>
          <w:lang w:eastAsia="zh-CN"/>
        </w:rPr>
      </w:pPr>
      <w:bookmarkStart w:id="7" w:name="_Toc3221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偏光片项目高度重视文档的质量和准确性，以支持偏光片项目的各项活动和决策。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文档的编制始于偏光片项目计划的初期，我们制定了详细的文档编制计划，明确了每个文档的内容、格式和编写责任人。在偏光片项目启动阶段，我们首先编制了偏光片项目章程，明确定义了偏光片项目的目标、范围、风险等关键要素。随后，偏光片项目团队根据计划陆续编制了需求文档、设计文档、测试文档等各类文档，确保偏光片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偏光片项目管理中的重要环节，旨在确保偏光片项目文档符合质量标准和偏光片项目需求。在偏光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除了内部审查，我们还进行了外部审查，邀请偏光片项目相关利益方和专业领域的专家对文档进行独立审查。这有助于获取更全面、客观的反馈，确保偏光片项目文档不仅符合内部标准，也满足外部需求。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偏光片项目在文档编制与审查方面建立了严格的管理机制，通过规范的流程和多维度的审查，确保偏光片项目文档的质量、准确性和可靠性，为偏光片项目的顺利推进提供了有力支持。</w:t>
      </w:r>
    </w:p>
    <w:p>
      <w:pPr>
        <w:pStyle w:val="Heading2"/>
        <w:ind w:firstLine="560" w:firstLineChars="200"/>
        <w:rPr>
          <w:rFonts w:ascii="仿宋" w:eastAsia="仿宋" w:hAnsi="仿宋" w:cs="仿宋" w:hint="eastAsia"/>
          <w:sz w:val="28"/>
          <w:lang w:eastAsia="zh-CN"/>
        </w:rPr>
      </w:pPr>
      <w:bookmarkStart w:id="8" w:name="_Toc2491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我们通过多渠道发布文档，包括电子邮件、偏光片项目管理平台、内部网站等，以满足不同团队成员的偏好和需求。多渠道发布确保了信息的全面覆盖。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我们采用了精细的权限控制，确保只有授权人员可以访问敏感信息。这种安全措施保护了偏光片项目文档的机密性，防止了未经授权的信息泄露。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870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文档存档与归档是偏光片项目生命周期中一个至关重要的环节，直接关系到偏光片项目信息的长期保存和历史记录的完整性。在偏光片项目中，我们实施了一系列有效的文档存档与归档管理策略：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100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8699"/>
      <w:r>
        <w:rPr>
          <w:rFonts w:ascii="仿宋" w:eastAsia="仿宋" w:hAnsi="仿宋" w:cs="仿宋" w:hint="eastAsia"/>
          <w:lang w:eastAsia="zh-CN"/>
        </w:rPr>
        <w:t>(一)、偏光片行业分析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行业一直以来都是市场的关注焦点。行业内的发展趋势、竞争态势以及潜在机会都对偏光片项目的推进产生深远的影响。通过深入研究行业的整体概貌，我们将更好地理解行业的核心特征，为偏光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行业，技术一直是推动创新和发展的关键因素。我们将对当前技术趋势进行详尽分析，包括但不限于人工智能、大数据应用、先进制造技术等。这有助于偏光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偏光片项目成功的基础。我们将对主要竞争对手进行深入研究，包括其市场份额、产品特点、市场定位等。通过全面了解竞争对手的优势和劣势，偏光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3861"/>
      <w:r>
        <w:rPr>
          <w:rFonts w:ascii="仿宋" w:eastAsia="仿宋" w:hAnsi="仿宋" w:cs="仿宋" w:hint="eastAsia"/>
          <w:sz w:val="28"/>
          <w:lang w:eastAsia="zh-CN"/>
        </w:rPr>
        <w:t>(二)、偏光片市场分析预测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通过对市场规模的深入调研，我们将预测偏光片市场未来的增长趋势。这包括市场的整体规模、各细分领域的发展趋势等。偏光片项目可以根据市场的扩张速度和潜在机会，制定更符合市场需求的发展策略。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了解消费者的需求是市场分析的核心。我们将通过调查研究，深入挖掘目标消费者的需求特点、购买习惯以及对产品和服务的期望。这有助于偏光片项目更好地定位目标市场，提供更符合消费者期待的解决方案。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偏光片项目实施过程中需要充分考虑的因素。我们将对市场风险进行全面评估，包括但不限于政策法规风险、市场竞争风险、技术变革风险等。通过对潜在风险的深入分析，偏光片项目可以制定相应的风险缓解策略，降低不确定性对偏光片项目的影响。</w:t>
      </w:r>
    </w:p>
    <w:p>
      <w:pPr>
        <w:pStyle w:val="Heading1"/>
        <w:ind w:firstLine="560" w:firstLineChars="200"/>
        <w:rPr>
          <w:rFonts w:ascii="仿宋" w:eastAsia="仿宋" w:hAnsi="仿宋" w:cs="仿宋" w:hint="eastAsia"/>
          <w:sz w:val="28"/>
          <w:lang w:eastAsia="zh-CN"/>
        </w:rPr>
      </w:pPr>
      <w:bookmarkStart w:id="13" w:name="_Toc614"/>
      <w:r>
        <w:rPr>
          <w:rFonts w:ascii="仿宋" w:eastAsia="仿宋" w:hAnsi="仿宋" w:cs="仿宋" w:hint="eastAsia"/>
          <w:sz w:val="28"/>
          <w:lang w:eastAsia="zh-CN"/>
        </w:rPr>
        <w:t>四、偏光片项目可持续发展</w:t>
      </w:r>
      <w:bookmarkEnd w:id="13"/>
    </w:p>
    <w:p>
      <w:pPr>
        <w:pStyle w:val="Heading2"/>
        <w:rPr>
          <w:rFonts w:ascii="仿宋" w:eastAsia="仿宋" w:hAnsi="仿宋" w:cs="仿宋" w:hint="eastAsia"/>
          <w:lang w:eastAsia="zh-CN"/>
        </w:rPr>
      </w:pPr>
      <w:bookmarkStart w:id="14" w:name="_Toc2628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中，偏光片项目团队着眼于未来，明确了可持续发展的战略方向。制定的具体可持续发展目标包括降低资源使用、采用环保技术、最大化社会效益等。这一步骤不仅有助于偏光片项目在环保和社会责任方面达到最高标准，也为未来提供了明确的指引，确保偏光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可持续实践的融入偏光片项目管理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偏光片项目管理周期。从偏光片项目规划开始，偏光片项目团队就考虑了环境和社会的因素。在执行阶段，偏光片项目团队积极推动绿色技术的应用，优化资源利用。此外，关注员工的社会责任，通过培训和沟通活动提高员工对可持续发展的认知，使他们能够在日常工作中践行可持续实践。这些举措不仅为偏光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04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扎根于偏光片项目的可持续发展理念，我们深信环保与社会责任是偏光片项目成功的关键支柱。在偏光片项目的每一步，我们都致力于通过创新和实践，履行对环境和社会的坚定责任。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团队通过引入先进的环保技术、建立高效的废物处理系统以及推动能源节约措施，积极履行环保责任。定期的环保监测和评估确保偏光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不仅致力于自身可持续发展，还注重对社会的回馈。通过支持社区偏光片项目、参与慈善事业、提供培训机会等方式，偏光片项目积极履行社会责任。与当地社区建立积极互动，关注员工的工作与生活平衡，以及员工的身心健康，是偏光片项目在社会责任层面的关键举措。这样的实践不仅增强了偏光片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8261"/>
      <w:r>
        <w:rPr>
          <w:rFonts w:ascii="仿宋" w:eastAsia="仿宋" w:hAnsi="仿宋" w:cs="仿宋" w:hint="eastAsia"/>
          <w:sz w:val="28"/>
          <w:lang w:eastAsia="zh-CN"/>
        </w:rPr>
        <w:t>五、偏光片项目选址可行性分析</w:t>
      </w:r>
      <w:bookmarkEnd w:id="16"/>
    </w:p>
    <w:p>
      <w:pPr>
        <w:pStyle w:val="Heading2"/>
        <w:rPr>
          <w:rFonts w:ascii="仿宋" w:eastAsia="仿宋" w:hAnsi="仿宋" w:cs="仿宋" w:hint="eastAsia"/>
          <w:lang w:eastAsia="zh-CN"/>
        </w:rPr>
      </w:pPr>
      <w:bookmarkStart w:id="17" w:name="_Toc7163"/>
      <w:r>
        <w:rPr>
          <w:rFonts w:ascii="仿宋" w:eastAsia="仿宋" w:hAnsi="仿宋" w:cs="仿宋" w:hint="eastAsia"/>
          <w:lang w:eastAsia="zh-CN"/>
        </w:rPr>
        <w:t>(一)、偏光片项目选址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该偏光片项目选址位于XX省XX市XX区XXX街道</w:t>
      </w:r>
    </w:p>
    <w:p>
      <w:pPr>
        <w:pStyle w:val="Heading2"/>
        <w:ind w:firstLine="560" w:firstLineChars="200"/>
        <w:rPr>
          <w:rFonts w:ascii="仿宋" w:eastAsia="仿宋" w:hAnsi="仿宋" w:cs="仿宋" w:hint="eastAsia"/>
          <w:sz w:val="28"/>
          <w:lang w:eastAsia="zh-CN"/>
        </w:rPr>
      </w:pPr>
      <w:bookmarkStart w:id="18" w:name="_Toc2848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偏光片项目的征地面积将根据偏光片项目的实际规模和需求进行精确规划。具体面积XXX平方米，旨在确保偏光片项目不仅能够满足当前的发展需求，还能够预留空间以适应未来的扩展。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净用地面积是在征地面积基础上去除不可利用面积后的实际可开发用地。具体面积XXX平方米，考虑到环保、交通、安全等多方面因素，以确保偏光片项目在整体利用效率上达到最优。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偏光片项目计划建设的建筑总规模具体面积XXX平方米。这一规模的确定综合考虑了偏光片项目的性质、规模，以及城市规划的相关要求，确保建筑布局与周边环境协调一致。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绿地率是偏光片项目用地中被规划为绿地的比例。具体面积XXX平方米，旨在通过合理规划绿地，改善偏光片项目周边环境，提升居民生活质量，并符合城市整体绿化规划。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容积率是用地上可以建设的建筑总体积与用地面积之比。具体面积XXX，通过合理的容积率规划，确保偏光片项目建筑规模与周边环境和谐共生。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确保偏光片项目选址与当地城市规划相一致，具体面积XXX平方米。通过与城市规划部门深入沟通，确保偏光片项目不仅符合城市的整体发展方向，还能够融入城市的发展布局，为城市的长远发展贡献力量。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充分了解并确保偏光片项目选址符合当地产业政策，具体面积XXX平方米。这包括偏光片项目对当地经济的促进作用，以及对相关产业的带动效应，确保偏光片项目与地方政府的产业政策保持一致，促进共赢合作。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用地总体要求必须符合环保和可持续发展的原则，具体面积XXX平方米。通过采用绿色建筑设计、节能减排等措施，确保偏光片项目在建设和运营过程中对环境的影响最小化，达到可持续发展的要求。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确保偏光片项目选址具备必要的公共设施配套，具体面积XXX平方米。这包括交通便利性、教育、医疗等基础设施，以提高居民生活品质，使得偏光片项目选址更具吸引力。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考虑用地总体要求对当地社会稳定性的影响，具体面积XXX平方米。通过深入了解当地社区反馈，确保偏光片项目的选址和建设过程对当地社会和谐稳定产生积极作用。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偏光片项目选址不仅符合法规和规划，还在实际操作中具有可行性。这一全面规划将为偏光片项目的成功实施提供坚实的基础，确保偏光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09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偏光片项目的设备规划和空间设计中，我们将采取灵活设备布局的措施。设备布局将根据实际需求进行灵活设计，避免不必要的浪费。通过合理规划设备摆放位置，我们将提高设备的利用率，减少设备间距，以确保偏光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偏光片项目内部引入共享设施的概念，例如共享会议室、办公区等。通过这种方式，我们可以减少对资源的重复建设，提高资源共享效率，从而减小偏光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7437"/>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偏光片项目的总图布置中，我们将不同功能区域进行明确的规划，以最大程度满足偏光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https://d.book118.com/498133111112006045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73882"/>
    <w:rsid w:val="176738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331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2024-03-02T02:43:00Z</dcterms:created>
  <dcterms:modified xsi:type="dcterms:W3CDTF">2024-03-02T02:43:17Z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213589A2E0124EE0852B2585EC67F28C_11</vt:lpwstr>
  </property>
  <property fmtid="{D5CDD505-2E9C-101B-9397-08002B2CF9AE}" pid="3" name="KSOProductBuildVer">
    <vt:lpwstr>2052-12.1.0.16388</vt:lpwstr>
  </property>
</Properties>
</file>